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D1C4C" w14:textId="42D4B216" w:rsidR="00BE0FE6" w:rsidRDefault="00BE0FE6" w:rsidP="00BE0FE6">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الاسم واللقب: عامر ايمان</w:t>
      </w:r>
    </w:p>
    <w:p w14:paraId="74C0BD79" w14:textId="7549002F" w:rsidR="00BE0FE6" w:rsidRDefault="00BE0FE6" w:rsidP="00BE0FE6">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الرتبة: باحثة دكتوراه.</w:t>
      </w:r>
    </w:p>
    <w:p w14:paraId="6ED17716" w14:textId="3FF9C2E9" w:rsidR="00BE0FE6" w:rsidRDefault="00BE0FE6" w:rsidP="00BE0FE6">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المؤسسة الأصلية: جامعة 8ماي 1945 قالمة</w:t>
      </w:r>
    </w:p>
    <w:p w14:paraId="6BB739E9" w14:textId="31C0D4D4" w:rsidR="00E14838" w:rsidRDefault="00E14838" w:rsidP="00E14838">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الأستاذ المشرف: صافي الطاهر</w:t>
      </w:r>
    </w:p>
    <w:p w14:paraId="051B36CE" w14:textId="55DBA2F4" w:rsidR="00BE0FE6" w:rsidRDefault="00BE0FE6" w:rsidP="00BE0FE6">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مخبر الانتماء: مخبر الفلسفة والدراسات الإنسانية والاجتماعية ومشكلات الاعلام والاتصال.</w:t>
      </w:r>
    </w:p>
    <w:p w14:paraId="66075855" w14:textId="086F5A31" w:rsidR="00BE0FE6" w:rsidRDefault="00BE0FE6" w:rsidP="00BE0FE6">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رقم الهاتف:0674484868</w:t>
      </w:r>
    </w:p>
    <w:p w14:paraId="32E3C392" w14:textId="7B4AFEAC" w:rsidR="00BE0FE6" w:rsidRDefault="00BE0FE6" w:rsidP="00BE0FE6">
      <w:pPr>
        <w:bidi/>
        <w:spacing w:line="276"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البريد </w:t>
      </w:r>
      <w:proofErr w:type="gramStart"/>
      <w:r>
        <w:rPr>
          <w:rFonts w:ascii="Traditional Arabic" w:hAnsi="Traditional Arabic" w:cs="Traditional Arabic" w:hint="cs"/>
          <w:sz w:val="32"/>
          <w:szCs w:val="32"/>
          <w:rtl/>
        </w:rPr>
        <w:t>الالكتروني:</w:t>
      </w:r>
      <w:r>
        <w:rPr>
          <w:rFonts w:ascii="Traditional Arabic" w:hAnsi="Traditional Arabic" w:cs="Traditional Arabic"/>
          <w:sz w:val="32"/>
          <w:szCs w:val="32"/>
        </w:rPr>
        <w:t>ameurimene5@gmail.co</w:t>
      </w:r>
      <w:r w:rsidR="003A6F03">
        <w:rPr>
          <w:rFonts w:ascii="Traditional Arabic" w:hAnsi="Traditional Arabic" w:cs="Traditional Arabic"/>
          <w:sz w:val="32"/>
          <w:szCs w:val="32"/>
        </w:rPr>
        <w:t>m</w:t>
      </w:r>
      <w:proofErr w:type="gramEnd"/>
      <w:r w:rsidR="00C308C7">
        <w:rPr>
          <w:rFonts w:ascii="Traditional Arabic" w:hAnsi="Traditional Arabic" w:cs="Traditional Arabic" w:hint="cs"/>
          <w:sz w:val="32"/>
          <w:szCs w:val="32"/>
          <w:rtl/>
        </w:rPr>
        <w:t xml:space="preserve"> </w:t>
      </w:r>
      <w:r w:rsidR="00E14838">
        <w:rPr>
          <w:rFonts w:ascii="Traditional Arabic" w:hAnsi="Traditional Arabic" w:cs="Traditional Arabic" w:hint="cs"/>
          <w:sz w:val="32"/>
          <w:szCs w:val="32"/>
          <w:rtl/>
        </w:rPr>
        <w:t xml:space="preserve">  </w:t>
      </w:r>
    </w:p>
    <w:p w14:paraId="3D9319FC" w14:textId="7C387513" w:rsidR="003A6F03" w:rsidRDefault="003A6F03" w:rsidP="003A6F0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عنوان المحور: المحور السادس من </w:t>
      </w:r>
      <w:proofErr w:type="spellStart"/>
      <w:r>
        <w:rPr>
          <w:rFonts w:ascii="Traditional Arabic" w:hAnsi="Traditional Arabic" w:cs="Traditional Arabic" w:hint="cs"/>
          <w:sz w:val="32"/>
          <w:szCs w:val="32"/>
          <w:rtl/>
          <w:lang w:bidi="ar-DZ"/>
        </w:rPr>
        <w:t>البيوطيقا</w:t>
      </w:r>
      <w:proofErr w:type="spellEnd"/>
      <w:r>
        <w:rPr>
          <w:rFonts w:ascii="Traditional Arabic" w:hAnsi="Traditional Arabic" w:cs="Traditional Arabic" w:hint="cs"/>
          <w:sz w:val="32"/>
          <w:szCs w:val="32"/>
          <w:rtl/>
          <w:lang w:bidi="ar-DZ"/>
        </w:rPr>
        <w:t xml:space="preserve"> الى </w:t>
      </w:r>
      <w:proofErr w:type="spellStart"/>
      <w:r>
        <w:rPr>
          <w:rFonts w:ascii="Traditional Arabic" w:hAnsi="Traditional Arabic" w:cs="Traditional Arabic" w:hint="cs"/>
          <w:sz w:val="32"/>
          <w:szCs w:val="32"/>
          <w:rtl/>
          <w:lang w:bidi="ar-DZ"/>
        </w:rPr>
        <w:t>البيوقانون</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البيوسياسة</w:t>
      </w:r>
      <w:proofErr w:type="spellEnd"/>
    </w:p>
    <w:p w14:paraId="7391C558" w14:textId="5CB24C36" w:rsidR="00F46953" w:rsidRPr="003A6F03" w:rsidRDefault="003A6F03" w:rsidP="003A6F03">
      <w:pPr>
        <w:bidi/>
        <w:spacing w:line="276" w:lineRule="auto"/>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 xml:space="preserve">عنوان المداخلة: </w:t>
      </w:r>
      <w:proofErr w:type="spellStart"/>
      <w:r w:rsidRPr="003A6F03">
        <w:rPr>
          <w:rFonts w:ascii="Traditional Arabic" w:hAnsi="Traditional Arabic" w:cs="Traditional Arabic" w:hint="cs"/>
          <w:b/>
          <w:bCs/>
          <w:sz w:val="32"/>
          <w:szCs w:val="32"/>
          <w:rtl/>
        </w:rPr>
        <w:t>بيواتيقا</w:t>
      </w:r>
      <w:proofErr w:type="spellEnd"/>
      <w:r w:rsidRPr="003A6F03">
        <w:rPr>
          <w:rFonts w:ascii="Traditional Arabic" w:hAnsi="Traditional Arabic" w:cs="Traditional Arabic" w:hint="cs"/>
          <w:b/>
          <w:bCs/>
          <w:sz w:val="32"/>
          <w:szCs w:val="32"/>
          <w:rtl/>
        </w:rPr>
        <w:t xml:space="preserve"> أم </w:t>
      </w:r>
      <w:proofErr w:type="spellStart"/>
      <w:r w:rsidRPr="003A6F03">
        <w:rPr>
          <w:rFonts w:ascii="Traditional Arabic" w:hAnsi="Traditional Arabic" w:cs="Traditional Arabic" w:hint="cs"/>
          <w:b/>
          <w:bCs/>
          <w:sz w:val="32"/>
          <w:szCs w:val="32"/>
          <w:rtl/>
        </w:rPr>
        <w:t>بيوسيا</w:t>
      </w:r>
      <w:r w:rsidRPr="003A6F03">
        <w:rPr>
          <w:rFonts w:ascii="Traditional Arabic" w:hAnsi="Traditional Arabic" w:cs="Traditional Arabic" w:hint="cs"/>
          <w:b/>
          <w:bCs/>
          <w:sz w:val="32"/>
          <w:szCs w:val="32"/>
          <w:rtl/>
          <w:lang w:bidi="ar-DZ"/>
        </w:rPr>
        <w:t>سة</w:t>
      </w:r>
      <w:proofErr w:type="spellEnd"/>
      <w:r w:rsidRPr="003A6F03">
        <w:rPr>
          <w:rFonts w:ascii="Traditional Arabic" w:hAnsi="Traditional Arabic" w:cs="Traditional Arabic" w:hint="cs"/>
          <w:b/>
          <w:bCs/>
          <w:sz w:val="32"/>
          <w:szCs w:val="32"/>
          <w:rtl/>
          <w:lang w:bidi="ar-DZ"/>
        </w:rPr>
        <w:t xml:space="preserve">؟: نحو مفهوم </w:t>
      </w:r>
      <w:proofErr w:type="spellStart"/>
      <w:r w:rsidRPr="003A6F03">
        <w:rPr>
          <w:rFonts w:ascii="Traditional Arabic" w:hAnsi="Traditional Arabic" w:cs="Traditional Arabic" w:hint="cs"/>
          <w:b/>
          <w:bCs/>
          <w:sz w:val="32"/>
          <w:szCs w:val="32"/>
          <w:rtl/>
          <w:lang w:bidi="ar-DZ"/>
        </w:rPr>
        <w:t>دولنة</w:t>
      </w:r>
      <w:proofErr w:type="spellEnd"/>
      <w:r w:rsidRPr="003A6F03">
        <w:rPr>
          <w:rFonts w:ascii="Traditional Arabic" w:hAnsi="Traditional Arabic" w:cs="Traditional Arabic" w:hint="cs"/>
          <w:b/>
          <w:bCs/>
          <w:sz w:val="32"/>
          <w:szCs w:val="32"/>
          <w:rtl/>
          <w:lang w:bidi="ar-DZ"/>
        </w:rPr>
        <w:t xml:space="preserve"> البيولوجي عند ميشيل فوكو</w:t>
      </w:r>
      <w:bookmarkStart w:id="0" w:name="_Hlk133349914"/>
    </w:p>
    <w:bookmarkEnd w:id="0"/>
    <w:p w14:paraId="6533D895" w14:textId="4BB123E1" w:rsidR="001C7B54" w:rsidRPr="003A6F03" w:rsidRDefault="001C7B54" w:rsidP="001C7B54">
      <w:pPr>
        <w:spacing w:line="276" w:lineRule="auto"/>
        <w:jc w:val="center"/>
        <w:rPr>
          <w:rFonts w:ascii="Traditional Arabic" w:hAnsi="Traditional Arabic" w:cs="Traditional Arabic"/>
          <w:b/>
          <w:bCs/>
          <w:sz w:val="32"/>
          <w:szCs w:val="32"/>
          <w:rtl/>
          <w:lang w:val="en-US" w:bidi="ar-DZ"/>
        </w:rPr>
      </w:pPr>
      <w:r w:rsidRPr="003A6F03">
        <w:rPr>
          <w:rFonts w:ascii="Traditional Arabic" w:hAnsi="Traditional Arabic" w:cs="Traditional Arabic"/>
          <w:b/>
          <w:bCs/>
          <w:sz w:val="24"/>
          <w:szCs w:val="24"/>
          <w:lang w:val="en" w:bidi="ar-DZ"/>
        </w:rPr>
        <w:t>Bioethics or biopolitics: a foundational approach towards the concept of statism of biology by Michel Foucault</w:t>
      </w:r>
      <w:r w:rsidRPr="003A6F03">
        <w:rPr>
          <w:rFonts w:ascii="Traditional Arabic" w:hAnsi="Traditional Arabic" w:cs="Traditional Arabic"/>
          <w:b/>
          <w:bCs/>
          <w:sz w:val="32"/>
          <w:szCs w:val="32"/>
          <w:lang w:val="en" w:bidi="ar-DZ"/>
        </w:rPr>
        <w:t>.</w:t>
      </w:r>
    </w:p>
    <w:p w14:paraId="0541AB02" w14:textId="650AAEB0" w:rsidR="000F4934" w:rsidRPr="00C308C7" w:rsidRDefault="003A6F03" w:rsidP="000F4934">
      <w:pPr>
        <w:bidi/>
        <w:spacing w:line="276" w:lineRule="auto"/>
        <w:rPr>
          <w:rFonts w:ascii="Traditional Arabic" w:hAnsi="Traditional Arabic" w:cs="Traditional Arabic"/>
          <w:b/>
          <w:bCs/>
          <w:sz w:val="32"/>
          <w:szCs w:val="32"/>
          <w:rtl/>
          <w:lang w:bidi="ar-DZ"/>
        </w:rPr>
      </w:pPr>
      <w:r w:rsidRPr="00C308C7">
        <w:rPr>
          <w:rFonts w:ascii="Traditional Arabic" w:hAnsi="Traditional Arabic" w:cs="Traditional Arabic" w:hint="cs"/>
          <w:b/>
          <w:bCs/>
          <w:sz w:val="32"/>
          <w:szCs w:val="32"/>
          <w:rtl/>
          <w:lang w:bidi="ar-DZ"/>
        </w:rPr>
        <w:t>ملخص المداخلة</w:t>
      </w:r>
      <w:r w:rsidR="000F4934" w:rsidRPr="00C308C7">
        <w:rPr>
          <w:rFonts w:ascii="Traditional Arabic" w:hAnsi="Traditional Arabic" w:cs="Traditional Arabic" w:hint="cs"/>
          <w:b/>
          <w:bCs/>
          <w:sz w:val="32"/>
          <w:szCs w:val="32"/>
          <w:rtl/>
          <w:lang w:bidi="ar-DZ"/>
        </w:rPr>
        <w:t>:</w:t>
      </w:r>
    </w:p>
    <w:p w14:paraId="0446D8E2" w14:textId="59F19AD4" w:rsidR="000F4934" w:rsidRDefault="000F4934" w:rsidP="000F4934">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تهدف هذه الدراسة الى توضيح رؤية ميشيل فوكو حول المفهوم السياسي للبيولوجيا، القائمة على إجراءات وتقنيات تنظيمية تستهدف حياة السكان،</w:t>
      </w:r>
      <w:r w:rsidR="00AD298A">
        <w:rPr>
          <w:rFonts w:ascii="Traditional Arabic" w:hAnsi="Traditional Arabic" w:cs="Traditional Arabic" w:hint="cs"/>
          <w:sz w:val="32"/>
          <w:szCs w:val="32"/>
          <w:rtl/>
          <w:lang w:bidi="ar-DZ"/>
        </w:rPr>
        <w:t xml:space="preserve"> وتعزز موقفه هذا من خلال نحته لمفهوم </w:t>
      </w:r>
      <w:proofErr w:type="spellStart"/>
      <w:r w:rsidR="00AD298A">
        <w:rPr>
          <w:rFonts w:ascii="Traditional Arabic" w:hAnsi="Traditional Arabic" w:cs="Traditional Arabic" w:hint="cs"/>
          <w:sz w:val="32"/>
          <w:szCs w:val="32"/>
          <w:rtl/>
          <w:lang w:bidi="ar-DZ"/>
        </w:rPr>
        <w:t>البيوسياسة</w:t>
      </w:r>
      <w:proofErr w:type="spellEnd"/>
      <w:r w:rsidR="00AD298A">
        <w:rPr>
          <w:rFonts w:ascii="Traditional Arabic" w:hAnsi="Traditional Arabic" w:cs="Traditional Arabic" w:hint="cs"/>
          <w:sz w:val="32"/>
          <w:szCs w:val="32"/>
          <w:rtl/>
          <w:lang w:bidi="ar-DZ"/>
        </w:rPr>
        <w:t xml:space="preserve"> الذي يشكل شكلا حديثا من أشكال السلطة، هدفه هو تحسين الحياة والتحكم بها، خاصة لما تقوم به الدولة من سياسات صحية، ومحاربة الامراض والأوبئة</w:t>
      </w:r>
      <w:r w:rsidR="003065B2">
        <w:rPr>
          <w:rFonts w:ascii="Traditional Arabic" w:hAnsi="Traditional Arabic" w:cs="Traditional Arabic" w:hint="cs"/>
          <w:sz w:val="32"/>
          <w:szCs w:val="32"/>
          <w:rtl/>
          <w:lang w:bidi="ar-DZ"/>
        </w:rPr>
        <w:t>، ومعرفة معدل الولادات والوفيات، ونشر الامن، واستثمار الجسد داخل مخابر البيولوجيا من أجل تحسينه وإزالة العوائق التي تقف في طريقه، واستكمال مشروع فلسفة الحداثة القائم على فكرة التقدم وتحقيق السعادة، فما</w:t>
      </w:r>
      <w:r w:rsidR="003A6F03">
        <w:rPr>
          <w:rFonts w:ascii="Traditional Arabic" w:hAnsi="Traditional Arabic" w:cs="Traditional Arabic" w:hint="cs"/>
          <w:sz w:val="32"/>
          <w:szCs w:val="32"/>
          <w:rtl/>
          <w:lang w:bidi="ar-DZ"/>
        </w:rPr>
        <w:t xml:space="preserve"> </w:t>
      </w:r>
      <w:r w:rsidR="003065B2">
        <w:rPr>
          <w:rFonts w:ascii="Traditional Arabic" w:hAnsi="Traditional Arabic" w:cs="Traditional Arabic" w:hint="cs"/>
          <w:sz w:val="32"/>
          <w:szCs w:val="32"/>
          <w:rtl/>
          <w:lang w:bidi="ar-DZ"/>
        </w:rPr>
        <w:t xml:space="preserve">هو مستقبل </w:t>
      </w:r>
      <w:proofErr w:type="spellStart"/>
      <w:r w:rsidR="003065B2">
        <w:rPr>
          <w:rFonts w:ascii="Traditional Arabic" w:hAnsi="Traditional Arabic" w:cs="Traditional Arabic" w:hint="cs"/>
          <w:sz w:val="32"/>
          <w:szCs w:val="32"/>
          <w:rtl/>
          <w:lang w:bidi="ar-DZ"/>
        </w:rPr>
        <w:t>البيواتيقا</w:t>
      </w:r>
      <w:proofErr w:type="spellEnd"/>
      <w:r w:rsidR="000108B8">
        <w:rPr>
          <w:rFonts w:ascii="Traditional Arabic" w:hAnsi="Traditional Arabic" w:cs="Traditional Arabic" w:hint="cs"/>
          <w:sz w:val="32"/>
          <w:szCs w:val="32"/>
          <w:rtl/>
          <w:lang w:bidi="ar-DZ"/>
        </w:rPr>
        <w:t xml:space="preserve"> التي تنادي بحماية الانسان،</w:t>
      </w:r>
      <w:r w:rsidR="003065B2">
        <w:rPr>
          <w:rFonts w:ascii="Traditional Arabic" w:hAnsi="Traditional Arabic" w:cs="Traditional Arabic" w:hint="cs"/>
          <w:sz w:val="32"/>
          <w:szCs w:val="32"/>
          <w:rtl/>
          <w:lang w:bidi="ar-DZ"/>
        </w:rPr>
        <w:t xml:space="preserve"> في ظل الهيمنة الليبيرالية والرأسمالية التي لا</w:t>
      </w:r>
      <w:r w:rsidR="003A6F03">
        <w:rPr>
          <w:rFonts w:ascii="Traditional Arabic" w:hAnsi="Traditional Arabic" w:cs="Traditional Arabic" w:hint="cs"/>
          <w:sz w:val="32"/>
          <w:szCs w:val="32"/>
          <w:rtl/>
          <w:lang w:bidi="ar-DZ"/>
        </w:rPr>
        <w:t xml:space="preserve"> </w:t>
      </w:r>
      <w:r w:rsidR="003065B2">
        <w:rPr>
          <w:rFonts w:ascii="Traditional Arabic" w:hAnsi="Traditional Arabic" w:cs="Traditional Arabic" w:hint="cs"/>
          <w:sz w:val="32"/>
          <w:szCs w:val="32"/>
          <w:rtl/>
          <w:lang w:bidi="ar-DZ"/>
        </w:rPr>
        <w:t>يمكنها التوقف من</w:t>
      </w:r>
      <w:r w:rsidR="000108B8">
        <w:rPr>
          <w:rFonts w:ascii="Traditional Arabic" w:hAnsi="Traditional Arabic" w:cs="Traditional Arabic" w:hint="cs"/>
          <w:sz w:val="32"/>
          <w:szCs w:val="32"/>
          <w:rtl/>
          <w:lang w:bidi="ar-DZ"/>
        </w:rPr>
        <w:t xml:space="preserve"> الكسب الوفير الذي تستثمره من الجسد الإنساني باعتباره قوة إنتاجية ومكسب طبيعي للرهان السياسي اليوم.</w:t>
      </w:r>
    </w:p>
    <w:p w14:paraId="52D2C07A" w14:textId="31AF9C95" w:rsidR="000108B8" w:rsidRPr="00C308C7" w:rsidRDefault="000108B8" w:rsidP="000108B8">
      <w:pPr>
        <w:bidi/>
        <w:spacing w:line="276" w:lineRule="auto"/>
        <w:rPr>
          <w:rFonts w:ascii="Traditional Arabic" w:hAnsi="Traditional Arabic" w:cs="Traditional Arabic"/>
          <w:b/>
          <w:bCs/>
          <w:sz w:val="32"/>
          <w:szCs w:val="32"/>
          <w:rtl/>
          <w:lang w:bidi="ar-DZ"/>
        </w:rPr>
      </w:pPr>
      <w:r w:rsidRPr="00C308C7">
        <w:rPr>
          <w:rFonts w:ascii="Traditional Arabic" w:hAnsi="Traditional Arabic" w:cs="Traditional Arabic" w:hint="cs"/>
          <w:b/>
          <w:bCs/>
          <w:sz w:val="32"/>
          <w:szCs w:val="32"/>
          <w:rtl/>
          <w:lang w:bidi="ar-DZ"/>
        </w:rPr>
        <w:t>الكلمات المفتاحية:</w:t>
      </w:r>
    </w:p>
    <w:p w14:paraId="3916C8E3" w14:textId="31F1F4A9" w:rsidR="000108B8" w:rsidRDefault="000108B8" w:rsidP="000108B8">
      <w:pPr>
        <w:bidi/>
        <w:spacing w:line="276" w:lineRule="auto"/>
        <w:rPr>
          <w:rFonts w:ascii="Traditional Arabic" w:hAnsi="Traditional Arabic" w:cs="Traditional Arabic"/>
          <w:sz w:val="32"/>
          <w:szCs w:val="32"/>
          <w:lang w:bidi="ar-DZ"/>
        </w:rPr>
      </w:pPr>
      <w:proofErr w:type="spellStart"/>
      <w:r>
        <w:rPr>
          <w:rFonts w:ascii="Traditional Arabic" w:hAnsi="Traditional Arabic" w:cs="Traditional Arabic" w:hint="cs"/>
          <w:sz w:val="32"/>
          <w:szCs w:val="32"/>
          <w:rtl/>
          <w:lang w:bidi="ar-DZ"/>
        </w:rPr>
        <w:lastRenderedPageBreak/>
        <w:t>البيواتيقا</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البيوسياسة</w:t>
      </w:r>
      <w:proofErr w:type="spellEnd"/>
      <w:r>
        <w:rPr>
          <w:rFonts w:ascii="Traditional Arabic" w:hAnsi="Traditional Arabic" w:cs="Traditional Arabic" w:hint="cs"/>
          <w:sz w:val="32"/>
          <w:szCs w:val="32"/>
          <w:rtl/>
          <w:lang w:bidi="ar-DZ"/>
        </w:rPr>
        <w:t>، السياسة الحيوية، الجسد، البيولوجيا، الليبيرالية.</w:t>
      </w:r>
    </w:p>
    <w:p w14:paraId="3FD4BEAD" w14:textId="558CA124" w:rsidR="00E50C95" w:rsidRPr="00C308C7" w:rsidRDefault="00E50C95" w:rsidP="00E50C95">
      <w:pPr>
        <w:bidi/>
        <w:spacing w:line="276" w:lineRule="auto"/>
        <w:jc w:val="right"/>
        <w:rPr>
          <w:rFonts w:ascii="Traditional Arabic" w:hAnsi="Traditional Arabic" w:cs="Traditional Arabic"/>
          <w:b/>
          <w:bCs/>
          <w:sz w:val="24"/>
          <w:szCs w:val="24"/>
          <w:lang w:val="en-US" w:bidi="ar-DZ"/>
        </w:rPr>
      </w:pPr>
      <w:r w:rsidRPr="00C308C7">
        <w:rPr>
          <w:rFonts w:ascii="Traditional Arabic" w:hAnsi="Traditional Arabic" w:cs="Traditional Arabic"/>
          <w:b/>
          <w:bCs/>
          <w:sz w:val="28"/>
          <w:szCs w:val="28"/>
          <w:lang w:val="en-US" w:bidi="ar-DZ"/>
        </w:rPr>
        <w:t>Abstract</w:t>
      </w:r>
    </w:p>
    <w:p w14:paraId="26887F25" w14:textId="42CEF03B" w:rsidR="00E50C95" w:rsidRPr="001F353A" w:rsidRDefault="00E50C95" w:rsidP="00E50C95">
      <w:pPr>
        <w:bidi/>
        <w:spacing w:line="276" w:lineRule="auto"/>
        <w:jc w:val="right"/>
        <w:rPr>
          <w:rFonts w:ascii="Traditional Arabic" w:hAnsi="Traditional Arabic" w:cs="Traditional Arabic"/>
          <w:sz w:val="28"/>
          <w:szCs w:val="28"/>
          <w:lang w:val="en" w:bidi="ar-DZ"/>
        </w:rPr>
      </w:pPr>
      <w:r w:rsidRPr="00E50C95">
        <w:rPr>
          <w:rFonts w:ascii="Traditional Arabic" w:hAnsi="Traditional Arabic" w:cs="Traditional Arabic"/>
          <w:sz w:val="28"/>
          <w:szCs w:val="28"/>
          <w:lang w:val="en" w:bidi="ar-DZ"/>
        </w:rPr>
        <w:t xml:space="preserve">This study aims to clarify Michel Foucault's vision about the political concept of biology, which is based on organizational procedures and techniques that target the lives of the population, and reinforces his position through his sculpting of the concept of biopolitics, which constitutes a modern form of power, whose goal is to improve and control life, especially for what the state is doing From health policies, fighting diseases and epidemics, knowing the birth and death rate, spreading security, investing the body in biology laboratories in order to improve it and remove the obstacles that stand in its way, and </w:t>
      </w:r>
      <w:r w:rsidRPr="00E50C95">
        <w:rPr>
          <w:rFonts w:ascii="Traditional Arabic" w:hAnsi="Traditional Arabic" w:cs="Traditional Arabic"/>
          <w:sz w:val="24"/>
          <w:szCs w:val="24"/>
          <w:lang w:val="en" w:bidi="ar-DZ"/>
        </w:rPr>
        <w:t xml:space="preserve">completing </w:t>
      </w:r>
      <w:r w:rsidRPr="00E50C95">
        <w:rPr>
          <w:rFonts w:ascii="Traditional Arabic" w:hAnsi="Traditional Arabic" w:cs="Traditional Arabic"/>
          <w:sz w:val="28"/>
          <w:szCs w:val="28"/>
          <w:lang w:val="en" w:bidi="ar-DZ"/>
        </w:rPr>
        <w:t xml:space="preserve">the project of the philosophy of </w:t>
      </w:r>
      <w:r w:rsidRPr="001F353A">
        <w:rPr>
          <w:rFonts w:ascii="Traditional Arabic" w:hAnsi="Traditional Arabic" w:cs="Traditional Arabic"/>
          <w:sz w:val="28"/>
          <w:szCs w:val="28"/>
          <w:lang w:val="en" w:bidi="ar-DZ"/>
        </w:rPr>
        <w:t>modernity based on the</w:t>
      </w:r>
      <w:r w:rsidRPr="00E50C95">
        <w:rPr>
          <w:rFonts w:ascii="Traditional Arabic" w:hAnsi="Traditional Arabic" w:cs="Traditional Arabic"/>
          <w:sz w:val="32"/>
          <w:szCs w:val="32"/>
          <w:lang w:val="en" w:bidi="ar-DZ"/>
        </w:rPr>
        <w:t xml:space="preserve"> </w:t>
      </w:r>
      <w:r w:rsidRPr="001F353A">
        <w:rPr>
          <w:rFonts w:ascii="Traditional Arabic" w:hAnsi="Traditional Arabic" w:cs="Traditional Arabic"/>
          <w:sz w:val="28"/>
          <w:szCs w:val="28"/>
          <w:lang w:val="en" w:bidi="ar-DZ"/>
        </w:rPr>
        <w:t xml:space="preserve">idea of </w:t>
      </w:r>
      <w:r w:rsidRPr="001F353A">
        <w:rPr>
          <w:rFonts w:ascii="Times New Roman" w:hAnsi="Times New Roman" w:cs="Times New Roman"/>
          <w:sz w:val="28"/>
          <w:szCs w:val="28"/>
          <w:lang w:val="en" w:bidi="ar-DZ"/>
        </w:rPr>
        <w:t>​​</w:t>
      </w:r>
      <w:r w:rsidRPr="001F353A">
        <w:rPr>
          <w:rFonts w:ascii="Traditional Arabic" w:hAnsi="Traditional Arabic" w:cs="Traditional Arabic"/>
          <w:sz w:val="28"/>
          <w:szCs w:val="28"/>
          <w:lang w:val="en" w:bidi="ar-DZ"/>
        </w:rPr>
        <w:t>progress and achieving happiness, so What is the future of bioethics, which calls for human protection, in light of the liberal and capitalist hegemony that cannot stop the abundant gain that it invests in the human body as a productive force and a natural gain for the political bet today.</w:t>
      </w:r>
    </w:p>
    <w:p w14:paraId="17E2E3BF" w14:textId="632902B2" w:rsidR="001F353A" w:rsidRPr="00C308C7" w:rsidRDefault="001F353A" w:rsidP="001F353A">
      <w:pPr>
        <w:bidi/>
        <w:spacing w:line="276" w:lineRule="auto"/>
        <w:jc w:val="right"/>
        <w:rPr>
          <w:rFonts w:ascii="Traditional Arabic" w:hAnsi="Traditional Arabic" w:cs="Traditional Arabic"/>
          <w:b/>
          <w:bCs/>
          <w:sz w:val="28"/>
          <w:szCs w:val="28"/>
          <w:lang w:val="en" w:bidi="ar-DZ"/>
        </w:rPr>
      </w:pPr>
      <w:r w:rsidRPr="00C308C7">
        <w:rPr>
          <w:rFonts w:ascii="Traditional Arabic" w:hAnsi="Traditional Arabic" w:cs="Traditional Arabic"/>
          <w:b/>
          <w:bCs/>
          <w:sz w:val="28"/>
          <w:szCs w:val="28"/>
          <w:lang w:val="en" w:bidi="ar-DZ"/>
        </w:rPr>
        <w:t>Key words</w:t>
      </w:r>
    </w:p>
    <w:p w14:paraId="0F0ECB22" w14:textId="1107F5E7" w:rsidR="00E50C95" w:rsidRPr="001C7B54" w:rsidRDefault="001F353A" w:rsidP="001C7B54">
      <w:pPr>
        <w:bidi/>
        <w:spacing w:line="276" w:lineRule="auto"/>
        <w:jc w:val="right"/>
        <w:rPr>
          <w:rFonts w:ascii="Traditional Arabic" w:hAnsi="Traditional Arabic" w:cs="Traditional Arabic"/>
          <w:sz w:val="28"/>
          <w:szCs w:val="28"/>
          <w:lang w:val="en-US" w:bidi="ar-DZ"/>
        </w:rPr>
      </w:pPr>
      <w:r w:rsidRPr="001F353A">
        <w:rPr>
          <w:rFonts w:ascii="Traditional Arabic" w:hAnsi="Traditional Arabic" w:cs="Traditional Arabic"/>
          <w:sz w:val="28"/>
          <w:szCs w:val="28"/>
          <w:lang w:val="en" w:bidi="ar-DZ"/>
        </w:rPr>
        <w:t>Biotics, biopolitics, biopolitics, the body, biology, liberalism</w:t>
      </w:r>
    </w:p>
    <w:p w14:paraId="6C6D7D7C" w14:textId="0DFACB5E" w:rsidR="003F167C" w:rsidRPr="00C308C7" w:rsidRDefault="000F4934" w:rsidP="000F4934">
      <w:pPr>
        <w:bidi/>
        <w:spacing w:line="276" w:lineRule="auto"/>
        <w:rPr>
          <w:rFonts w:ascii="Traditional Arabic" w:hAnsi="Traditional Arabic" w:cs="Traditional Arabic"/>
          <w:b/>
          <w:bCs/>
          <w:sz w:val="32"/>
          <w:szCs w:val="32"/>
          <w:rtl/>
          <w:lang w:bidi="ar-DZ"/>
        </w:rPr>
      </w:pPr>
      <w:r w:rsidRPr="00C308C7">
        <w:rPr>
          <w:rFonts w:ascii="Traditional Arabic" w:hAnsi="Traditional Arabic" w:cs="Traditional Arabic" w:hint="cs"/>
          <w:b/>
          <w:bCs/>
          <w:sz w:val="32"/>
          <w:szCs w:val="32"/>
          <w:rtl/>
          <w:lang w:bidi="ar-DZ"/>
        </w:rPr>
        <w:t>1-</w:t>
      </w:r>
      <w:r w:rsidR="003F167C" w:rsidRPr="00C308C7">
        <w:rPr>
          <w:rFonts w:ascii="Traditional Arabic" w:hAnsi="Traditional Arabic" w:cs="Traditional Arabic" w:hint="cs"/>
          <w:b/>
          <w:bCs/>
          <w:sz w:val="32"/>
          <w:szCs w:val="32"/>
          <w:rtl/>
          <w:lang w:bidi="ar-DZ"/>
        </w:rPr>
        <w:t>مقدمة:</w:t>
      </w:r>
    </w:p>
    <w:p w14:paraId="0DDDC6AF" w14:textId="554101C2" w:rsidR="005C6A5A" w:rsidRDefault="003F167C" w:rsidP="00327223">
      <w:pPr>
        <w:spacing w:line="276" w:lineRule="auto"/>
        <w:jc w:val="right"/>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البيواتيقا</w:t>
      </w:r>
      <w:proofErr w:type="spellEnd"/>
      <w:r>
        <w:rPr>
          <w:rFonts w:ascii="Traditional Arabic" w:hAnsi="Traditional Arabic" w:cs="Traditional Arabic" w:hint="cs"/>
          <w:sz w:val="32"/>
          <w:szCs w:val="32"/>
          <w:rtl/>
          <w:lang w:bidi="ar-DZ"/>
        </w:rPr>
        <w:t xml:space="preserve"> حوار مستجد بشأن تقاطع العلمي بالإنساني، والذي شكل مشكلة عويصة</w:t>
      </w:r>
      <w:r w:rsidR="000244A2">
        <w:rPr>
          <w:rFonts w:ascii="Traditional Arabic" w:hAnsi="Traditional Arabic" w:cs="Traditional Arabic" w:hint="cs"/>
          <w:sz w:val="32"/>
          <w:szCs w:val="32"/>
          <w:rtl/>
          <w:lang w:bidi="ar-DZ"/>
        </w:rPr>
        <w:t>، حين صار التدخل في حياة الانسان ممكنا، الى درجة بلوغ التجاوز</w:t>
      </w:r>
      <w:r w:rsidR="000F2854">
        <w:rPr>
          <w:rFonts w:ascii="Traditional Arabic" w:hAnsi="Traditional Arabic" w:cs="Traditional Arabic" w:hint="cs"/>
          <w:sz w:val="32"/>
          <w:szCs w:val="32"/>
          <w:rtl/>
          <w:lang w:bidi="ar-DZ"/>
        </w:rPr>
        <w:t>،</w:t>
      </w:r>
      <w:r w:rsidR="000244A2">
        <w:rPr>
          <w:rFonts w:ascii="Traditional Arabic" w:hAnsi="Traditional Arabic" w:cs="Traditional Arabic" w:hint="cs"/>
          <w:sz w:val="32"/>
          <w:szCs w:val="32"/>
          <w:rtl/>
          <w:lang w:bidi="ar-DZ"/>
        </w:rPr>
        <w:t xml:space="preserve"> الذي أتاحه التقدم التكنولوجي</w:t>
      </w:r>
      <w:r w:rsidR="000F2854">
        <w:rPr>
          <w:rFonts w:ascii="Traditional Arabic" w:hAnsi="Traditional Arabic" w:cs="Traditional Arabic" w:hint="cs"/>
          <w:sz w:val="32"/>
          <w:szCs w:val="32"/>
          <w:rtl/>
          <w:lang w:bidi="ar-DZ"/>
        </w:rPr>
        <w:t xml:space="preserve"> على الحي الإنساني، بفعل تطور تقنيات </w:t>
      </w:r>
      <w:r w:rsidR="00F46953">
        <w:rPr>
          <w:rFonts w:ascii="Traditional Arabic" w:hAnsi="Traditional Arabic" w:cs="Traditional Arabic" w:hint="cs"/>
          <w:sz w:val="32"/>
          <w:szCs w:val="32"/>
          <w:rtl/>
          <w:lang w:bidi="ar-DZ"/>
        </w:rPr>
        <w:t xml:space="preserve">بيولوجية </w:t>
      </w:r>
      <w:r w:rsidR="000F2854">
        <w:rPr>
          <w:rFonts w:ascii="Traditional Arabic" w:hAnsi="Traditional Arabic" w:cs="Traditional Arabic" w:hint="cs"/>
          <w:sz w:val="32"/>
          <w:szCs w:val="32"/>
          <w:rtl/>
          <w:lang w:bidi="ar-DZ"/>
        </w:rPr>
        <w:t xml:space="preserve">شكلت لحظات حاسمة في الحياة </w:t>
      </w:r>
      <w:r w:rsidR="00F46953">
        <w:rPr>
          <w:rFonts w:ascii="Traditional Arabic" w:hAnsi="Traditional Arabic" w:cs="Traditional Arabic" w:hint="cs"/>
          <w:sz w:val="32"/>
          <w:szCs w:val="32"/>
          <w:rtl/>
          <w:lang w:bidi="ar-DZ"/>
        </w:rPr>
        <w:t xml:space="preserve">الإنسانية كاستنساخ النعجة دوللي، وتطور الهندسة الوراثية، واكتشاف </w:t>
      </w:r>
      <w:r w:rsidR="00BC6E72">
        <w:rPr>
          <w:rFonts w:ascii="Traditional Arabic" w:hAnsi="Traditional Arabic" w:cs="Traditional Arabic" w:hint="cs"/>
          <w:sz w:val="32"/>
          <w:szCs w:val="32"/>
          <w:rtl/>
          <w:lang w:bidi="ar-DZ"/>
        </w:rPr>
        <w:t>أ</w:t>
      </w:r>
      <w:r w:rsidR="00F46953">
        <w:rPr>
          <w:rFonts w:ascii="Traditional Arabic" w:hAnsi="Traditional Arabic" w:cs="Traditional Arabic" w:hint="cs"/>
          <w:sz w:val="32"/>
          <w:szCs w:val="32"/>
          <w:rtl/>
          <w:lang w:bidi="ar-DZ"/>
        </w:rPr>
        <w:t xml:space="preserve">سرار الامراض </w:t>
      </w:r>
      <w:r w:rsidR="00B234BF">
        <w:rPr>
          <w:rFonts w:ascii="Traditional Arabic" w:hAnsi="Traditional Arabic" w:cs="Traditional Arabic" w:hint="cs"/>
          <w:sz w:val="32"/>
          <w:szCs w:val="32"/>
          <w:rtl/>
          <w:lang w:bidi="ar-DZ"/>
        </w:rPr>
        <w:t>ال</w:t>
      </w:r>
      <w:r w:rsidR="00F46953">
        <w:rPr>
          <w:rFonts w:ascii="Traditional Arabic" w:hAnsi="Traditional Arabic" w:cs="Traditional Arabic" w:hint="cs"/>
          <w:sz w:val="32"/>
          <w:szCs w:val="32"/>
          <w:rtl/>
          <w:lang w:bidi="ar-DZ"/>
        </w:rPr>
        <w:t>وراثية والمستعصية، وكذلك اكتشاف</w:t>
      </w:r>
      <w:r w:rsidR="006935B0">
        <w:rPr>
          <w:rFonts w:ascii="Traditional Arabic" w:hAnsi="Traditional Arabic" w:cs="Traditional Arabic" w:hint="cs"/>
          <w:sz w:val="32"/>
          <w:szCs w:val="32"/>
          <w:rtl/>
          <w:lang w:bidi="ar-DZ"/>
        </w:rPr>
        <w:t xml:space="preserve"> </w:t>
      </w:r>
      <w:r w:rsidR="00F46953">
        <w:rPr>
          <w:rFonts w:ascii="Traditional Arabic" w:hAnsi="Traditional Arabic" w:cs="Traditional Arabic" w:hint="cs"/>
          <w:sz w:val="32"/>
          <w:szCs w:val="32"/>
          <w:rtl/>
          <w:lang w:bidi="ar-DZ"/>
        </w:rPr>
        <w:t xml:space="preserve">خارطة الجينات </w:t>
      </w:r>
      <w:r w:rsidR="004D6CA3">
        <w:rPr>
          <w:rFonts w:ascii="Traditional Arabic" w:hAnsi="Traditional Arabic" w:cs="Traditional Arabic" w:hint="cs"/>
          <w:sz w:val="32"/>
          <w:szCs w:val="32"/>
          <w:rtl/>
          <w:lang w:bidi="ar-DZ"/>
        </w:rPr>
        <w:t>الإنسانية</w:t>
      </w:r>
      <w:r w:rsidR="005C6A5A">
        <w:rPr>
          <w:rFonts w:ascii="Traditional Arabic" w:hAnsi="Traditional Arabic" w:cs="Traditional Arabic" w:hint="cs"/>
          <w:sz w:val="32"/>
          <w:szCs w:val="32"/>
          <w:rtl/>
          <w:lang w:bidi="ar-DZ"/>
        </w:rPr>
        <w:t xml:space="preserve">، </w:t>
      </w:r>
      <w:r w:rsidR="008E562B">
        <w:rPr>
          <w:rFonts w:ascii="Traditional Arabic" w:hAnsi="Traditional Arabic" w:cs="Traditional Arabic" w:hint="cs"/>
          <w:sz w:val="32"/>
          <w:szCs w:val="32"/>
          <w:rtl/>
          <w:lang w:bidi="ar-DZ"/>
        </w:rPr>
        <w:t>ومع تلاحم العلم والتقنية</w:t>
      </w:r>
      <w:r w:rsidR="005B7754">
        <w:rPr>
          <w:rFonts w:ascii="Traditional Arabic" w:hAnsi="Traditional Arabic" w:cs="Traditional Arabic" w:hint="cs"/>
          <w:sz w:val="32"/>
          <w:szCs w:val="32"/>
          <w:rtl/>
          <w:lang w:bidi="ar-DZ"/>
        </w:rPr>
        <w:t xml:space="preserve"> والتقدم الهائل الذي توصل اليه علماء </w:t>
      </w:r>
      <w:proofErr w:type="spellStart"/>
      <w:r w:rsidR="005B7754">
        <w:rPr>
          <w:rFonts w:ascii="Traditional Arabic" w:hAnsi="Traditional Arabic" w:cs="Traditional Arabic" w:hint="cs"/>
          <w:sz w:val="32"/>
          <w:szCs w:val="32"/>
          <w:rtl/>
          <w:lang w:bidi="ar-DZ"/>
        </w:rPr>
        <w:t>البيوتكنولوجيا</w:t>
      </w:r>
      <w:proofErr w:type="spellEnd"/>
      <w:r w:rsidR="005B7754">
        <w:rPr>
          <w:rFonts w:ascii="Traditional Arabic" w:hAnsi="Traditional Arabic" w:cs="Traditional Arabic" w:hint="cs"/>
          <w:sz w:val="32"/>
          <w:szCs w:val="32"/>
          <w:rtl/>
          <w:lang w:bidi="ar-DZ"/>
        </w:rPr>
        <w:t xml:space="preserve"> والذي </w:t>
      </w:r>
      <w:r w:rsidR="001F1D11">
        <w:rPr>
          <w:rFonts w:ascii="Traditional Arabic" w:hAnsi="Traditional Arabic" w:cs="Traditional Arabic" w:hint="cs"/>
          <w:sz w:val="32"/>
          <w:szCs w:val="32"/>
          <w:rtl/>
          <w:lang w:bidi="ar-DZ"/>
        </w:rPr>
        <w:t xml:space="preserve">أغرى الجميع  من ناحية الترفيه في الحياة </w:t>
      </w:r>
      <w:r w:rsidR="003D5C4A">
        <w:rPr>
          <w:rFonts w:ascii="Traditional Arabic" w:hAnsi="Traditional Arabic" w:cs="Traditional Arabic" w:hint="cs"/>
          <w:sz w:val="32"/>
          <w:szCs w:val="32"/>
          <w:rtl/>
          <w:lang w:bidi="ar-DZ"/>
        </w:rPr>
        <w:t>وبلوغ السعادة والذكاء والجمال، التي يسعى الجميع الى الوصول اليها، مما يشكل</w:t>
      </w:r>
      <w:r w:rsidR="009F1B60">
        <w:rPr>
          <w:rFonts w:ascii="Traditional Arabic" w:hAnsi="Traditional Arabic" w:cs="Traditional Arabic" w:hint="cs"/>
          <w:sz w:val="32"/>
          <w:szCs w:val="32"/>
          <w:rtl/>
          <w:lang w:bidi="ar-DZ"/>
        </w:rPr>
        <w:t xml:space="preserve"> ملتقى تقاطع العديد من المصالح، اذ يهتم السياسيين بتمويل المشاريع الطبية التي</w:t>
      </w:r>
      <w:r w:rsidR="00D57C34">
        <w:rPr>
          <w:rFonts w:ascii="Traditional Arabic" w:hAnsi="Traditional Arabic" w:cs="Traditional Arabic" w:hint="cs"/>
          <w:sz w:val="32"/>
          <w:szCs w:val="32"/>
          <w:rtl/>
          <w:lang w:bidi="ar-DZ"/>
        </w:rPr>
        <w:t xml:space="preserve"> تتجسد في المخابر البيولوجية لتحقيق حلم الإنسانية والمتمثل في الرقي بالإنسان الى مرتبة عليا من درجات الكمال الإنساني، لغرض ما </w:t>
      </w:r>
      <w:r w:rsidR="00BF5D10">
        <w:rPr>
          <w:rFonts w:ascii="Traditional Arabic" w:hAnsi="Traditional Arabic" w:cs="Traditional Arabic" w:hint="cs"/>
          <w:sz w:val="32"/>
          <w:szCs w:val="32"/>
          <w:rtl/>
          <w:lang w:bidi="ar-DZ"/>
        </w:rPr>
        <w:t>أ</w:t>
      </w:r>
      <w:r w:rsidR="00D57C34">
        <w:rPr>
          <w:rFonts w:ascii="Traditional Arabic" w:hAnsi="Traditional Arabic" w:cs="Traditional Arabic" w:hint="cs"/>
          <w:sz w:val="32"/>
          <w:szCs w:val="32"/>
          <w:rtl/>
          <w:lang w:bidi="ar-DZ"/>
        </w:rPr>
        <w:t xml:space="preserve">و بما يعرف بتحقيق التقدم على المستوى </w:t>
      </w:r>
      <w:r w:rsidR="00D57C34">
        <w:rPr>
          <w:rFonts w:ascii="Traditional Arabic" w:hAnsi="Traditional Arabic" w:cs="Traditional Arabic" w:hint="cs"/>
          <w:sz w:val="32"/>
          <w:szCs w:val="32"/>
          <w:rtl/>
          <w:lang w:bidi="ar-DZ"/>
        </w:rPr>
        <w:lastRenderedPageBreak/>
        <w:t>السياسي</w:t>
      </w:r>
      <w:r w:rsidR="00BF5D10">
        <w:rPr>
          <w:rFonts w:ascii="Traditional Arabic" w:hAnsi="Traditional Arabic" w:cs="Traditional Arabic" w:hint="cs"/>
          <w:sz w:val="32"/>
          <w:szCs w:val="32"/>
          <w:rtl/>
          <w:lang w:bidi="ar-DZ"/>
        </w:rPr>
        <w:t>، والسير على خطى السباق نحو التسلح في ما مضى، والحلم بمدينة فاضلة تتسم بوجود إنسانية قوية</w:t>
      </w:r>
      <w:r w:rsidR="00772DA9">
        <w:rPr>
          <w:rFonts w:ascii="Traditional Arabic" w:hAnsi="Traditional Arabic" w:cs="Traditional Arabic" w:hint="cs"/>
          <w:sz w:val="32"/>
          <w:szCs w:val="32"/>
          <w:rtl/>
          <w:lang w:bidi="ar-DZ"/>
        </w:rPr>
        <w:t>، وبالتالي لم يعد التقدم التكنولوجي مجرد عملية تهدف الى تحسين الحياة عامة، بل أصبح هدفه</w:t>
      </w:r>
      <w:r w:rsidR="005B123D">
        <w:rPr>
          <w:rFonts w:ascii="Traditional Arabic" w:hAnsi="Traditional Arabic" w:cs="Traditional Arabic" w:hint="cs"/>
          <w:sz w:val="32"/>
          <w:szCs w:val="32"/>
          <w:rtl/>
          <w:lang w:bidi="ar-DZ"/>
        </w:rPr>
        <w:t xml:space="preserve"> الرقي بالحكومات والدول من خلال الرهان المخبري</w:t>
      </w:r>
      <w:r w:rsidR="003C0A9E">
        <w:rPr>
          <w:rFonts w:ascii="Traditional Arabic" w:hAnsi="Traditional Arabic" w:cs="Traditional Arabic" w:hint="cs"/>
          <w:sz w:val="32"/>
          <w:szCs w:val="32"/>
          <w:rtl/>
          <w:lang w:bidi="ar-DZ"/>
        </w:rPr>
        <w:t xml:space="preserve">، مما دفع بالكثير من المفكرين الى اعتبار أن </w:t>
      </w:r>
      <w:proofErr w:type="spellStart"/>
      <w:r w:rsidR="003C0A9E">
        <w:rPr>
          <w:rFonts w:ascii="Traditional Arabic" w:hAnsi="Traditional Arabic" w:cs="Traditional Arabic" w:hint="cs"/>
          <w:sz w:val="32"/>
          <w:szCs w:val="32"/>
          <w:rtl/>
          <w:lang w:bidi="ar-DZ"/>
        </w:rPr>
        <w:t>البيواتيقا</w:t>
      </w:r>
      <w:proofErr w:type="spellEnd"/>
      <w:r w:rsidR="003C0A9E">
        <w:rPr>
          <w:rFonts w:ascii="Traditional Arabic" w:hAnsi="Traditional Arabic" w:cs="Traditional Arabic" w:hint="cs"/>
          <w:sz w:val="32"/>
          <w:szCs w:val="32"/>
          <w:rtl/>
          <w:lang w:bidi="ar-DZ"/>
        </w:rPr>
        <w:t xml:space="preserve"> هي عمل سياسي من </w:t>
      </w:r>
      <w:r w:rsidR="00B8618A">
        <w:rPr>
          <w:rFonts w:ascii="Traditional Arabic" w:hAnsi="Traditional Arabic" w:cs="Traditional Arabic" w:hint="cs"/>
          <w:sz w:val="32"/>
          <w:szCs w:val="32"/>
          <w:rtl/>
          <w:lang w:bidi="ar-DZ"/>
        </w:rPr>
        <w:t>أ</w:t>
      </w:r>
      <w:r w:rsidR="003C0A9E">
        <w:rPr>
          <w:rFonts w:ascii="Traditional Arabic" w:hAnsi="Traditional Arabic" w:cs="Traditional Arabic" w:hint="cs"/>
          <w:sz w:val="32"/>
          <w:szCs w:val="32"/>
          <w:rtl/>
          <w:lang w:bidi="ar-DZ"/>
        </w:rPr>
        <w:t xml:space="preserve">جل ضمان تسيير الحياة البشرية </w:t>
      </w:r>
      <w:r w:rsidR="0000271D">
        <w:rPr>
          <w:rFonts w:ascii="Traditional Arabic" w:hAnsi="Traditional Arabic" w:cs="Traditional Arabic" w:hint="cs"/>
          <w:sz w:val="32"/>
          <w:szCs w:val="32"/>
          <w:rtl/>
          <w:lang w:bidi="ar-DZ"/>
        </w:rPr>
        <w:t>بالشكل الذي يريده السياسيون</w:t>
      </w:r>
      <w:r w:rsidR="002603C2">
        <w:rPr>
          <w:rFonts w:ascii="Traditional Arabic" w:hAnsi="Traditional Arabic" w:cs="Traditional Arabic" w:hint="cs"/>
          <w:sz w:val="32"/>
          <w:szCs w:val="32"/>
          <w:rtl/>
          <w:lang w:bidi="ar-DZ"/>
        </w:rPr>
        <w:t xml:space="preserve">، </w:t>
      </w:r>
      <w:r w:rsidR="00B8424B">
        <w:rPr>
          <w:rFonts w:ascii="Traditional Arabic" w:hAnsi="Traditional Arabic" w:cs="Traditional Arabic" w:hint="cs"/>
          <w:sz w:val="32"/>
          <w:szCs w:val="32"/>
          <w:rtl/>
          <w:lang w:bidi="ar-DZ"/>
        </w:rPr>
        <w:t>إضافة الى كونها</w:t>
      </w:r>
      <w:r w:rsidR="002603C2">
        <w:rPr>
          <w:rFonts w:ascii="Traditional Arabic" w:hAnsi="Traditional Arabic" w:cs="Traditional Arabic" w:hint="cs"/>
          <w:sz w:val="32"/>
          <w:szCs w:val="32"/>
          <w:rtl/>
          <w:lang w:bidi="ar-DZ"/>
        </w:rPr>
        <w:t xml:space="preserve"> فكر أخلاقي</w:t>
      </w:r>
      <w:r w:rsidR="00B8424B">
        <w:rPr>
          <w:rFonts w:ascii="Traditional Arabic" w:hAnsi="Traditional Arabic" w:cs="Traditional Arabic" w:hint="cs"/>
          <w:sz w:val="32"/>
          <w:szCs w:val="32"/>
          <w:rtl/>
          <w:lang w:bidi="ar-DZ"/>
        </w:rPr>
        <w:t xml:space="preserve"> يضم جميع الفروع العلمية والمعرفية، ويحقق التكامل بين العلوم</w:t>
      </w:r>
      <w:r w:rsidR="000A77B9">
        <w:rPr>
          <w:rFonts w:ascii="Traditional Arabic" w:hAnsi="Traditional Arabic" w:cs="Traditional Arabic" w:hint="cs"/>
          <w:sz w:val="32"/>
          <w:szCs w:val="32"/>
          <w:rtl/>
          <w:lang w:bidi="ar-DZ"/>
        </w:rPr>
        <w:t xml:space="preserve"> كالفلسفة والقانون والسياسة</w:t>
      </w:r>
      <w:r w:rsidR="00B8424B">
        <w:rPr>
          <w:rFonts w:ascii="Traditional Arabic" w:hAnsi="Traditional Arabic" w:cs="Traditional Arabic" w:hint="cs"/>
          <w:sz w:val="32"/>
          <w:szCs w:val="32"/>
          <w:rtl/>
          <w:lang w:bidi="ar-DZ"/>
        </w:rPr>
        <w:t>، ويدرس التقاطعات القائمة بين العلم والفلسفة</w:t>
      </w:r>
      <w:r w:rsidR="000A77B9">
        <w:rPr>
          <w:rFonts w:ascii="Traditional Arabic" w:hAnsi="Traditional Arabic" w:cs="Traditional Arabic" w:hint="cs"/>
          <w:sz w:val="32"/>
          <w:szCs w:val="32"/>
          <w:rtl/>
          <w:lang w:bidi="ar-DZ"/>
        </w:rPr>
        <w:t xml:space="preserve">، كما أنها صرح معرفي يضم العديد من اللجان، والتي تشمل رجال الدين ورجال القانون والأطباء والفلاسفة والسياسيين خاصة وبما أن </w:t>
      </w:r>
      <w:r w:rsidR="00824D74">
        <w:rPr>
          <w:rFonts w:ascii="Traditional Arabic" w:hAnsi="Traditional Arabic" w:cs="Traditional Arabic" w:hint="cs"/>
          <w:sz w:val="32"/>
          <w:szCs w:val="32"/>
          <w:rtl/>
          <w:lang w:bidi="ar-DZ"/>
        </w:rPr>
        <w:t xml:space="preserve">مصير </w:t>
      </w:r>
      <w:proofErr w:type="spellStart"/>
      <w:r w:rsidR="00824D74">
        <w:rPr>
          <w:rFonts w:ascii="Traditional Arabic" w:hAnsi="Traditional Arabic" w:cs="Traditional Arabic" w:hint="cs"/>
          <w:sz w:val="32"/>
          <w:szCs w:val="32"/>
          <w:rtl/>
          <w:lang w:bidi="ar-DZ"/>
        </w:rPr>
        <w:t>البيوتكنولوجيات</w:t>
      </w:r>
      <w:proofErr w:type="spellEnd"/>
      <w:r w:rsidR="000A77B9">
        <w:rPr>
          <w:rFonts w:ascii="Traditional Arabic" w:hAnsi="Traditional Arabic" w:cs="Traditional Arabic" w:hint="cs"/>
          <w:sz w:val="32"/>
          <w:szCs w:val="32"/>
          <w:rtl/>
          <w:lang w:bidi="ar-DZ"/>
        </w:rPr>
        <w:t xml:space="preserve"> بيد الدولة</w:t>
      </w:r>
      <w:r w:rsidR="00824D74">
        <w:rPr>
          <w:rFonts w:ascii="Traditional Arabic" w:hAnsi="Traditional Arabic" w:cs="Traditional Arabic" w:hint="cs"/>
          <w:sz w:val="32"/>
          <w:szCs w:val="32"/>
          <w:rtl/>
          <w:lang w:bidi="ar-DZ"/>
        </w:rPr>
        <w:t xml:space="preserve"> فهي التي يمكنها تحديد ما اذ</w:t>
      </w:r>
      <w:r w:rsidR="00E74E53">
        <w:rPr>
          <w:rFonts w:ascii="Traditional Arabic" w:hAnsi="Traditional Arabic" w:cs="Traditional Arabic" w:hint="cs"/>
          <w:sz w:val="32"/>
          <w:szCs w:val="32"/>
          <w:rtl/>
          <w:lang w:bidi="ar-DZ"/>
        </w:rPr>
        <w:t>ا</w:t>
      </w:r>
      <w:r w:rsidR="00824D74">
        <w:rPr>
          <w:rFonts w:ascii="Traditional Arabic" w:hAnsi="Traditional Arabic" w:cs="Traditional Arabic" w:hint="cs"/>
          <w:sz w:val="32"/>
          <w:szCs w:val="32"/>
          <w:rtl/>
          <w:lang w:bidi="ar-DZ"/>
        </w:rPr>
        <w:t xml:space="preserve"> كان</w:t>
      </w:r>
      <w:r w:rsidR="00E74E53">
        <w:rPr>
          <w:rFonts w:ascii="Traditional Arabic" w:hAnsi="Traditional Arabic" w:cs="Traditional Arabic" w:hint="cs"/>
          <w:sz w:val="32"/>
          <w:szCs w:val="32"/>
          <w:rtl/>
          <w:lang w:bidi="ar-DZ"/>
        </w:rPr>
        <w:t xml:space="preserve"> الامر خادما لمصالح الدولة أم لا</w:t>
      </w:r>
      <w:r w:rsidR="000A77B9">
        <w:rPr>
          <w:rFonts w:ascii="Traditional Arabic" w:hAnsi="Traditional Arabic" w:cs="Traditional Arabic" w:hint="cs"/>
          <w:sz w:val="32"/>
          <w:szCs w:val="32"/>
          <w:rtl/>
          <w:lang w:bidi="ar-DZ"/>
        </w:rPr>
        <w:t xml:space="preserve"> ، الأمر الذي يؤكد على اتصال </w:t>
      </w:r>
      <w:proofErr w:type="spellStart"/>
      <w:r w:rsidR="000A77B9">
        <w:rPr>
          <w:rFonts w:ascii="Traditional Arabic" w:hAnsi="Traditional Arabic" w:cs="Traditional Arabic" w:hint="cs"/>
          <w:sz w:val="32"/>
          <w:szCs w:val="32"/>
          <w:rtl/>
          <w:lang w:bidi="ar-DZ"/>
        </w:rPr>
        <w:t>البيواتيقا</w:t>
      </w:r>
      <w:proofErr w:type="spellEnd"/>
      <w:r w:rsidR="000A77B9">
        <w:rPr>
          <w:rFonts w:ascii="Traditional Arabic" w:hAnsi="Traditional Arabic" w:cs="Traditional Arabic" w:hint="cs"/>
          <w:sz w:val="32"/>
          <w:szCs w:val="32"/>
          <w:rtl/>
          <w:lang w:bidi="ar-DZ"/>
        </w:rPr>
        <w:t xml:space="preserve"> بالسياسة</w:t>
      </w:r>
      <w:r w:rsidR="00E74E53">
        <w:rPr>
          <w:rFonts w:ascii="Traditional Arabic" w:hAnsi="Traditional Arabic" w:cs="Traditional Arabic" w:hint="cs"/>
          <w:sz w:val="32"/>
          <w:szCs w:val="32"/>
          <w:rtl/>
          <w:lang w:bidi="ar-DZ"/>
        </w:rPr>
        <w:t xml:space="preserve">، ويجعلهما وجهان لعملة واحدة، ومن أهم من تطرق الى هذا الموضوع في الفلسفة الفرنسية نجد ميشيل فوكو </w:t>
      </w:r>
      <w:r w:rsidR="00C62B9C">
        <w:rPr>
          <w:rFonts w:ascii="Traditional Arabic" w:hAnsi="Traditional Arabic" w:cs="Traditional Arabic" w:hint="cs"/>
          <w:sz w:val="32"/>
          <w:szCs w:val="32"/>
          <w:rtl/>
          <w:lang w:bidi="ar-DZ"/>
        </w:rPr>
        <w:t xml:space="preserve"> </w:t>
      </w:r>
      <w:r w:rsidR="00D84E06">
        <w:rPr>
          <w:rFonts w:ascii="Traditional Arabic" w:hAnsi="Traditional Arabic" w:cs="Traditional Arabic" w:hint="cs"/>
          <w:sz w:val="32"/>
          <w:szCs w:val="32"/>
          <w:rtl/>
          <w:lang w:bidi="ar-DZ"/>
        </w:rPr>
        <w:t>، الذي ساهم بشكل كبير في ابراز طريقة عمل الدولة</w:t>
      </w:r>
      <w:r w:rsidR="00595B67">
        <w:rPr>
          <w:rFonts w:ascii="Traditional Arabic" w:hAnsi="Traditional Arabic" w:cs="Traditional Arabic" w:hint="cs"/>
          <w:sz w:val="32"/>
          <w:szCs w:val="32"/>
          <w:rtl/>
          <w:lang w:bidi="ar-DZ"/>
        </w:rPr>
        <w:t xml:space="preserve"> والتي تسعى خلق مجتمع </w:t>
      </w:r>
      <w:proofErr w:type="spellStart"/>
      <w:r w:rsidR="00595B67">
        <w:rPr>
          <w:rFonts w:ascii="Traditional Arabic" w:hAnsi="Traditional Arabic" w:cs="Traditional Arabic" w:hint="cs"/>
          <w:sz w:val="32"/>
          <w:szCs w:val="32"/>
          <w:rtl/>
          <w:lang w:bidi="ar-DZ"/>
        </w:rPr>
        <w:t>منمط</w:t>
      </w:r>
      <w:proofErr w:type="spellEnd"/>
      <w:r w:rsidR="00595B67">
        <w:rPr>
          <w:rFonts w:ascii="Traditional Arabic" w:hAnsi="Traditional Arabic" w:cs="Traditional Arabic" w:hint="cs"/>
          <w:sz w:val="32"/>
          <w:szCs w:val="32"/>
          <w:rtl/>
          <w:lang w:bidi="ar-DZ"/>
        </w:rPr>
        <w:t xml:space="preserve"> بتقنياتها العلمية، مما يشكل تهديدا على حياة الانسان، وبالتالي أعل</w:t>
      </w:r>
      <w:r w:rsidR="00C62B9C">
        <w:rPr>
          <w:rFonts w:ascii="Traditional Arabic" w:hAnsi="Traditional Arabic" w:cs="Traditional Arabic" w:hint="cs"/>
          <w:sz w:val="32"/>
          <w:szCs w:val="32"/>
          <w:rtl/>
          <w:lang w:bidi="ar-DZ"/>
        </w:rPr>
        <w:t>ن</w:t>
      </w:r>
      <w:r w:rsidR="00595B67">
        <w:rPr>
          <w:rFonts w:ascii="Traditional Arabic" w:hAnsi="Traditional Arabic" w:cs="Traditional Arabic" w:hint="cs"/>
          <w:sz w:val="32"/>
          <w:szCs w:val="32"/>
          <w:rtl/>
          <w:lang w:bidi="ar-DZ"/>
        </w:rPr>
        <w:t xml:space="preserve"> العودة الى النقاشات الفلسفية والتي تفصل </w:t>
      </w:r>
      <w:r w:rsidR="000614AA">
        <w:rPr>
          <w:rFonts w:ascii="Traditional Arabic" w:hAnsi="Traditional Arabic" w:cs="Traditional Arabic" w:hint="cs"/>
          <w:sz w:val="32"/>
          <w:szCs w:val="32"/>
          <w:rtl/>
          <w:lang w:bidi="ar-DZ"/>
        </w:rPr>
        <w:t>في معالجة المشكلات الأخلاقية التي يطرحها تلاحم الطب وعلوم الحياة والتقانا</w:t>
      </w:r>
      <w:r w:rsidR="009A43F6">
        <w:rPr>
          <w:rFonts w:ascii="Traditional Arabic" w:hAnsi="Traditional Arabic" w:cs="Traditional Arabic" w:hint="cs"/>
          <w:sz w:val="32"/>
          <w:szCs w:val="32"/>
          <w:rtl/>
          <w:lang w:bidi="ar-DZ"/>
        </w:rPr>
        <w:t>ت</w:t>
      </w:r>
      <w:r w:rsidR="000614AA">
        <w:rPr>
          <w:rFonts w:ascii="Traditional Arabic" w:hAnsi="Traditional Arabic" w:cs="Traditional Arabic" w:hint="cs"/>
          <w:sz w:val="32"/>
          <w:szCs w:val="32"/>
          <w:rtl/>
          <w:lang w:bidi="ar-DZ"/>
        </w:rPr>
        <w:t xml:space="preserve"> المعقدة على البشر، وهذا من خلال فكرة </w:t>
      </w:r>
      <w:proofErr w:type="spellStart"/>
      <w:r w:rsidR="000614AA">
        <w:rPr>
          <w:rFonts w:ascii="Traditional Arabic" w:hAnsi="Traditional Arabic" w:cs="Traditional Arabic" w:hint="cs"/>
          <w:sz w:val="32"/>
          <w:szCs w:val="32"/>
          <w:rtl/>
          <w:lang w:bidi="ar-DZ"/>
        </w:rPr>
        <w:t>البيوسياسة</w:t>
      </w:r>
      <w:proofErr w:type="spellEnd"/>
      <w:r w:rsidR="000614AA">
        <w:rPr>
          <w:rFonts w:ascii="Traditional Arabic" w:hAnsi="Traditional Arabic" w:cs="Traditional Arabic" w:hint="cs"/>
          <w:sz w:val="32"/>
          <w:szCs w:val="32"/>
          <w:rtl/>
          <w:lang w:bidi="ar-DZ"/>
        </w:rPr>
        <w:t xml:space="preserve"> التي أسسها ميشيل فوكو، محدثا بها ثورة على الطريقة </w:t>
      </w:r>
      <w:proofErr w:type="spellStart"/>
      <w:r w:rsidR="000614AA">
        <w:rPr>
          <w:rFonts w:ascii="Traditional Arabic" w:hAnsi="Traditional Arabic" w:cs="Traditional Arabic" w:hint="cs"/>
          <w:sz w:val="32"/>
          <w:szCs w:val="32"/>
          <w:rtl/>
          <w:lang w:bidi="ar-DZ"/>
        </w:rPr>
        <w:t>الكوبرنيكية</w:t>
      </w:r>
      <w:proofErr w:type="spellEnd"/>
      <w:r w:rsidR="000614AA">
        <w:rPr>
          <w:rFonts w:ascii="Traditional Arabic" w:hAnsi="Traditional Arabic" w:cs="Traditional Arabic" w:hint="cs"/>
          <w:sz w:val="32"/>
          <w:szCs w:val="32"/>
          <w:rtl/>
          <w:lang w:bidi="ar-DZ"/>
        </w:rPr>
        <w:t xml:space="preserve"> في مجال البيولوجيا والسياسة على وجه الخصوص</w:t>
      </w:r>
      <w:r w:rsidR="000559A6">
        <w:rPr>
          <w:rFonts w:ascii="Traditional Arabic" w:hAnsi="Traditional Arabic" w:cs="Traditional Arabic" w:hint="cs"/>
          <w:sz w:val="32"/>
          <w:szCs w:val="32"/>
          <w:rtl/>
          <w:lang w:bidi="ar-DZ"/>
        </w:rPr>
        <w:t xml:space="preserve"> </w:t>
      </w:r>
      <w:r w:rsidR="000614AA">
        <w:rPr>
          <w:rFonts w:ascii="Traditional Arabic" w:hAnsi="Traditional Arabic" w:cs="Traditional Arabic" w:hint="cs"/>
          <w:sz w:val="32"/>
          <w:szCs w:val="32"/>
          <w:rtl/>
          <w:lang w:bidi="ar-DZ"/>
        </w:rPr>
        <w:t xml:space="preserve">، وعليه نطرح التساؤل التالي: كيف تعمل </w:t>
      </w:r>
      <w:proofErr w:type="spellStart"/>
      <w:r w:rsidR="000614AA">
        <w:rPr>
          <w:rFonts w:ascii="Traditional Arabic" w:hAnsi="Traditional Arabic" w:cs="Traditional Arabic" w:hint="cs"/>
          <w:sz w:val="32"/>
          <w:szCs w:val="32"/>
          <w:rtl/>
          <w:lang w:bidi="ar-DZ"/>
        </w:rPr>
        <w:t>البيوسياسة</w:t>
      </w:r>
      <w:proofErr w:type="spellEnd"/>
      <w:r w:rsidR="0018432F">
        <w:rPr>
          <w:rFonts w:ascii="Traditional Arabic" w:hAnsi="Traditional Arabic" w:cs="Traditional Arabic" w:hint="cs"/>
          <w:sz w:val="32"/>
          <w:szCs w:val="32"/>
          <w:rtl/>
          <w:lang w:bidi="ar-DZ"/>
        </w:rPr>
        <w:t xml:space="preserve"> داخل الدولة؟ أو بالأحرى كيف يتم الرهان على العنصر البيولوجي في </w:t>
      </w:r>
      <w:r w:rsidR="00B15D6D">
        <w:rPr>
          <w:rFonts w:ascii="Traditional Arabic" w:hAnsi="Traditional Arabic" w:cs="Traditional Arabic" w:hint="cs"/>
          <w:sz w:val="32"/>
          <w:szCs w:val="32"/>
          <w:rtl/>
          <w:lang w:bidi="ar-DZ"/>
        </w:rPr>
        <w:t>إطار</w:t>
      </w:r>
      <w:r w:rsidR="0018432F">
        <w:rPr>
          <w:rFonts w:ascii="Traditional Arabic" w:hAnsi="Traditional Arabic" w:cs="Traditional Arabic" w:hint="cs"/>
          <w:sz w:val="32"/>
          <w:szCs w:val="32"/>
          <w:rtl/>
          <w:lang w:bidi="ar-DZ"/>
        </w:rPr>
        <w:t xml:space="preserve"> التقدم السياسي والاقتصادي؟ </w:t>
      </w:r>
      <w:r w:rsidR="00C62B9C">
        <w:rPr>
          <w:rFonts w:ascii="Traditional Arabic" w:hAnsi="Traditional Arabic" w:cs="Traditional Arabic" w:hint="cs"/>
          <w:sz w:val="32"/>
          <w:szCs w:val="32"/>
          <w:rtl/>
          <w:lang w:bidi="ar-DZ"/>
        </w:rPr>
        <w:t>وكيف يتم استثمار الجسد سياسيا؟</w:t>
      </w:r>
    </w:p>
    <w:p w14:paraId="07B7ED7D" w14:textId="5ED1FDB8" w:rsidR="00BF5D10" w:rsidRPr="009A43F6" w:rsidRDefault="009A43F6" w:rsidP="00327223">
      <w:pPr>
        <w:spacing w:line="276" w:lineRule="auto"/>
        <w:jc w:val="right"/>
        <w:rPr>
          <w:rFonts w:ascii="Traditional Arabic" w:hAnsi="Traditional Arabic" w:cs="Traditional Arabic"/>
          <w:b/>
          <w:bCs/>
          <w:sz w:val="32"/>
          <w:szCs w:val="32"/>
          <w:rtl/>
          <w:lang w:bidi="ar-DZ"/>
        </w:rPr>
      </w:pPr>
      <w:r w:rsidRPr="009A43F6">
        <w:rPr>
          <w:rFonts w:ascii="Traditional Arabic" w:hAnsi="Traditional Arabic" w:cs="Traditional Arabic" w:hint="cs"/>
          <w:b/>
          <w:bCs/>
          <w:sz w:val="32"/>
          <w:szCs w:val="32"/>
          <w:rtl/>
          <w:lang w:bidi="ar-DZ"/>
        </w:rPr>
        <w:t>2</w:t>
      </w:r>
      <w:r w:rsidR="00442178" w:rsidRPr="009A43F6">
        <w:rPr>
          <w:rFonts w:ascii="Traditional Arabic" w:hAnsi="Traditional Arabic" w:cs="Traditional Arabic" w:hint="cs"/>
          <w:b/>
          <w:bCs/>
          <w:sz w:val="32"/>
          <w:szCs w:val="32"/>
          <w:rtl/>
          <w:lang w:bidi="ar-DZ"/>
        </w:rPr>
        <w:t>-</w:t>
      </w:r>
      <w:r w:rsidR="0018432F" w:rsidRPr="009A43F6">
        <w:rPr>
          <w:rFonts w:ascii="Traditional Arabic" w:hAnsi="Traditional Arabic" w:cs="Traditional Arabic" w:hint="cs"/>
          <w:b/>
          <w:bCs/>
          <w:sz w:val="32"/>
          <w:szCs w:val="32"/>
          <w:rtl/>
          <w:lang w:bidi="ar-DZ"/>
        </w:rPr>
        <w:t>ال</w:t>
      </w:r>
      <w:r w:rsidR="00B707DC" w:rsidRPr="009A43F6">
        <w:rPr>
          <w:rFonts w:ascii="Traditional Arabic" w:hAnsi="Traditional Arabic" w:cs="Traditional Arabic" w:hint="cs"/>
          <w:b/>
          <w:bCs/>
          <w:sz w:val="32"/>
          <w:szCs w:val="32"/>
          <w:rtl/>
          <w:lang w:bidi="ar-DZ"/>
        </w:rPr>
        <w:t xml:space="preserve">حداثة والتحكم في </w:t>
      </w:r>
      <w:r w:rsidR="00AE14F7" w:rsidRPr="009A43F6">
        <w:rPr>
          <w:rFonts w:ascii="Traditional Arabic" w:hAnsi="Traditional Arabic" w:cs="Traditional Arabic" w:hint="cs"/>
          <w:b/>
          <w:bCs/>
          <w:sz w:val="32"/>
          <w:szCs w:val="32"/>
          <w:rtl/>
          <w:lang w:bidi="ar-DZ"/>
        </w:rPr>
        <w:t>الانسان:</w:t>
      </w:r>
    </w:p>
    <w:p w14:paraId="0E915C76" w14:textId="651311FE" w:rsidR="009E3FF4" w:rsidRDefault="009E3FF4" w:rsidP="00327223">
      <w:pPr>
        <w:spacing w:line="276" w:lineRule="auto"/>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بعد أن عانى الانسان من جحود فكري رهيب، رسمته القرون الوسطى بسبب سيطرة الكنيسة</w:t>
      </w:r>
      <w:r w:rsidR="00D531BC">
        <w:rPr>
          <w:rFonts w:ascii="Traditional Arabic" w:hAnsi="Traditional Arabic" w:cs="Traditional Arabic" w:hint="cs"/>
          <w:sz w:val="32"/>
          <w:szCs w:val="32"/>
          <w:rtl/>
          <w:lang w:bidi="ar-DZ"/>
        </w:rPr>
        <w:t>،</w:t>
      </w:r>
      <w:r w:rsidR="000555B4">
        <w:rPr>
          <w:rFonts w:ascii="Traditional Arabic" w:hAnsi="Traditional Arabic" w:cs="Traditional Arabic" w:hint="cs"/>
          <w:sz w:val="32"/>
          <w:szCs w:val="32"/>
          <w:rtl/>
          <w:lang w:bidi="ar-DZ"/>
        </w:rPr>
        <w:t xml:space="preserve"> وفرض آرائها</w:t>
      </w:r>
      <w:r w:rsidR="00DF3230">
        <w:rPr>
          <w:rFonts w:ascii="Traditional Arabic" w:hAnsi="Traditional Arabic" w:cs="Traditional Arabic" w:hint="cs"/>
          <w:sz w:val="32"/>
          <w:szCs w:val="32"/>
          <w:rtl/>
          <w:lang w:bidi="ar-DZ"/>
        </w:rPr>
        <w:t xml:space="preserve"> في شتى المجالات سواء المعرفية أو العلمية، إضافة الى كونها تقمع كل صوت يخالف قوانينها، وترفض كافة النظريات التي تتعالى على</w:t>
      </w:r>
      <w:r w:rsidR="006A7940">
        <w:rPr>
          <w:rFonts w:ascii="Traditional Arabic" w:hAnsi="Traditional Arabic" w:cs="Traditional Arabic" w:hint="cs"/>
          <w:sz w:val="32"/>
          <w:szCs w:val="32"/>
          <w:rtl/>
          <w:lang w:bidi="ar-DZ"/>
        </w:rPr>
        <w:t xml:space="preserve"> صوتها، الى أن سطع نجم الحداثة معلنا عن تجاوز محن العصر الوسيط، من خلال</w:t>
      </w:r>
      <w:r w:rsidR="00454EDB">
        <w:rPr>
          <w:rFonts w:ascii="Traditional Arabic" w:hAnsi="Traditional Arabic" w:cs="Traditional Arabic" w:hint="cs"/>
          <w:sz w:val="32"/>
          <w:szCs w:val="32"/>
          <w:rtl/>
          <w:lang w:bidi="ar-DZ"/>
        </w:rPr>
        <w:t xml:space="preserve"> الإصلاح الديني ورفض سلطة الكنيسة، وكذلك</w:t>
      </w:r>
      <w:r w:rsidR="006A7940">
        <w:rPr>
          <w:rFonts w:ascii="Traditional Arabic" w:hAnsi="Traditional Arabic" w:cs="Traditional Arabic" w:hint="cs"/>
          <w:sz w:val="32"/>
          <w:szCs w:val="32"/>
          <w:rtl/>
          <w:lang w:bidi="ar-DZ"/>
        </w:rPr>
        <w:t xml:space="preserve"> الثورات العلمية والفلسفية التي </w:t>
      </w:r>
      <w:r w:rsidR="0028229C">
        <w:rPr>
          <w:rFonts w:ascii="Traditional Arabic" w:hAnsi="Traditional Arabic" w:cs="Traditional Arabic" w:hint="cs"/>
          <w:sz w:val="32"/>
          <w:szCs w:val="32"/>
          <w:rtl/>
          <w:lang w:bidi="ar-DZ"/>
        </w:rPr>
        <w:t>برزت في تلك الفترة، وكلها واعدة بتحقيق حرية الانسان، إضافة الى المباد</w:t>
      </w:r>
      <w:r w:rsidR="00454EDB">
        <w:rPr>
          <w:rFonts w:ascii="Traditional Arabic" w:hAnsi="Traditional Arabic" w:cs="Traditional Arabic" w:hint="cs"/>
          <w:sz w:val="32"/>
          <w:szCs w:val="32"/>
          <w:rtl/>
          <w:lang w:bidi="ar-DZ"/>
        </w:rPr>
        <w:t>ئ الأخرى التي تميز الحداثة</w:t>
      </w:r>
      <w:r w:rsidR="009E5218">
        <w:rPr>
          <w:rFonts w:ascii="Traditional Arabic" w:hAnsi="Traditional Arabic" w:cs="Traditional Arabic" w:hint="cs"/>
          <w:sz w:val="32"/>
          <w:szCs w:val="32"/>
          <w:rtl/>
          <w:lang w:bidi="ar-DZ"/>
        </w:rPr>
        <w:t>، كالتعبير عن معاناة الانسان وغيرها.</w:t>
      </w:r>
    </w:p>
    <w:p w14:paraId="54B5BD49" w14:textId="2E59D20F" w:rsidR="00B34664" w:rsidRDefault="009E5218" w:rsidP="00327223">
      <w:pPr>
        <w:spacing w:line="276" w:lineRule="auto"/>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قامت الحداثة على عدة مبادئ</w:t>
      </w:r>
      <w:r w:rsidR="00B06B83">
        <w:rPr>
          <w:rFonts w:ascii="Traditional Arabic" w:hAnsi="Traditional Arabic" w:cs="Traditional Arabic" w:hint="cs"/>
          <w:sz w:val="32"/>
          <w:szCs w:val="32"/>
          <w:rtl/>
          <w:lang w:bidi="ar-DZ"/>
        </w:rPr>
        <w:t xml:space="preserve"> كالعقلانية، والتي مجدت العقل حسب مقولة ديكارت أنا أفكر اذن انا موجود، والذي يعد أبا للفلسفة الحديثة</w:t>
      </w:r>
      <w:r w:rsidR="002D47AC">
        <w:rPr>
          <w:rFonts w:ascii="Traditional Arabic" w:hAnsi="Traditional Arabic" w:cs="Traditional Arabic" w:hint="cs"/>
          <w:sz w:val="32"/>
          <w:szCs w:val="32"/>
          <w:rtl/>
          <w:lang w:bidi="ar-DZ"/>
        </w:rPr>
        <w:t>، فأصبح العقل هو معيار الحكم في كل شيء، وأطلق الانسان العنان لعقله، ول</w:t>
      </w:r>
      <w:r w:rsidR="00B34664">
        <w:rPr>
          <w:rFonts w:ascii="Traditional Arabic" w:hAnsi="Traditional Arabic" w:cs="Traditional Arabic" w:hint="cs"/>
          <w:sz w:val="32"/>
          <w:szCs w:val="32"/>
          <w:rtl/>
          <w:lang w:bidi="ar-DZ"/>
        </w:rPr>
        <w:t>أنا</w:t>
      </w:r>
      <w:r w:rsidR="002D47AC">
        <w:rPr>
          <w:rFonts w:ascii="Traditional Arabic" w:hAnsi="Traditional Arabic" w:cs="Traditional Arabic" w:hint="cs"/>
          <w:sz w:val="32"/>
          <w:szCs w:val="32"/>
          <w:rtl/>
          <w:lang w:bidi="ar-DZ"/>
        </w:rPr>
        <w:t>ه التي أغوتها السيادة.</w:t>
      </w:r>
    </w:p>
    <w:p w14:paraId="46DC568D" w14:textId="10753FA1" w:rsidR="00B34664" w:rsidRPr="00EA545F" w:rsidRDefault="00B34664" w:rsidP="00327223">
      <w:pPr>
        <w:spacing w:line="276" w:lineRule="auto"/>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كما تعتبر الحداثة فلسفة ممجدة للذات، وهي اولويتها، كما انها انتصار الذات،</w:t>
      </w:r>
      <w:r w:rsidR="00C54947">
        <w:rPr>
          <w:rFonts w:ascii="Traditional Arabic" w:hAnsi="Traditional Arabic" w:cs="Traditional Arabic" w:hint="cs"/>
          <w:sz w:val="32"/>
          <w:szCs w:val="32"/>
          <w:rtl/>
          <w:lang w:bidi="ar-DZ"/>
        </w:rPr>
        <w:t xml:space="preserve"> ورؤية ذاتية للعالم</w:t>
      </w:r>
      <w:r>
        <w:rPr>
          <w:rFonts w:ascii="Traditional Arabic" w:hAnsi="Traditional Arabic" w:cs="Traditional Arabic" w:hint="cs"/>
          <w:sz w:val="32"/>
          <w:szCs w:val="32"/>
          <w:rtl/>
          <w:lang w:bidi="ar-DZ"/>
        </w:rPr>
        <w:t xml:space="preserve"> بحيث ان الانسان الحديث </w:t>
      </w:r>
      <w:r w:rsidR="00FE0409">
        <w:rPr>
          <w:rFonts w:ascii="Traditional Arabic" w:hAnsi="Traditional Arabic" w:cs="Traditional Arabic" w:hint="cs"/>
          <w:sz w:val="32"/>
          <w:szCs w:val="32"/>
          <w:rtl/>
          <w:lang w:bidi="ar-DZ"/>
        </w:rPr>
        <w:t>أصبح</w:t>
      </w:r>
      <w:r>
        <w:rPr>
          <w:rFonts w:ascii="Traditional Arabic" w:hAnsi="Traditional Arabic" w:cs="Traditional Arabic" w:hint="cs"/>
          <w:sz w:val="32"/>
          <w:szCs w:val="32"/>
          <w:rtl/>
          <w:lang w:bidi="ar-DZ"/>
        </w:rPr>
        <w:t xml:space="preserve"> يرى نفسه في مرآة مجلوة</w:t>
      </w:r>
      <w:r w:rsidR="00C54947">
        <w:rPr>
          <w:rFonts w:ascii="Traditional Arabic" w:hAnsi="Traditional Arabic" w:cs="Traditional Arabic" w:hint="cs"/>
          <w:sz w:val="32"/>
          <w:szCs w:val="32"/>
          <w:rtl/>
          <w:lang w:bidi="ar-DZ"/>
        </w:rPr>
        <w:t>، يتمثل من خلالها العالم</w:t>
      </w:r>
      <w:r w:rsidR="00F743B1">
        <w:rPr>
          <w:rFonts w:ascii="Traditional Arabic" w:hAnsi="Traditional Arabic" w:cs="Traditional Arabic" w:hint="cs"/>
          <w:sz w:val="32"/>
          <w:szCs w:val="32"/>
          <w:rtl/>
          <w:lang w:bidi="ar-DZ"/>
        </w:rPr>
        <w:t xml:space="preserve"> بعدما كان ضباب القرون الوسطى اللاهوتي يحجب عنه هذه الرؤية</w:t>
      </w:r>
      <w:r w:rsidR="003E683F">
        <w:rPr>
          <w:rFonts w:ascii="Traditional Arabic" w:hAnsi="Traditional Arabic" w:cs="Traditional Arabic" w:hint="cs"/>
          <w:sz w:val="32"/>
          <w:szCs w:val="32"/>
          <w:rtl/>
          <w:lang w:bidi="ar-DZ"/>
        </w:rPr>
        <w:t>، فأصبح</w:t>
      </w:r>
      <w:r w:rsidR="00B03D33">
        <w:rPr>
          <w:rFonts w:ascii="Traditional Arabic" w:hAnsi="Traditional Arabic" w:cs="Traditional Arabic" w:hint="cs"/>
          <w:sz w:val="32"/>
          <w:szCs w:val="32"/>
          <w:rtl/>
          <w:lang w:bidi="ar-DZ"/>
        </w:rPr>
        <w:t xml:space="preserve"> الانسان يرى ذاته، كذات مستقلة تعمل على ترويض العالم وغزوه لكي يصبح بمختلف كائناته</w:t>
      </w:r>
      <w:r w:rsidR="008B1860">
        <w:rPr>
          <w:rFonts w:ascii="Traditional Arabic" w:hAnsi="Traditional Arabic" w:cs="Traditional Arabic" w:hint="cs"/>
          <w:sz w:val="32"/>
          <w:szCs w:val="32"/>
          <w:rtl/>
          <w:lang w:bidi="ar-DZ"/>
        </w:rPr>
        <w:t xml:space="preserve"> ومستويات ادراكه مقاسا بالمقياس الإنساني، عصر انبثاق تصورات الانسان للعام حسب المفهوم </w:t>
      </w:r>
      <w:proofErr w:type="spellStart"/>
      <w:r w:rsidR="008B1860">
        <w:rPr>
          <w:rFonts w:ascii="Traditional Arabic" w:hAnsi="Traditional Arabic" w:cs="Traditional Arabic" w:hint="cs"/>
          <w:sz w:val="32"/>
          <w:szCs w:val="32"/>
          <w:rtl/>
          <w:lang w:bidi="ar-DZ"/>
        </w:rPr>
        <w:t>الهيدغري</w:t>
      </w:r>
      <w:proofErr w:type="spellEnd"/>
      <w:r w:rsidR="008B1860">
        <w:rPr>
          <w:rFonts w:ascii="Traditional Arabic" w:hAnsi="Traditional Arabic" w:cs="Traditional Arabic" w:hint="cs"/>
          <w:sz w:val="32"/>
          <w:szCs w:val="32"/>
          <w:rtl/>
          <w:lang w:bidi="ar-DZ"/>
        </w:rPr>
        <w:t>.</w:t>
      </w:r>
      <w:r w:rsidR="00FE0409">
        <w:rPr>
          <w:rStyle w:val="Appelnotedebasdep"/>
          <w:rFonts w:ascii="Traditional Arabic" w:hAnsi="Traditional Arabic" w:cs="Traditional Arabic"/>
          <w:sz w:val="32"/>
          <w:szCs w:val="32"/>
          <w:rtl/>
          <w:lang w:bidi="ar-DZ"/>
        </w:rPr>
        <w:footnoteReference w:id="1"/>
      </w:r>
      <w:r w:rsidR="00FE0409">
        <w:rPr>
          <w:rFonts w:ascii="Traditional Arabic" w:hAnsi="Traditional Arabic" w:cs="Traditional Arabic" w:hint="cs"/>
          <w:sz w:val="32"/>
          <w:szCs w:val="32"/>
          <w:rtl/>
          <w:lang w:bidi="ar-DZ"/>
        </w:rPr>
        <w:t xml:space="preserve"> اذن فقد صارت </w:t>
      </w:r>
      <w:r w:rsidR="000F3262">
        <w:rPr>
          <w:rFonts w:ascii="Traditional Arabic" w:hAnsi="Traditional Arabic" w:cs="Traditional Arabic" w:hint="cs"/>
          <w:sz w:val="32"/>
          <w:szCs w:val="32"/>
          <w:rtl/>
          <w:lang w:bidi="ar-DZ"/>
        </w:rPr>
        <w:t>ف</w:t>
      </w:r>
      <w:r w:rsidR="00FE0409">
        <w:rPr>
          <w:rFonts w:ascii="Traditional Arabic" w:hAnsi="Traditional Arabic" w:cs="Traditional Arabic" w:hint="cs"/>
          <w:sz w:val="32"/>
          <w:szCs w:val="32"/>
          <w:rtl/>
          <w:lang w:bidi="ar-DZ"/>
        </w:rPr>
        <w:t xml:space="preserve">كرة التحكم في الطبيعة من شيم الانسان الحداثي وتعزز الموقف من خلال الرؤية </w:t>
      </w:r>
      <w:proofErr w:type="spellStart"/>
      <w:r w:rsidR="00FE0409">
        <w:rPr>
          <w:rFonts w:ascii="Traditional Arabic" w:hAnsi="Traditional Arabic" w:cs="Traditional Arabic" w:hint="cs"/>
          <w:sz w:val="32"/>
          <w:szCs w:val="32"/>
          <w:rtl/>
          <w:lang w:bidi="ar-DZ"/>
        </w:rPr>
        <w:t>البيكونية</w:t>
      </w:r>
      <w:proofErr w:type="spellEnd"/>
      <w:r w:rsidR="00FE0409">
        <w:rPr>
          <w:rFonts w:ascii="Traditional Arabic" w:hAnsi="Traditional Arabic" w:cs="Traditional Arabic" w:hint="cs"/>
          <w:sz w:val="32"/>
          <w:szCs w:val="32"/>
          <w:rtl/>
          <w:lang w:bidi="ar-DZ"/>
        </w:rPr>
        <w:t>، وانبثاق المنهج التجريبي</w:t>
      </w:r>
      <w:r w:rsidR="000F3262">
        <w:rPr>
          <w:rFonts w:ascii="Traditional Arabic" w:hAnsi="Traditional Arabic" w:cs="Traditional Arabic" w:hint="cs"/>
          <w:sz w:val="32"/>
          <w:szCs w:val="32"/>
          <w:rtl/>
          <w:lang w:bidi="ar-DZ"/>
        </w:rPr>
        <w:t xml:space="preserve">  الذي يسعى الى جعل الطبيعة </w:t>
      </w:r>
      <w:r w:rsidR="00E978C5">
        <w:rPr>
          <w:rFonts w:ascii="Traditional Arabic" w:hAnsi="Traditional Arabic" w:cs="Traditional Arabic" w:hint="cs"/>
          <w:sz w:val="32"/>
          <w:szCs w:val="32"/>
          <w:rtl/>
          <w:lang w:bidi="ar-DZ"/>
        </w:rPr>
        <w:t>في خدمة الانسان لكي يكتشف كل اسرار الكون وألغاز التكوين البشري، والذي يعبر</w:t>
      </w:r>
      <w:r w:rsidR="00000032">
        <w:rPr>
          <w:rFonts w:ascii="Traditional Arabic" w:hAnsi="Traditional Arabic" w:cs="Traditional Arabic" w:hint="cs"/>
          <w:sz w:val="32"/>
          <w:szCs w:val="32"/>
          <w:rtl/>
          <w:lang w:bidi="ar-DZ"/>
        </w:rPr>
        <w:t xml:space="preserve"> به الفرد الى بوابة جديدة من الاكتشافات التي تغير حياته</w:t>
      </w:r>
      <w:r w:rsidR="00C91F87">
        <w:rPr>
          <w:rFonts w:ascii="Traditional Arabic" w:hAnsi="Traditional Arabic" w:cs="Traditional Arabic" w:hint="cs"/>
          <w:sz w:val="32"/>
          <w:szCs w:val="32"/>
          <w:rtl/>
          <w:lang w:bidi="ar-DZ"/>
        </w:rPr>
        <w:t>، خاصة وان اقترنت بالتطور التقني.</w:t>
      </w:r>
    </w:p>
    <w:p w14:paraId="4BD166D4" w14:textId="2FBFA633" w:rsidR="00BF5D10" w:rsidRDefault="00F55E34" w:rsidP="00327223">
      <w:pPr>
        <w:spacing w:line="276" w:lineRule="auto"/>
        <w:ind w:left="340" w:right="113"/>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مما لا</w:t>
      </w:r>
      <w:r w:rsidR="00AF557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شك فيه أن </w:t>
      </w:r>
      <w:r w:rsidR="00476D78">
        <w:rPr>
          <w:rFonts w:ascii="Traditional Arabic" w:hAnsi="Traditional Arabic" w:cs="Traditional Arabic" w:hint="cs"/>
          <w:sz w:val="32"/>
          <w:szCs w:val="32"/>
          <w:rtl/>
          <w:lang w:bidi="ar-DZ"/>
        </w:rPr>
        <w:t xml:space="preserve">عصر الحداثة، عصر </w:t>
      </w:r>
      <w:r w:rsidR="007B6D2F">
        <w:rPr>
          <w:rFonts w:ascii="Traditional Arabic" w:hAnsi="Traditional Arabic" w:cs="Traditional Arabic" w:hint="cs"/>
          <w:sz w:val="32"/>
          <w:szCs w:val="32"/>
          <w:rtl/>
          <w:lang w:bidi="ar-DZ"/>
        </w:rPr>
        <w:t>انبثاق النزعة العلمية الواعدة بتحقيق حلم الانسان، والكامن في التقدم، وبلوغ مراتب</w:t>
      </w:r>
      <w:r w:rsidR="00A57CF6">
        <w:rPr>
          <w:rFonts w:ascii="Traditional Arabic" w:hAnsi="Traditional Arabic" w:cs="Traditional Arabic" w:hint="cs"/>
          <w:sz w:val="32"/>
          <w:szCs w:val="32"/>
          <w:rtl/>
          <w:lang w:bidi="ar-DZ"/>
        </w:rPr>
        <w:t xml:space="preserve"> </w:t>
      </w:r>
      <w:r w:rsidR="00442178">
        <w:rPr>
          <w:rFonts w:ascii="Traditional Arabic" w:hAnsi="Traditional Arabic" w:cs="Traditional Arabic" w:hint="cs"/>
          <w:sz w:val="32"/>
          <w:szCs w:val="32"/>
          <w:rtl/>
          <w:lang w:bidi="ar-DZ"/>
        </w:rPr>
        <w:t>لا بأس</w:t>
      </w:r>
      <w:r w:rsidR="00535D3A">
        <w:rPr>
          <w:rFonts w:ascii="Traditional Arabic" w:hAnsi="Traditional Arabic" w:cs="Traditional Arabic" w:hint="cs"/>
          <w:sz w:val="32"/>
          <w:szCs w:val="32"/>
          <w:rtl/>
          <w:lang w:bidi="ar-DZ"/>
        </w:rPr>
        <w:t xml:space="preserve"> بها من</w:t>
      </w:r>
      <w:r w:rsidR="0044737F">
        <w:rPr>
          <w:rFonts w:ascii="Traditional Arabic" w:hAnsi="Traditional Arabic" w:cs="Traditional Arabic" w:hint="cs"/>
          <w:sz w:val="32"/>
          <w:szCs w:val="32"/>
          <w:rtl/>
          <w:lang w:bidi="ar-DZ"/>
        </w:rPr>
        <w:t xml:space="preserve"> </w:t>
      </w:r>
      <w:r w:rsidR="00DF4809">
        <w:rPr>
          <w:rFonts w:ascii="Traditional Arabic" w:hAnsi="Traditional Arabic" w:cs="Traditional Arabic" w:hint="cs"/>
          <w:sz w:val="32"/>
          <w:szCs w:val="32"/>
          <w:rtl/>
          <w:lang w:bidi="ar-DZ"/>
        </w:rPr>
        <w:t>تحسين وضع الانسان الذي فتك به ظلام القرون الوسطى، فبعد الثورة الصناعية</w:t>
      </w:r>
      <w:r w:rsidR="00442178">
        <w:rPr>
          <w:rFonts w:ascii="Traditional Arabic" w:hAnsi="Traditional Arabic" w:cs="Traditional Arabic" w:hint="cs"/>
          <w:sz w:val="32"/>
          <w:szCs w:val="32"/>
          <w:rtl/>
          <w:lang w:bidi="ar-DZ"/>
        </w:rPr>
        <w:t xml:space="preserve">، توالت التطورات والثورات كالثورة البيولوجية، والتقنية </w:t>
      </w:r>
      <w:proofErr w:type="spellStart"/>
      <w:r w:rsidR="00442178">
        <w:rPr>
          <w:rFonts w:ascii="Traditional Arabic" w:hAnsi="Traditional Arabic" w:cs="Traditional Arabic" w:hint="cs"/>
          <w:sz w:val="32"/>
          <w:szCs w:val="32"/>
          <w:rtl/>
          <w:lang w:bidi="ar-DZ"/>
        </w:rPr>
        <w:t>والبيوتكنولوجية</w:t>
      </w:r>
      <w:proofErr w:type="spellEnd"/>
      <w:r w:rsidR="00442178">
        <w:rPr>
          <w:rFonts w:ascii="Traditional Arabic" w:hAnsi="Traditional Arabic" w:cs="Traditional Arabic" w:hint="cs"/>
          <w:sz w:val="32"/>
          <w:szCs w:val="32"/>
          <w:rtl/>
          <w:lang w:bidi="ar-DZ"/>
        </w:rPr>
        <w:t xml:space="preserve"> وغيرها، فكلها سائرة في سبيل تحقيق التقدم للإنسان.</w:t>
      </w:r>
    </w:p>
    <w:p w14:paraId="0C0B9A0D" w14:textId="32FCCF18" w:rsidR="006C274A" w:rsidRDefault="00F55E34" w:rsidP="00327223">
      <w:pPr>
        <w:spacing w:line="276" w:lineRule="auto"/>
        <w:ind w:left="340" w:right="113"/>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نتيجة ل</w:t>
      </w:r>
      <w:r w:rsidR="00FF3BC3">
        <w:rPr>
          <w:rFonts w:ascii="Traditional Arabic" w:hAnsi="Traditional Arabic" w:cs="Traditional Arabic" w:hint="cs"/>
          <w:sz w:val="32"/>
          <w:szCs w:val="32"/>
          <w:rtl/>
          <w:lang w:bidi="ar-DZ"/>
        </w:rPr>
        <w:t xml:space="preserve">ذلك </w:t>
      </w:r>
      <w:r w:rsidR="008A668B">
        <w:rPr>
          <w:rFonts w:ascii="Traditional Arabic" w:hAnsi="Traditional Arabic" w:cs="Traditional Arabic" w:hint="cs"/>
          <w:sz w:val="32"/>
          <w:szCs w:val="32"/>
          <w:rtl/>
          <w:lang w:bidi="ar-DZ"/>
        </w:rPr>
        <w:t>أصبح</w:t>
      </w:r>
      <w:r w:rsidR="00FF3BC3">
        <w:rPr>
          <w:rFonts w:ascii="Traditional Arabic" w:hAnsi="Traditional Arabic" w:cs="Traditional Arabic" w:hint="cs"/>
          <w:sz w:val="32"/>
          <w:szCs w:val="32"/>
          <w:rtl/>
          <w:lang w:bidi="ar-DZ"/>
        </w:rPr>
        <w:t xml:space="preserve"> مشروع الحداثة الغربية يشتغل</w:t>
      </w:r>
      <w:r w:rsidR="006C274A">
        <w:rPr>
          <w:rFonts w:ascii="Traditional Arabic" w:hAnsi="Traditional Arabic" w:cs="Traditional Arabic" w:hint="cs"/>
          <w:sz w:val="32"/>
          <w:szCs w:val="32"/>
          <w:rtl/>
          <w:lang w:bidi="ar-DZ"/>
        </w:rPr>
        <w:t xml:space="preserve"> </w:t>
      </w:r>
      <w:r w:rsidR="006C274A" w:rsidRPr="006C274A">
        <w:rPr>
          <w:rFonts w:ascii="Traditional Arabic" w:hAnsi="Traditional Arabic" w:cs="Traditional Arabic" w:hint="cs"/>
          <w:sz w:val="32"/>
          <w:szCs w:val="32"/>
          <w:rtl/>
          <w:lang w:bidi="ar-DZ"/>
        </w:rPr>
        <w:t>على مستويين كبيرين، أولهما العمل على تحقيق الاشباع المادي للمواطنين، ومن ثمة تمكينهم من المعرفة والتعليم وتنوير عقولهم وأنفسهم</w:t>
      </w:r>
      <w:r w:rsidR="00FF3BC3">
        <w:rPr>
          <w:rFonts w:ascii="Traditional Arabic" w:hAnsi="Traditional Arabic" w:cs="Traditional Arabic" w:hint="cs"/>
          <w:sz w:val="32"/>
          <w:szCs w:val="32"/>
          <w:rtl/>
          <w:lang w:bidi="ar-DZ"/>
        </w:rPr>
        <w:t xml:space="preserve"> </w:t>
      </w:r>
      <w:r w:rsidR="00CB7248">
        <w:rPr>
          <w:rStyle w:val="Appelnotedebasdep"/>
          <w:rFonts w:ascii="Traditional Arabic" w:hAnsi="Traditional Arabic" w:cs="Traditional Arabic"/>
          <w:sz w:val="32"/>
          <w:szCs w:val="32"/>
          <w:rtl/>
          <w:lang w:bidi="ar-DZ"/>
        </w:rPr>
        <w:footnoteReference w:id="2"/>
      </w:r>
    </w:p>
    <w:p w14:paraId="2EDA9718" w14:textId="41737BAB" w:rsidR="00F55E34" w:rsidRDefault="006C274A" w:rsidP="00327223">
      <w:pPr>
        <w:spacing w:line="276" w:lineRule="auto"/>
        <w:ind w:left="340" w:right="113"/>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لهذا فان السير في مضمار التقدم كان من اهم مطالب فلسفة الحداثة، لأنها ترى في التقدم</w:t>
      </w:r>
      <w:r w:rsidR="008A668B">
        <w:rPr>
          <w:rFonts w:ascii="Traditional Arabic" w:hAnsi="Traditional Arabic" w:cs="Traditional Arabic" w:hint="cs"/>
          <w:sz w:val="32"/>
          <w:szCs w:val="32"/>
          <w:rtl/>
          <w:lang w:bidi="ar-DZ"/>
        </w:rPr>
        <w:t>، خلاصا للإنسان الذي عانى طويلا من الحرمان، ثم ان الانسان بطبعه فضولي لمعرفة المزيد من المعارف التي تخص الكون بكل موجوداته، وسارت في سبيل اسعاد الانسان.</w:t>
      </w:r>
    </w:p>
    <w:p w14:paraId="51EA721C" w14:textId="3CB2CBF4" w:rsidR="00BF5D10" w:rsidRDefault="00442178"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اذ تعمل فلسفة الحداثة برمتها</w:t>
      </w:r>
      <w:r w:rsidR="00284E0C">
        <w:rPr>
          <w:rFonts w:ascii="Traditional Arabic" w:hAnsi="Traditional Arabic" w:cs="Traditional Arabic" w:hint="cs"/>
          <w:sz w:val="32"/>
          <w:szCs w:val="32"/>
          <w:rtl/>
          <w:lang w:bidi="ar-DZ"/>
        </w:rPr>
        <w:t xml:space="preserve"> على التحيين المستمر لمطلب الوجود الخير للإنسان، فالانتقال من نزع الألم والشقاء عن الإنسانية الى تيسير السعادة، في حالة التجاوز الإنساني، المستمر نحو افاق غير متوقعة</w:t>
      </w:r>
      <w:r w:rsidR="000A0573">
        <w:rPr>
          <w:rFonts w:ascii="Traditional Arabic" w:hAnsi="Traditional Arabic" w:cs="Traditional Arabic" w:hint="cs"/>
          <w:sz w:val="32"/>
          <w:szCs w:val="32"/>
          <w:rtl/>
          <w:lang w:bidi="ar-DZ"/>
        </w:rPr>
        <w:t>، فلم يعد التفكير الأخلاقي محصورا، في مجرد الإحاطة بالعلوم التي تنزع الألم عن الإنسانية، وعلى ر</w:t>
      </w:r>
      <w:r w:rsidR="001319EB">
        <w:rPr>
          <w:rFonts w:ascii="Traditional Arabic" w:hAnsi="Traditional Arabic" w:cs="Traditional Arabic" w:hint="cs"/>
          <w:sz w:val="32"/>
          <w:szCs w:val="32"/>
          <w:rtl/>
          <w:lang w:bidi="ar-DZ"/>
        </w:rPr>
        <w:t>أ</w:t>
      </w:r>
      <w:r w:rsidR="000A0573">
        <w:rPr>
          <w:rFonts w:ascii="Traditional Arabic" w:hAnsi="Traditional Arabic" w:cs="Traditional Arabic" w:hint="cs"/>
          <w:sz w:val="32"/>
          <w:szCs w:val="32"/>
          <w:rtl/>
          <w:lang w:bidi="ar-DZ"/>
        </w:rPr>
        <w:t>سها علم الطب، بل سينحصر كذلك في أفقها</w:t>
      </w:r>
      <w:r w:rsidR="001319EB">
        <w:rPr>
          <w:rFonts w:ascii="Traditional Arabic" w:hAnsi="Traditional Arabic" w:cs="Traditional Arabic" w:hint="cs"/>
          <w:sz w:val="32"/>
          <w:szCs w:val="32"/>
          <w:rtl/>
          <w:lang w:bidi="ar-DZ"/>
        </w:rPr>
        <w:t xml:space="preserve"> تجاوزا نحو إنسانية أخرى.</w:t>
      </w:r>
      <w:r w:rsidR="001319EB">
        <w:rPr>
          <w:rStyle w:val="Appelnotedebasdep"/>
          <w:rFonts w:ascii="Traditional Arabic" w:hAnsi="Traditional Arabic" w:cs="Traditional Arabic"/>
          <w:sz w:val="32"/>
          <w:szCs w:val="32"/>
          <w:rtl/>
          <w:lang w:bidi="ar-DZ"/>
        </w:rPr>
        <w:footnoteReference w:id="3"/>
      </w:r>
      <w:r w:rsidR="00001202">
        <w:rPr>
          <w:rFonts w:ascii="Traditional Arabic" w:hAnsi="Traditional Arabic" w:cs="Traditional Arabic" w:hint="cs"/>
          <w:sz w:val="32"/>
          <w:szCs w:val="32"/>
          <w:rtl/>
          <w:lang w:bidi="ar-DZ"/>
        </w:rPr>
        <w:t xml:space="preserve"> فمع </w:t>
      </w:r>
      <w:r w:rsidR="00BD4D93">
        <w:rPr>
          <w:rFonts w:ascii="Traditional Arabic" w:hAnsi="Traditional Arabic" w:cs="Traditional Arabic" w:hint="cs"/>
          <w:sz w:val="32"/>
          <w:szCs w:val="32"/>
          <w:rtl/>
          <w:lang w:bidi="ar-DZ"/>
        </w:rPr>
        <w:t xml:space="preserve"> التطور الهائل للعلوم والتقنيات</w:t>
      </w:r>
      <w:r w:rsidR="005C0260">
        <w:rPr>
          <w:rFonts w:ascii="Traditional Arabic" w:hAnsi="Traditional Arabic" w:cs="Traditional Arabic" w:hint="cs"/>
          <w:sz w:val="32"/>
          <w:szCs w:val="32"/>
          <w:rtl/>
          <w:lang w:bidi="ar-DZ"/>
        </w:rPr>
        <w:t xml:space="preserve">، والتطور العقلاني والنسقي </w:t>
      </w:r>
      <w:r w:rsidR="005C0260">
        <w:rPr>
          <w:rFonts w:ascii="Traditional Arabic" w:hAnsi="Traditional Arabic" w:cs="Traditional Arabic" w:hint="cs"/>
          <w:sz w:val="32"/>
          <w:szCs w:val="32"/>
          <w:rtl/>
          <w:lang w:bidi="ar-DZ"/>
        </w:rPr>
        <w:lastRenderedPageBreak/>
        <w:t xml:space="preserve">لوسائل الإنتاج، لهذا عرفت الحداثة على أنها عصر </w:t>
      </w:r>
      <w:r w:rsidR="00281AB6">
        <w:rPr>
          <w:rFonts w:ascii="Traditional Arabic" w:hAnsi="Traditional Arabic" w:cs="Traditional Arabic" w:hint="cs"/>
          <w:sz w:val="32"/>
          <w:szCs w:val="32"/>
          <w:rtl/>
          <w:lang w:bidi="ar-DZ"/>
        </w:rPr>
        <w:t xml:space="preserve">الإنتاجية والعمل على السيطرة </w:t>
      </w:r>
      <w:r w:rsidR="00211CDF">
        <w:rPr>
          <w:rFonts w:ascii="Traditional Arabic" w:hAnsi="Traditional Arabic" w:cs="Traditional Arabic" w:hint="cs"/>
          <w:sz w:val="32"/>
          <w:szCs w:val="32"/>
          <w:rtl/>
          <w:lang w:bidi="ar-DZ"/>
        </w:rPr>
        <w:t>الإنسانية.</w:t>
      </w:r>
      <w:r w:rsidR="00211CDF">
        <w:rPr>
          <w:rStyle w:val="Appelnotedebasdep"/>
          <w:rFonts w:ascii="Traditional Arabic" w:hAnsi="Traditional Arabic" w:cs="Traditional Arabic"/>
          <w:sz w:val="32"/>
          <w:szCs w:val="32"/>
          <w:rtl/>
          <w:lang w:bidi="ar-DZ"/>
        </w:rPr>
        <w:footnoteReference w:id="4"/>
      </w:r>
      <w:r w:rsidR="00001202">
        <w:rPr>
          <w:rFonts w:ascii="Traditional Arabic" w:hAnsi="Traditional Arabic" w:cs="Traditional Arabic" w:hint="cs"/>
          <w:sz w:val="32"/>
          <w:szCs w:val="32"/>
          <w:rtl/>
          <w:lang w:bidi="ar-DZ"/>
        </w:rPr>
        <w:t xml:space="preserve"> لكن هذه السيطرة لم تدم على حالها فقد تحول الانسان الى مجرد مستهلك للماديات</w:t>
      </w:r>
      <w:r w:rsidR="004B34E7">
        <w:rPr>
          <w:rFonts w:ascii="Traditional Arabic" w:hAnsi="Traditional Arabic" w:cs="Traditional Arabic" w:hint="cs"/>
          <w:sz w:val="32"/>
          <w:szCs w:val="32"/>
          <w:rtl/>
          <w:lang w:bidi="ar-DZ"/>
        </w:rPr>
        <w:t>، كما أدت به العقلانية المفرطة الى نوع من الزيف في العالم الواقعي</w:t>
      </w:r>
      <w:r w:rsidR="00BC6584">
        <w:rPr>
          <w:rFonts w:ascii="Traditional Arabic" w:hAnsi="Traditional Arabic" w:cs="Traditional Arabic" w:hint="cs"/>
          <w:sz w:val="32"/>
          <w:szCs w:val="32"/>
          <w:rtl/>
          <w:lang w:bidi="ar-DZ"/>
        </w:rPr>
        <w:t>، ونسي الانسان واقعه، نتيجة افراطه في تقديس المادة</w:t>
      </w:r>
      <w:r w:rsidR="00081A54">
        <w:rPr>
          <w:rFonts w:ascii="Traditional Arabic" w:hAnsi="Traditional Arabic" w:cs="Traditional Arabic" w:hint="cs"/>
          <w:sz w:val="32"/>
          <w:szCs w:val="32"/>
          <w:rtl/>
          <w:lang w:bidi="ar-DZ"/>
        </w:rPr>
        <w:t xml:space="preserve">، وحب السيطرة على الاخر، فقد  </w:t>
      </w:r>
      <w:r w:rsidR="0004644C">
        <w:rPr>
          <w:rFonts w:ascii="Traditional Arabic" w:hAnsi="Traditional Arabic" w:cs="Traditional Arabic" w:hint="cs"/>
          <w:sz w:val="32"/>
          <w:szCs w:val="32"/>
          <w:rtl/>
          <w:lang w:bidi="ar-DZ"/>
        </w:rPr>
        <w:t xml:space="preserve">"كان من نتائج تمكن العقل </w:t>
      </w:r>
      <w:proofErr w:type="spellStart"/>
      <w:r w:rsidR="0004644C">
        <w:rPr>
          <w:rFonts w:ascii="Traditional Arabic" w:hAnsi="Traditional Arabic" w:cs="Traditional Arabic" w:hint="cs"/>
          <w:sz w:val="32"/>
          <w:szCs w:val="32"/>
          <w:rtl/>
          <w:lang w:bidi="ar-DZ"/>
        </w:rPr>
        <w:t>ال</w:t>
      </w:r>
      <w:r w:rsidR="004B34E7">
        <w:rPr>
          <w:rFonts w:ascii="Traditional Arabic" w:hAnsi="Traditional Arabic" w:cs="Traditional Arabic" w:hint="cs"/>
          <w:sz w:val="32"/>
          <w:szCs w:val="32"/>
          <w:rtl/>
          <w:lang w:bidi="ar-DZ"/>
        </w:rPr>
        <w:t>أ</w:t>
      </w:r>
      <w:r w:rsidR="0004644C">
        <w:rPr>
          <w:rFonts w:ascii="Traditional Arabic" w:hAnsi="Traditional Arabic" w:cs="Traditional Arabic" w:hint="cs"/>
          <w:sz w:val="32"/>
          <w:szCs w:val="32"/>
          <w:rtl/>
          <w:lang w:bidi="ar-DZ"/>
        </w:rPr>
        <w:t>دا</w:t>
      </w:r>
      <w:r w:rsidR="00D531BC">
        <w:rPr>
          <w:rFonts w:ascii="Traditional Arabic" w:hAnsi="Traditional Arabic" w:cs="Traditional Arabic" w:hint="cs"/>
          <w:sz w:val="32"/>
          <w:szCs w:val="32"/>
          <w:rtl/>
          <w:lang w:bidi="ar-DZ"/>
        </w:rPr>
        <w:t>ت</w:t>
      </w:r>
      <w:r w:rsidR="0004644C">
        <w:rPr>
          <w:rFonts w:ascii="Traditional Arabic" w:hAnsi="Traditional Arabic" w:cs="Traditional Arabic" w:hint="cs"/>
          <w:sz w:val="32"/>
          <w:szCs w:val="32"/>
          <w:rtl/>
          <w:lang w:bidi="ar-DZ"/>
        </w:rPr>
        <w:t>ي</w:t>
      </w:r>
      <w:proofErr w:type="spellEnd"/>
      <w:r w:rsidR="0004644C">
        <w:rPr>
          <w:rFonts w:ascii="Traditional Arabic" w:hAnsi="Traditional Arabic" w:cs="Traditional Arabic" w:hint="cs"/>
          <w:sz w:val="32"/>
          <w:szCs w:val="32"/>
          <w:rtl/>
          <w:lang w:bidi="ar-DZ"/>
        </w:rPr>
        <w:t xml:space="preserve"> تنميط خاص للعلاقات الإنسانية وتدجين الانسان وانسياقه الى نزعة انانية، استولت عليها الاختيارات الليبيرالية"</w:t>
      </w:r>
      <w:r w:rsidR="0004644C">
        <w:rPr>
          <w:rStyle w:val="Appelnotedebasdep"/>
          <w:rFonts w:ascii="Traditional Arabic" w:hAnsi="Traditional Arabic" w:cs="Traditional Arabic"/>
          <w:sz w:val="32"/>
          <w:szCs w:val="32"/>
          <w:rtl/>
          <w:lang w:bidi="ar-DZ"/>
        </w:rPr>
        <w:footnoteReference w:id="5"/>
      </w:r>
      <w:r w:rsidR="00081A54">
        <w:rPr>
          <w:rFonts w:ascii="Traditional Arabic" w:hAnsi="Traditional Arabic" w:cs="Traditional Arabic" w:hint="cs"/>
          <w:sz w:val="32"/>
          <w:szCs w:val="32"/>
          <w:rtl/>
          <w:lang w:bidi="ar-DZ"/>
        </w:rPr>
        <w:t>، فقد اتحد الطب والتقانات الحديثة في سبيل تحسين الإنسانية، خاصة بعد التطور الذي عرفته الهندسة الوراثية</w:t>
      </w:r>
      <w:r w:rsidR="00602210">
        <w:rPr>
          <w:rFonts w:ascii="Traditional Arabic" w:hAnsi="Traditional Arabic" w:cs="Traditional Arabic" w:hint="cs"/>
          <w:sz w:val="32"/>
          <w:szCs w:val="32"/>
          <w:rtl/>
          <w:lang w:bidi="ar-DZ"/>
        </w:rPr>
        <w:t>، والتي تدعم الدول كافة مشاريعها في سبيل اصلاح الإنسانية ومن جهة، التحكم فيها عن طريق تلك المشاريع، اذ تعد معظمها ظالمة في حق كرامة الحي الإنساني الذي وجب أن تصان حقوقه وحريته وكرامته، التي اهدرت حين جرى التجريب عليها.</w:t>
      </w:r>
    </w:p>
    <w:p w14:paraId="324721FD" w14:textId="795EDC0B" w:rsidR="00602210" w:rsidRDefault="00602210"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اذن تتنوع المجالات التي تعمل على اختراق الانسان</w:t>
      </w:r>
      <w:r w:rsidR="00064ADE">
        <w:rPr>
          <w:rFonts w:ascii="Traditional Arabic" w:hAnsi="Traditional Arabic" w:cs="Traditional Arabic" w:hint="cs"/>
          <w:sz w:val="32"/>
          <w:szCs w:val="32"/>
          <w:rtl/>
          <w:lang w:bidi="ar-DZ"/>
        </w:rPr>
        <w:t xml:space="preserve"> بيولوجيا، من قبيل الهندسة الوراثية التي تتيح لنا معرفة كل تفاصيل الوراثة والخريطة الجينية للإنسان، وهذا لمعرفة تفاصيل التشريح الجسدي من اجل اختراق تركيبته عن طريق التحسين، فاصبح الانسان يختار صفاته بنفسه </w:t>
      </w:r>
      <w:proofErr w:type="spellStart"/>
      <w:r w:rsidR="00064ADE">
        <w:rPr>
          <w:rFonts w:ascii="Traditional Arabic" w:hAnsi="Traditional Arabic" w:cs="Traditional Arabic" w:hint="cs"/>
          <w:sz w:val="32"/>
          <w:szCs w:val="32"/>
          <w:rtl/>
          <w:lang w:bidi="ar-DZ"/>
        </w:rPr>
        <w:t>ولايهتم</w:t>
      </w:r>
      <w:proofErr w:type="spellEnd"/>
      <w:r w:rsidR="00064ADE">
        <w:rPr>
          <w:rFonts w:ascii="Traditional Arabic" w:hAnsi="Traditional Arabic" w:cs="Traditional Arabic" w:hint="cs"/>
          <w:sz w:val="32"/>
          <w:szCs w:val="32"/>
          <w:rtl/>
          <w:lang w:bidi="ar-DZ"/>
        </w:rPr>
        <w:t xml:space="preserve"> بتلك التي تعطيه إياه الطبيعة، أو الممنوحة من عند الله، فمن يبتغي الجمال فله ذلك، كذلك الذكاء وغيرها، ومن تريد ان تحتفظ بجمال جسدها </w:t>
      </w:r>
      <w:proofErr w:type="spellStart"/>
      <w:r w:rsidR="00A7756C">
        <w:rPr>
          <w:rFonts w:ascii="Traditional Arabic" w:hAnsi="Traditional Arabic" w:cs="Traditional Arabic" w:hint="cs"/>
          <w:sz w:val="32"/>
          <w:szCs w:val="32"/>
          <w:rtl/>
          <w:lang w:bidi="ar-DZ"/>
        </w:rPr>
        <w:t>فانها</w:t>
      </w:r>
      <w:proofErr w:type="spellEnd"/>
      <w:r w:rsidR="00A7756C">
        <w:rPr>
          <w:rFonts w:ascii="Traditional Arabic" w:hAnsi="Traditional Arabic" w:cs="Traditional Arabic" w:hint="cs"/>
          <w:sz w:val="32"/>
          <w:szCs w:val="32"/>
          <w:rtl/>
          <w:lang w:bidi="ar-DZ"/>
        </w:rPr>
        <w:t xml:space="preserve"> تبتعد عن الحمل والولادة وتستعين بذلك بأم حاضنة، كما يعد مشروع الجينوم البشري بمستقبل زاهر، لأنه سيغير مصير الانسان تغييرا جذريا، وبالتالي صار هدفا من </w:t>
      </w:r>
      <w:r w:rsidR="004E4115">
        <w:rPr>
          <w:rFonts w:ascii="Traditional Arabic" w:hAnsi="Traditional Arabic" w:cs="Traditional Arabic" w:hint="cs"/>
          <w:sz w:val="32"/>
          <w:szCs w:val="32"/>
          <w:rtl/>
          <w:lang w:bidi="ar-DZ"/>
        </w:rPr>
        <w:t>أ</w:t>
      </w:r>
      <w:r w:rsidR="00A7756C">
        <w:rPr>
          <w:rFonts w:ascii="Traditional Arabic" w:hAnsi="Traditional Arabic" w:cs="Traditional Arabic" w:hint="cs"/>
          <w:sz w:val="32"/>
          <w:szCs w:val="32"/>
          <w:rtl/>
          <w:lang w:bidi="ar-DZ"/>
        </w:rPr>
        <w:t>هداف الدولة، وصار رهانا سياسيا واقتصادي،</w:t>
      </w:r>
      <w:r w:rsidR="004E4115">
        <w:rPr>
          <w:rFonts w:ascii="Traditional Arabic" w:hAnsi="Traditional Arabic" w:cs="Traditional Arabic" w:hint="cs"/>
          <w:sz w:val="32"/>
          <w:szCs w:val="32"/>
          <w:rtl/>
          <w:lang w:bidi="ar-DZ"/>
        </w:rPr>
        <w:t xml:space="preserve"> يحطم الاقوال </w:t>
      </w:r>
      <w:proofErr w:type="spellStart"/>
      <w:r w:rsidR="004E4115">
        <w:rPr>
          <w:rFonts w:ascii="Traditional Arabic" w:hAnsi="Traditional Arabic" w:cs="Traditional Arabic" w:hint="cs"/>
          <w:sz w:val="32"/>
          <w:szCs w:val="32"/>
          <w:rtl/>
          <w:lang w:bidi="ar-DZ"/>
        </w:rPr>
        <w:t>البيواتيقية</w:t>
      </w:r>
      <w:proofErr w:type="spellEnd"/>
      <w:r w:rsidR="004E4115">
        <w:rPr>
          <w:rFonts w:ascii="Traditional Arabic" w:hAnsi="Traditional Arabic" w:cs="Traditional Arabic" w:hint="cs"/>
          <w:sz w:val="32"/>
          <w:szCs w:val="32"/>
          <w:rtl/>
          <w:lang w:bidi="ar-DZ"/>
        </w:rPr>
        <w:t xml:space="preserve"> والرؤى الأخلاقية لان الطمع السياسي صار اليوم فوق كل شيء، على ضوء تعبير </w:t>
      </w:r>
      <w:proofErr w:type="spellStart"/>
      <w:r w:rsidR="004E4115">
        <w:rPr>
          <w:rFonts w:ascii="Traditional Arabic" w:hAnsi="Traditional Arabic" w:cs="Traditional Arabic" w:hint="cs"/>
          <w:sz w:val="32"/>
          <w:szCs w:val="32"/>
          <w:rtl/>
          <w:lang w:bidi="ar-DZ"/>
        </w:rPr>
        <w:t>داغوني</w:t>
      </w:r>
      <w:proofErr w:type="spellEnd"/>
      <w:r w:rsidR="004E4115">
        <w:rPr>
          <w:rFonts w:ascii="Traditional Arabic" w:hAnsi="Traditional Arabic" w:cs="Traditional Arabic" w:hint="cs"/>
          <w:sz w:val="32"/>
          <w:szCs w:val="32"/>
          <w:rtl/>
          <w:lang w:bidi="ar-DZ"/>
        </w:rPr>
        <w:t xml:space="preserve"> انه وجب علينا ان نعنون عملنا هذا </w:t>
      </w:r>
      <w:proofErr w:type="spellStart"/>
      <w:r w:rsidR="004E4115">
        <w:rPr>
          <w:rFonts w:ascii="Traditional Arabic" w:hAnsi="Traditional Arabic" w:cs="Traditional Arabic" w:hint="cs"/>
          <w:sz w:val="32"/>
          <w:szCs w:val="32"/>
          <w:rtl/>
          <w:lang w:bidi="ar-DZ"/>
        </w:rPr>
        <w:t>بالبيوسياسة</w:t>
      </w:r>
      <w:proofErr w:type="spellEnd"/>
      <w:r w:rsidR="004E4115">
        <w:rPr>
          <w:rFonts w:ascii="Traditional Arabic" w:hAnsi="Traditional Arabic" w:cs="Traditional Arabic" w:hint="cs"/>
          <w:sz w:val="32"/>
          <w:szCs w:val="32"/>
          <w:rtl/>
          <w:lang w:bidi="ar-DZ"/>
        </w:rPr>
        <w:t xml:space="preserve"> وليس </w:t>
      </w:r>
      <w:proofErr w:type="spellStart"/>
      <w:r w:rsidR="004E4115">
        <w:rPr>
          <w:rFonts w:ascii="Traditional Arabic" w:hAnsi="Traditional Arabic" w:cs="Traditional Arabic" w:hint="cs"/>
          <w:sz w:val="32"/>
          <w:szCs w:val="32"/>
          <w:rtl/>
          <w:lang w:bidi="ar-DZ"/>
        </w:rPr>
        <w:t>البيواتيقا</w:t>
      </w:r>
      <w:proofErr w:type="spellEnd"/>
      <w:r w:rsidR="004E4115">
        <w:rPr>
          <w:rFonts w:ascii="Traditional Arabic" w:hAnsi="Traditional Arabic" w:cs="Traditional Arabic" w:hint="cs"/>
          <w:sz w:val="32"/>
          <w:szCs w:val="32"/>
          <w:rtl/>
          <w:lang w:bidi="ar-DZ"/>
        </w:rPr>
        <w:t xml:space="preserve"> لان الدولة هي التي يمكنها التطبيق</w:t>
      </w:r>
      <w:r w:rsidR="009E37BF">
        <w:rPr>
          <w:rFonts w:ascii="Traditional Arabic" w:hAnsi="Traditional Arabic" w:cs="Traditional Arabic" w:hint="cs"/>
          <w:sz w:val="32"/>
          <w:szCs w:val="32"/>
          <w:rtl/>
          <w:lang w:bidi="ar-DZ"/>
        </w:rPr>
        <w:t>.</w:t>
      </w:r>
      <w:r w:rsidR="00054B1E">
        <w:rPr>
          <w:rFonts w:ascii="Traditional Arabic" w:hAnsi="Traditional Arabic" w:cs="Traditional Arabic" w:hint="cs"/>
          <w:sz w:val="32"/>
          <w:szCs w:val="32"/>
          <w:rtl/>
          <w:lang w:bidi="ar-DZ"/>
        </w:rPr>
        <w:t xml:space="preserve"> في ذات السياق يحاول ميشيل فوكو كشف أنماط عمل الدولة وتعريتها، وفضح الممارسات التحكمية في حق الانسان، الذي كان مهمشا، ثم فجأة اهتم بحياته وبجسده، من اجل استثماره اقتصاديا، وبزغ عصر </w:t>
      </w:r>
      <w:proofErr w:type="spellStart"/>
      <w:r w:rsidR="001C4513">
        <w:rPr>
          <w:rFonts w:ascii="Traditional Arabic" w:hAnsi="Traditional Arabic" w:cs="Traditional Arabic" w:hint="cs"/>
          <w:sz w:val="32"/>
          <w:szCs w:val="32"/>
          <w:rtl/>
          <w:lang w:bidi="ar-DZ"/>
        </w:rPr>
        <w:t>دولنة</w:t>
      </w:r>
      <w:proofErr w:type="spellEnd"/>
      <w:r w:rsidR="001C4513">
        <w:rPr>
          <w:rFonts w:ascii="Traditional Arabic" w:hAnsi="Traditional Arabic" w:cs="Traditional Arabic" w:hint="cs"/>
          <w:sz w:val="32"/>
          <w:szCs w:val="32"/>
          <w:rtl/>
          <w:lang w:bidi="ar-DZ"/>
        </w:rPr>
        <w:t xml:space="preserve"> البيولوجي، حيث نحت مفهوم </w:t>
      </w:r>
      <w:proofErr w:type="spellStart"/>
      <w:r w:rsidR="001C4513">
        <w:rPr>
          <w:rFonts w:ascii="Traditional Arabic" w:hAnsi="Traditional Arabic" w:cs="Traditional Arabic" w:hint="cs"/>
          <w:sz w:val="32"/>
          <w:szCs w:val="32"/>
          <w:rtl/>
          <w:lang w:bidi="ar-DZ"/>
        </w:rPr>
        <w:t>البيوسياسة</w:t>
      </w:r>
      <w:proofErr w:type="spellEnd"/>
      <w:r w:rsidR="001C4513">
        <w:rPr>
          <w:rFonts w:ascii="Traditional Arabic" w:hAnsi="Traditional Arabic" w:cs="Traditional Arabic" w:hint="cs"/>
          <w:sz w:val="32"/>
          <w:szCs w:val="32"/>
          <w:rtl/>
          <w:lang w:bidi="ar-DZ"/>
        </w:rPr>
        <w:t xml:space="preserve"> او السياسة الحيوية من اجل رصد وتتبع خطى السياسي على الحيوي.</w:t>
      </w:r>
    </w:p>
    <w:p w14:paraId="7B74E487" w14:textId="36812C81" w:rsidR="001C4513" w:rsidRPr="009A43F6" w:rsidRDefault="009A43F6" w:rsidP="00327223">
      <w:pPr>
        <w:bidi/>
        <w:spacing w:line="276" w:lineRule="auto"/>
        <w:rPr>
          <w:rFonts w:ascii="Traditional Arabic" w:hAnsi="Traditional Arabic" w:cs="Traditional Arabic"/>
          <w:b/>
          <w:bCs/>
          <w:sz w:val="32"/>
          <w:szCs w:val="32"/>
          <w:lang w:bidi="ar-DZ"/>
        </w:rPr>
      </w:pPr>
      <w:r w:rsidRPr="009A43F6">
        <w:rPr>
          <w:rFonts w:ascii="Traditional Arabic" w:hAnsi="Traditional Arabic" w:cs="Traditional Arabic" w:hint="cs"/>
          <w:b/>
          <w:bCs/>
          <w:sz w:val="32"/>
          <w:szCs w:val="32"/>
          <w:rtl/>
          <w:lang w:bidi="ar-DZ"/>
        </w:rPr>
        <w:t>3</w:t>
      </w:r>
      <w:r w:rsidR="001C4513" w:rsidRPr="009A43F6">
        <w:rPr>
          <w:rFonts w:ascii="Traditional Arabic" w:hAnsi="Traditional Arabic" w:cs="Traditional Arabic" w:hint="cs"/>
          <w:b/>
          <w:bCs/>
          <w:sz w:val="32"/>
          <w:szCs w:val="32"/>
          <w:rtl/>
          <w:lang w:bidi="ar-DZ"/>
        </w:rPr>
        <w:t>-</w:t>
      </w:r>
      <w:r w:rsidR="008167EC" w:rsidRPr="009A43F6">
        <w:rPr>
          <w:rFonts w:ascii="Traditional Arabic" w:hAnsi="Traditional Arabic" w:cs="Traditional Arabic" w:hint="cs"/>
          <w:b/>
          <w:bCs/>
          <w:sz w:val="32"/>
          <w:szCs w:val="32"/>
          <w:rtl/>
          <w:lang w:bidi="ar-DZ"/>
        </w:rPr>
        <w:t>السلطة والتحكم في الأجساد:</w:t>
      </w:r>
    </w:p>
    <w:p w14:paraId="7C0ED1D4" w14:textId="774F9D0A" w:rsidR="00BC2AC4" w:rsidRDefault="00FF6E77"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يعتبر ميشيل فوكو فيلسوف السلطة بجدارة لأنه حاول ارجاع صوت المهمش الذي يتعرض الى تسلط دائم داخل الدولة، المشبعة بالعلاقات السلطوية، لذا فهو يرفض أن تكون السلطة عبارة عن علاقة قانونية بين العبد والسيد، </w:t>
      </w:r>
      <w:r>
        <w:rPr>
          <w:rFonts w:ascii="Traditional Arabic" w:hAnsi="Traditional Arabic" w:cs="Traditional Arabic" w:hint="cs"/>
          <w:sz w:val="32"/>
          <w:szCs w:val="32"/>
          <w:rtl/>
          <w:lang w:bidi="ar-DZ"/>
        </w:rPr>
        <w:lastRenderedPageBreak/>
        <w:t>مثلما تنص عليه النظريات التقليدية، كما ان السلطة ليست مجرد قوانين</w:t>
      </w:r>
      <w:r w:rsidR="00FC0EFC">
        <w:rPr>
          <w:rFonts w:ascii="Traditional Arabic" w:hAnsi="Traditional Arabic" w:cs="Traditional Arabic" w:hint="cs"/>
          <w:sz w:val="32"/>
          <w:szCs w:val="32"/>
          <w:rtl/>
          <w:lang w:bidi="ar-DZ"/>
        </w:rPr>
        <w:t xml:space="preserve"> يمليها الحاكم على المحكومين وهم مجبورين بتنفيذ أوامر. السلطة عند فوكو اشمل بكثير من ذلك بحيث يعرفها بقوله: "ان السلطة ليست شيئا يكتسب، ينتزع او يقسم السلطة تمارس انطلاقا من نقاط </w:t>
      </w:r>
      <w:r w:rsidR="00157CCC">
        <w:rPr>
          <w:rFonts w:ascii="Traditional Arabic" w:hAnsi="Traditional Arabic" w:cs="Traditional Arabic" w:hint="cs"/>
          <w:sz w:val="32"/>
          <w:szCs w:val="32"/>
          <w:rtl/>
          <w:lang w:bidi="ar-DZ"/>
        </w:rPr>
        <w:t>لا تحصى</w:t>
      </w:r>
      <w:r w:rsidR="00FC0EFC">
        <w:rPr>
          <w:rFonts w:ascii="Traditional Arabic" w:hAnsi="Traditional Arabic" w:cs="Traditional Arabic" w:hint="cs"/>
          <w:sz w:val="32"/>
          <w:szCs w:val="32"/>
          <w:rtl/>
          <w:lang w:bidi="ar-DZ"/>
        </w:rPr>
        <w:t>، وفي لعبة علاقات غير متكافئة ومتحركة"</w:t>
      </w:r>
      <w:r w:rsidR="00597197">
        <w:rPr>
          <w:rStyle w:val="Appelnotedebasdep"/>
          <w:rFonts w:ascii="Traditional Arabic" w:hAnsi="Traditional Arabic" w:cs="Traditional Arabic"/>
          <w:sz w:val="32"/>
          <w:szCs w:val="32"/>
          <w:rtl/>
          <w:lang w:bidi="ar-DZ"/>
        </w:rPr>
        <w:footnoteReference w:id="6"/>
      </w:r>
      <w:r w:rsidR="00597197">
        <w:rPr>
          <w:rFonts w:ascii="Traditional Arabic" w:hAnsi="Traditional Arabic" w:cs="Traditional Arabic" w:hint="cs"/>
          <w:sz w:val="32"/>
          <w:szCs w:val="32"/>
          <w:rtl/>
          <w:lang w:bidi="ar-DZ"/>
        </w:rPr>
        <w:t xml:space="preserve"> أي ان السلطة ليست شيئا موضوعا ليطبق، بل هي اشمل بذلك بكثير فهي شيء يمارس من عدة نقاط في المجتمع، وتكون تلك النقاط متضاربة وسريعة الانتشار، لتشكل لعبة وتنسج خيوطا داخل الشبكة الاجتماعي، لتشكل بذلك علاقة سلطوية في كافة انحاء المجتمع.</w:t>
      </w:r>
      <w:r w:rsidR="00BC2AC4">
        <w:rPr>
          <w:rFonts w:ascii="Traditional Arabic" w:hAnsi="Traditional Arabic" w:cs="Traditional Arabic" w:hint="cs"/>
          <w:sz w:val="32"/>
          <w:szCs w:val="32"/>
          <w:rtl/>
          <w:lang w:bidi="ar-DZ"/>
        </w:rPr>
        <w:t xml:space="preserve"> لذلك يرى "أن المرء لا</w:t>
      </w:r>
      <w:r w:rsidR="00157CCC">
        <w:rPr>
          <w:rFonts w:ascii="Traditional Arabic" w:hAnsi="Traditional Arabic" w:cs="Traditional Arabic" w:hint="cs"/>
          <w:sz w:val="32"/>
          <w:szCs w:val="32"/>
          <w:rtl/>
          <w:lang w:bidi="ar-DZ"/>
        </w:rPr>
        <w:t xml:space="preserve"> </w:t>
      </w:r>
      <w:r w:rsidR="00BC2AC4">
        <w:rPr>
          <w:rFonts w:ascii="Traditional Arabic" w:hAnsi="Traditional Arabic" w:cs="Traditional Arabic" w:hint="cs"/>
          <w:sz w:val="32"/>
          <w:szCs w:val="32"/>
          <w:rtl/>
          <w:lang w:bidi="ar-DZ"/>
        </w:rPr>
        <w:t xml:space="preserve">يستطيع ان يفلت من السلطة وأن السلطة موجودة دائما في الأصل، </w:t>
      </w:r>
      <w:r w:rsidR="00041187">
        <w:rPr>
          <w:rFonts w:ascii="Traditional Arabic" w:hAnsi="Traditional Arabic" w:cs="Traditional Arabic" w:hint="cs"/>
          <w:sz w:val="32"/>
          <w:szCs w:val="32"/>
          <w:rtl/>
          <w:lang w:bidi="ar-DZ"/>
        </w:rPr>
        <w:t>وأنها</w:t>
      </w:r>
      <w:r w:rsidR="00BC2AC4">
        <w:rPr>
          <w:rFonts w:ascii="Traditional Arabic" w:hAnsi="Traditional Arabic" w:cs="Traditional Arabic" w:hint="cs"/>
          <w:sz w:val="32"/>
          <w:szCs w:val="32"/>
          <w:rtl/>
          <w:lang w:bidi="ar-DZ"/>
        </w:rPr>
        <w:t xml:space="preserve"> تشكل الشيء ذاته الذي يحاولون مقاومتها به"</w:t>
      </w:r>
      <w:r w:rsidR="00BC2AC4">
        <w:rPr>
          <w:rStyle w:val="Appelnotedebasdep"/>
          <w:rFonts w:ascii="Traditional Arabic" w:hAnsi="Traditional Arabic" w:cs="Traditional Arabic"/>
          <w:sz w:val="32"/>
          <w:szCs w:val="32"/>
          <w:rtl/>
          <w:lang w:bidi="ar-DZ"/>
        </w:rPr>
        <w:footnoteReference w:id="7"/>
      </w:r>
      <w:r w:rsidR="00BC2AC4">
        <w:rPr>
          <w:rFonts w:ascii="Traditional Arabic" w:hAnsi="Traditional Arabic" w:cs="Traditional Arabic" w:hint="cs"/>
          <w:sz w:val="32"/>
          <w:szCs w:val="32"/>
          <w:rtl/>
          <w:lang w:bidi="ar-DZ"/>
        </w:rPr>
        <w:t>.</w:t>
      </w:r>
      <w:r w:rsidR="00041187">
        <w:rPr>
          <w:rFonts w:ascii="Traditional Arabic" w:hAnsi="Traditional Arabic" w:cs="Traditional Arabic" w:hint="cs"/>
          <w:sz w:val="32"/>
          <w:szCs w:val="32"/>
          <w:rtl/>
          <w:lang w:bidi="ar-DZ"/>
        </w:rPr>
        <w:t xml:space="preserve"> فلا</w:t>
      </w:r>
      <w:r w:rsidR="00157CCC">
        <w:rPr>
          <w:rFonts w:ascii="Traditional Arabic" w:hAnsi="Traditional Arabic" w:cs="Traditional Arabic" w:hint="cs"/>
          <w:sz w:val="32"/>
          <w:szCs w:val="32"/>
          <w:rtl/>
          <w:lang w:bidi="ar-DZ"/>
        </w:rPr>
        <w:t xml:space="preserve"> </w:t>
      </w:r>
      <w:r w:rsidR="00041187">
        <w:rPr>
          <w:rFonts w:ascii="Traditional Arabic" w:hAnsi="Traditional Arabic" w:cs="Traditional Arabic" w:hint="cs"/>
          <w:sz w:val="32"/>
          <w:szCs w:val="32"/>
          <w:rtl/>
          <w:lang w:bidi="ar-DZ"/>
        </w:rPr>
        <w:t xml:space="preserve">يمكن الإفلات من السلطة </w:t>
      </w:r>
      <w:r w:rsidR="00157CCC">
        <w:rPr>
          <w:rFonts w:ascii="Traditional Arabic" w:hAnsi="Traditional Arabic" w:cs="Traditional Arabic" w:hint="cs"/>
          <w:sz w:val="32"/>
          <w:szCs w:val="32"/>
          <w:rtl/>
          <w:lang w:bidi="ar-DZ"/>
        </w:rPr>
        <w:t>لأنه</w:t>
      </w:r>
      <w:r w:rsidR="00041187">
        <w:rPr>
          <w:rFonts w:ascii="Traditional Arabic" w:hAnsi="Traditional Arabic" w:cs="Traditional Arabic" w:hint="cs"/>
          <w:sz w:val="32"/>
          <w:szCs w:val="32"/>
          <w:rtl/>
          <w:lang w:bidi="ar-DZ"/>
        </w:rPr>
        <w:t xml:space="preserve"> موجودة في كل مكان بداية </w:t>
      </w:r>
      <w:r w:rsidR="00157CCC">
        <w:rPr>
          <w:rFonts w:ascii="Traditional Arabic" w:hAnsi="Traditional Arabic" w:cs="Traditional Arabic" w:hint="cs"/>
          <w:sz w:val="32"/>
          <w:szCs w:val="32"/>
          <w:rtl/>
          <w:lang w:bidi="ar-DZ"/>
        </w:rPr>
        <w:t>بالأصل</w:t>
      </w:r>
      <w:r w:rsidR="00041187">
        <w:rPr>
          <w:rFonts w:ascii="Traditional Arabic" w:hAnsi="Traditional Arabic" w:cs="Traditional Arabic" w:hint="cs"/>
          <w:sz w:val="32"/>
          <w:szCs w:val="32"/>
          <w:rtl/>
          <w:lang w:bidi="ar-DZ"/>
        </w:rPr>
        <w:t xml:space="preserve"> الذي تتجذر فيه، لهذا </w:t>
      </w:r>
      <w:r w:rsidR="00157CCC">
        <w:rPr>
          <w:rFonts w:ascii="Traditional Arabic" w:hAnsi="Traditional Arabic" w:cs="Traditional Arabic" w:hint="cs"/>
          <w:sz w:val="32"/>
          <w:szCs w:val="32"/>
          <w:rtl/>
          <w:lang w:bidi="ar-DZ"/>
        </w:rPr>
        <w:t>لا يمكن</w:t>
      </w:r>
      <w:r w:rsidR="00041187">
        <w:rPr>
          <w:rFonts w:ascii="Traditional Arabic" w:hAnsi="Traditional Arabic" w:cs="Traditional Arabic" w:hint="cs"/>
          <w:sz w:val="32"/>
          <w:szCs w:val="32"/>
          <w:rtl/>
          <w:lang w:bidi="ar-DZ"/>
        </w:rPr>
        <w:t xml:space="preserve"> الإمساك بها او محاربتها، فهي موجودة في كل المؤسسات وليس في أجهزة الدولة فقط</w:t>
      </w:r>
      <w:r w:rsidR="00157CCC">
        <w:rPr>
          <w:rFonts w:ascii="Traditional Arabic" w:hAnsi="Traditional Arabic" w:cs="Traditional Arabic" w:hint="cs"/>
          <w:sz w:val="32"/>
          <w:szCs w:val="32"/>
          <w:rtl/>
          <w:lang w:bidi="ar-DZ"/>
        </w:rPr>
        <w:t xml:space="preserve">، لهذا </w:t>
      </w:r>
      <w:proofErr w:type="spellStart"/>
      <w:r w:rsidR="00157CCC">
        <w:rPr>
          <w:rFonts w:ascii="Traditional Arabic" w:hAnsi="Traditional Arabic" w:cs="Traditional Arabic" w:hint="cs"/>
          <w:sz w:val="32"/>
          <w:szCs w:val="32"/>
          <w:rtl/>
          <w:lang w:bidi="ar-DZ"/>
        </w:rPr>
        <w:t>فلايمكن</w:t>
      </w:r>
      <w:proofErr w:type="spellEnd"/>
      <w:r w:rsidR="00157CCC">
        <w:rPr>
          <w:rFonts w:ascii="Traditional Arabic" w:hAnsi="Traditional Arabic" w:cs="Traditional Arabic" w:hint="cs"/>
          <w:sz w:val="32"/>
          <w:szCs w:val="32"/>
          <w:rtl/>
          <w:lang w:bidi="ar-DZ"/>
        </w:rPr>
        <w:t xml:space="preserve"> مقاومتها </w:t>
      </w:r>
      <w:proofErr w:type="spellStart"/>
      <w:r w:rsidR="00157CCC">
        <w:rPr>
          <w:rFonts w:ascii="Traditional Arabic" w:hAnsi="Traditional Arabic" w:cs="Traditional Arabic" w:hint="cs"/>
          <w:sz w:val="32"/>
          <w:szCs w:val="32"/>
          <w:rtl/>
          <w:lang w:bidi="ar-DZ"/>
        </w:rPr>
        <w:t>لانه</w:t>
      </w:r>
      <w:proofErr w:type="spellEnd"/>
      <w:r w:rsidR="00157CCC">
        <w:rPr>
          <w:rFonts w:ascii="Traditional Arabic" w:hAnsi="Traditional Arabic" w:cs="Traditional Arabic" w:hint="cs"/>
          <w:sz w:val="32"/>
          <w:szCs w:val="32"/>
          <w:rtl/>
          <w:lang w:bidi="ar-DZ"/>
        </w:rPr>
        <w:t xml:space="preserve"> تمتاز بالمقاومة، وهي كذلك المقاومة ذاتها.</w:t>
      </w:r>
    </w:p>
    <w:p w14:paraId="44487BF3" w14:textId="6038D029" w:rsidR="000C6D75" w:rsidRDefault="000C6D75"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أنها </w:t>
      </w:r>
      <w:r w:rsidR="00500AE4">
        <w:rPr>
          <w:rFonts w:ascii="Traditional Arabic" w:hAnsi="Traditional Arabic" w:cs="Traditional Arabic" w:hint="cs"/>
          <w:sz w:val="32"/>
          <w:szCs w:val="32"/>
          <w:rtl/>
          <w:lang w:bidi="ar-DZ"/>
        </w:rPr>
        <w:t>تلك</w:t>
      </w:r>
      <w:r>
        <w:rPr>
          <w:rFonts w:ascii="Traditional Arabic" w:hAnsi="Traditional Arabic" w:cs="Traditional Arabic" w:hint="cs"/>
          <w:sz w:val="32"/>
          <w:szCs w:val="32"/>
          <w:rtl/>
          <w:lang w:bidi="ar-DZ"/>
        </w:rPr>
        <w:t xml:space="preserve"> الاستراتيجيات التي نفعل فيها تلك القوى فعلها، والتي يتجسد مرماها العام ويتبلور</w:t>
      </w:r>
      <w:r w:rsidR="00500AE4">
        <w:rPr>
          <w:rFonts w:ascii="Traditional Arabic" w:hAnsi="Traditional Arabic" w:cs="Traditional Arabic" w:hint="cs"/>
          <w:sz w:val="32"/>
          <w:szCs w:val="32"/>
          <w:rtl/>
          <w:lang w:bidi="ar-DZ"/>
        </w:rPr>
        <w:t xml:space="preserve"> في مؤسسات أجهزة الدولة وصياغة القانون وأشكال الهيمنة الاجتماعية</w:t>
      </w:r>
      <w:r w:rsidR="00500AE4">
        <w:rPr>
          <w:rStyle w:val="Appelnotedebasdep"/>
          <w:rFonts w:ascii="Traditional Arabic" w:hAnsi="Traditional Arabic" w:cs="Traditional Arabic"/>
          <w:sz w:val="32"/>
          <w:szCs w:val="32"/>
          <w:rtl/>
          <w:lang w:bidi="ar-DZ"/>
        </w:rPr>
        <w:footnoteReference w:id="8"/>
      </w:r>
      <w:r w:rsidR="00500AE4">
        <w:rPr>
          <w:rFonts w:ascii="Traditional Arabic" w:hAnsi="Traditional Arabic" w:cs="Traditional Arabic" w:hint="cs"/>
          <w:sz w:val="32"/>
          <w:szCs w:val="32"/>
          <w:rtl/>
          <w:lang w:bidi="ar-DZ"/>
        </w:rPr>
        <w:t xml:space="preserve"> أي ان</w:t>
      </w:r>
      <w:r w:rsidR="009634CF">
        <w:rPr>
          <w:rFonts w:ascii="Traditional Arabic" w:hAnsi="Traditional Arabic" w:cs="Traditional Arabic" w:hint="cs"/>
          <w:sz w:val="32"/>
          <w:szCs w:val="32"/>
          <w:rtl/>
          <w:lang w:bidi="ar-DZ"/>
        </w:rPr>
        <w:t xml:space="preserve"> السلطة تتجسد في كافة مجالات الدولة وكافة مؤسساتها، كالسجن، والمستشفى والمدرسة، </w:t>
      </w:r>
      <w:proofErr w:type="spellStart"/>
      <w:r w:rsidR="009634CF">
        <w:rPr>
          <w:rFonts w:ascii="Traditional Arabic" w:hAnsi="Traditional Arabic" w:cs="Traditional Arabic" w:hint="cs"/>
          <w:sz w:val="32"/>
          <w:szCs w:val="32"/>
          <w:rtl/>
          <w:lang w:bidi="ar-DZ"/>
        </w:rPr>
        <w:t>والمصانع</w:t>
      </w:r>
      <w:proofErr w:type="gramStart"/>
      <w:r w:rsidR="009634CF">
        <w:rPr>
          <w:rFonts w:ascii="Traditional Arabic" w:hAnsi="Traditional Arabic" w:cs="Traditional Arabic" w:hint="cs"/>
          <w:sz w:val="32"/>
          <w:szCs w:val="32"/>
          <w:rtl/>
          <w:lang w:bidi="ar-DZ"/>
        </w:rPr>
        <w:t>..الخ</w:t>
      </w:r>
      <w:proofErr w:type="spellEnd"/>
      <w:proofErr w:type="gramEnd"/>
    </w:p>
    <w:p w14:paraId="0CC87561" w14:textId="71BE04A4" w:rsidR="00B75105" w:rsidRDefault="00B75105"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كذلك أن السلطة تنتهي في الأخير، لتصبح فن صناعة الأجساد، فهي تحمل عبئ البرجوازية التي تريد اثبات نفسها كطبقة أمام طبقة الاقطاع، أكثر مما حاولت اثبات هويتها</w:t>
      </w:r>
      <w:r w:rsidR="00F20B87">
        <w:rPr>
          <w:rFonts w:ascii="Traditional Arabic" w:hAnsi="Traditional Arabic" w:cs="Traditional Arabic" w:hint="cs"/>
          <w:sz w:val="32"/>
          <w:szCs w:val="32"/>
          <w:rtl/>
          <w:lang w:bidi="ar-DZ"/>
        </w:rPr>
        <w:t>، لان البورجوازية استهدفت الجسد ذاته وحرمته من القدرات الهائلة التي ينطوي عليها بعد ترويضه واستغلاله، وتطارد قوة الحياة فيه وتعتقلها في نظام خطابي ومؤسساتي، فأحالته جسدا منتجا مستبعدا، تمارس عليه علاقات السلطة هيمنة مباشرة وتستثمره</w:t>
      </w:r>
      <w:r w:rsidR="0038457B">
        <w:rPr>
          <w:rFonts w:ascii="Traditional Arabic" w:hAnsi="Traditional Arabic" w:cs="Traditional Arabic" w:hint="cs"/>
          <w:sz w:val="32"/>
          <w:szCs w:val="32"/>
          <w:rtl/>
          <w:lang w:bidi="ar-DZ"/>
        </w:rPr>
        <w:t xml:space="preserve"> وتطبعه وتقومه وتنكل به، وتكرهه على القيام بأعمال وتجبره على الطقوس، </w:t>
      </w:r>
      <w:proofErr w:type="spellStart"/>
      <w:r w:rsidR="0038457B">
        <w:rPr>
          <w:rFonts w:ascii="Traditional Arabic" w:hAnsi="Traditional Arabic" w:cs="Traditional Arabic" w:hint="cs"/>
          <w:sz w:val="32"/>
          <w:szCs w:val="32"/>
          <w:rtl/>
          <w:lang w:bidi="ar-DZ"/>
        </w:rPr>
        <w:t>ولايصير</w:t>
      </w:r>
      <w:proofErr w:type="spellEnd"/>
      <w:r w:rsidR="0038457B">
        <w:rPr>
          <w:rFonts w:ascii="Traditional Arabic" w:hAnsi="Traditional Arabic" w:cs="Traditional Arabic" w:hint="cs"/>
          <w:sz w:val="32"/>
          <w:szCs w:val="32"/>
          <w:rtl/>
          <w:lang w:bidi="ar-DZ"/>
        </w:rPr>
        <w:t xml:space="preserve"> الجسد قوة نافعة الا اذا كان الجسد نافعا ومنتجا ومستعبدا في الآن ذاته.</w:t>
      </w:r>
      <w:r w:rsidR="0038457B">
        <w:rPr>
          <w:rStyle w:val="Appelnotedebasdep"/>
          <w:rFonts w:ascii="Traditional Arabic" w:hAnsi="Traditional Arabic" w:cs="Traditional Arabic"/>
          <w:sz w:val="32"/>
          <w:szCs w:val="32"/>
          <w:rtl/>
          <w:lang w:bidi="ar-DZ"/>
        </w:rPr>
        <w:footnoteReference w:id="9"/>
      </w:r>
      <w:r w:rsidR="002779C8">
        <w:rPr>
          <w:rFonts w:ascii="Traditional Arabic" w:hAnsi="Traditional Arabic" w:cs="Traditional Arabic" w:hint="cs"/>
          <w:sz w:val="32"/>
          <w:szCs w:val="32"/>
          <w:rtl/>
          <w:lang w:bidi="ar-DZ"/>
        </w:rPr>
        <w:t xml:space="preserve"> فالجسد صار نقطة للتلاعب السلطوي، ومحورا تبسط فيه السلطة كافة علاقاتها التحكمية</w:t>
      </w:r>
    </w:p>
    <w:p w14:paraId="45C1A247" w14:textId="3C9768B8" w:rsidR="00157CCC" w:rsidRDefault="00157CCC"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انطلاقا من مفهومه للسلطة نرى ان فوكو حاول</w:t>
      </w:r>
      <w:r w:rsidR="009634CF">
        <w:rPr>
          <w:rFonts w:ascii="Traditional Arabic" w:hAnsi="Traditional Arabic" w:cs="Traditional Arabic" w:hint="cs"/>
          <w:sz w:val="32"/>
          <w:szCs w:val="32"/>
          <w:rtl/>
          <w:lang w:bidi="ar-DZ"/>
        </w:rPr>
        <w:t xml:space="preserve"> تتبع الاثار السلطوية وما انتجته على الانسان، ففي كتابه المراقبة والمعاقبة يعرض لنا فوكو صورة بشعة عن التعذيب الذي حل بالمواطنين</w:t>
      </w:r>
      <w:r w:rsidR="00307DEC">
        <w:rPr>
          <w:rFonts w:ascii="Traditional Arabic" w:hAnsi="Traditional Arabic" w:cs="Traditional Arabic" w:hint="cs"/>
          <w:sz w:val="32"/>
          <w:szCs w:val="32"/>
          <w:rtl/>
          <w:lang w:bidi="ar-DZ"/>
        </w:rPr>
        <w:t xml:space="preserve">، من عذاب جسدي علني الى عذاب </w:t>
      </w:r>
      <w:r w:rsidR="00307DEC">
        <w:rPr>
          <w:rFonts w:ascii="Traditional Arabic" w:hAnsi="Traditional Arabic" w:cs="Traditional Arabic" w:hint="cs"/>
          <w:sz w:val="32"/>
          <w:szCs w:val="32"/>
          <w:rtl/>
          <w:lang w:bidi="ar-DZ"/>
        </w:rPr>
        <w:lastRenderedPageBreak/>
        <w:t>لطيف عن طريق مؤسسة السجن، والتي تقوم</w:t>
      </w:r>
      <w:r w:rsidR="0031004F">
        <w:rPr>
          <w:rFonts w:ascii="Traditional Arabic" w:hAnsi="Traditional Arabic" w:cs="Traditional Arabic" w:hint="cs"/>
          <w:sz w:val="32"/>
          <w:szCs w:val="32"/>
          <w:rtl/>
          <w:lang w:bidi="ar-DZ"/>
        </w:rPr>
        <w:t xml:space="preserve"> بتهيئة المواطنين </w:t>
      </w:r>
      <w:r w:rsidR="00DE2702">
        <w:rPr>
          <w:rFonts w:ascii="Traditional Arabic" w:hAnsi="Traditional Arabic" w:cs="Traditional Arabic" w:hint="cs"/>
          <w:sz w:val="32"/>
          <w:szCs w:val="32"/>
          <w:rtl/>
          <w:lang w:bidi="ar-DZ"/>
        </w:rPr>
        <w:t xml:space="preserve">ومراقبتهم دون فرض العقوبات، وبالتالي ستنضبط </w:t>
      </w:r>
      <w:proofErr w:type="spellStart"/>
      <w:r w:rsidR="00DE2702">
        <w:rPr>
          <w:rFonts w:ascii="Traditional Arabic" w:hAnsi="Traditional Arabic" w:cs="Traditional Arabic" w:hint="cs"/>
          <w:sz w:val="32"/>
          <w:szCs w:val="32"/>
          <w:rtl/>
          <w:lang w:bidi="ar-DZ"/>
        </w:rPr>
        <w:t>سلوكاتهم</w:t>
      </w:r>
      <w:proofErr w:type="spellEnd"/>
      <w:r w:rsidR="00DE2702">
        <w:rPr>
          <w:rFonts w:ascii="Traditional Arabic" w:hAnsi="Traditional Arabic" w:cs="Traditional Arabic" w:hint="cs"/>
          <w:sz w:val="32"/>
          <w:szCs w:val="32"/>
          <w:rtl/>
          <w:lang w:bidi="ar-DZ"/>
        </w:rPr>
        <w:t>، وبهذه القاعدة ستعمل الدول في المجتمع لكي تضبط كل الأفعال لصالحها وبالكيفية التي تريدها هي.</w:t>
      </w:r>
    </w:p>
    <w:p w14:paraId="17993450" w14:textId="3FE062DA" w:rsidR="00DE2702" w:rsidRDefault="00DE2702"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بحيث</w:t>
      </w:r>
      <w:r w:rsidR="0039704A">
        <w:rPr>
          <w:rFonts w:ascii="Traditional Arabic" w:hAnsi="Traditional Arabic" w:cs="Traditional Arabic" w:hint="cs"/>
          <w:sz w:val="32"/>
          <w:szCs w:val="32"/>
          <w:rtl/>
          <w:lang w:bidi="ar-DZ"/>
        </w:rPr>
        <w:t xml:space="preserve"> كان هناك اكتشاف</w:t>
      </w:r>
      <w:r w:rsidR="00CC505C">
        <w:rPr>
          <w:rFonts w:ascii="Traditional Arabic" w:hAnsi="Traditional Arabic" w:cs="Traditional Arabic" w:hint="cs"/>
          <w:sz w:val="32"/>
          <w:szCs w:val="32"/>
          <w:rtl/>
          <w:lang w:bidi="ar-DZ"/>
        </w:rPr>
        <w:t xml:space="preserve"> خلال العصر الكلاسيكي للجسد، كموضوع وهدف للسلطة وبسهولة تم اكتشاف إشارات تنم عن هذا الاهتمام الكبير الموجه للجسد، ذلك الذي يلعب ويكيف ويدرب ويطوع والذي يستجيب ويصبح ماهرا وتتكاثر قواه.</w:t>
      </w:r>
      <w:r w:rsidR="00CC505C">
        <w:rPr>
          <w:rStyle w:val="Appelnotedebasdep"/>
          <w:rFonts w:ascii="Traditional Arabic" w:hAnsi="Traditional Arabic" w:cs="Traditional Arabic"/>
          <w:sz w:val="32"/>
          <w:szCs w:val="32"/>
          <w:rtl/>
          <w:lang w:bidi="ar-DZ"/>
        </w:rPr>
        <w:footnoteReference w:id="10"/>
      </w:r>
      <w:r w:rsidR="00A64AA4">
        <w:rPr>
          <w:rFonts w:ascii="Traditional Arabic" w:hAnsi="Traditional Arabic" w:cs="Traditional Arabic" w:hint="cs"/>
          <w:sz w:val="32"/>
          <w:szCs w:val="32"/>
          <w:rtl/>
          <w:lang w:bidi="ar-DZ"/>
        </w:rPr>
        <w:t xml:space="preserve"> فقد تم استثمار الجسد في المؤسسات العقابية وكذلك في مؤسسات الدولة وتطويعه لكي يصبح خادما لها، ومع التطور العلمي والتكنولوجي، الذي </w:t>
      </w:r>
      <w:r w:rsidR="006A21A5">
        <w:rPr>
          <w:rFonts w:ascii="Traditional Arabic" w:hAnsi="Traditional Arabic" w:cs="Traditional Arabic" w:hint="cs"/>
          <w:sz w:val="32"/>
          <w:szCs w:val="32"/>
          <w:rtl/>
          <w:lang w:bidi="ar-DZ"/>
        </w:rPr>
        <w:t>أ</w:t>
      </w:r>
      <w:r w:rsidR="00A64AA4">
        <w:rPr>
          <w:rFonts w:ascii="Traditional Arabic" w:hAnsi="Traditional Arabic" w:cs="Traditional Arabic" w:hint="cs"/>
          <w:sz w:val="32"/>
          <w:szCs w:val="32"/>
          <w:rtl/>
          <w:lang w:bidi="ar-DZ"/>
        </w:rPr>
        <w:t>غرى الجميع، فقد اصيح الاستثمار في الجسد من الناحية البيولوجية هو الهاجس الأول للحكومات، فقد تم تحول فعلي</w:t>
      </w:r>
      <w:r w:rsidR="006A21A5">
        <w:rPr>
          <w:rFonts w:ascii="Traditional Arabic" w:hAnsi="Traditional Arabic" w:cs="Traditional Arabic" w:hint="cs"/>
          <w:sz w:val="32"/>
          <w:szCs w:val="32"/>
          <w:rtl/>
          <w:lang w:bidi="ar-DZ"/>
        </w:rPr>
        <w:t xml:space="preserve"> الى دراسة الحياة البيولوجية، له دوافع وأسباب خاصة.</w:t>
      </w:r>
    </w:p>
    <w:p w14:paraId="7120F645" w14:textId="02FA8311" w:rsidR="00BF5D10" w:rsidRDefault="006A21A5"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يرى فوكو</w:t>
      </w:r>
      <w:r w:rsidR="001B0BD1">
        <w:rPr>
          <w:rFonts w:ascii="Traditional Arabic" w:hAnsi="Traditional Arabic" w:cs="Traditional Arabic" w:hint="cs"/>
          <w:sz w:val="32"/>
          <w:szCs w:val="32"/>
          <w:rtl/>
          <w:lang w:bidi="ar-DZ"/>
        </w:rPr>
        <w:t xml:space="preserve"> أن هذا التحول له جذور تاريخية بحيث ان الضغط البيولوجي بما لم ينفصل عن المجال السياسي منذ القدم، اذ ان </w:t>
      </w:r>
      <w:r w:rsidR="00754DCC">
        <w:rPr>
          <w:rFonts w:ascii="Traditional Arabic" w:hAnsi="Traditional Arabic" w:cs="Traditional Arabic" w:hint="cs"/>
          <w:sz w:val="32"/>
          <w:szCs w:val="32"/>
          <w:rtl/>
          <w:lang w:bidi="ar-DZ"/>
        </w:rPr>
        <w:t>الأوبئة والمجاعة وغيرهما من الكوارث الإنسانية أوجدت تداخل واضح بين السياسة والحياة، ويرى فوكو ان هذا التحول مفاده ان السلطة لم تعد تتعاطى فقط مع رعايا قانونيين يكون الموت هو أقصى تأثيرها الممكن عليهم، بل عليها أن تتعامل مع كائنات حية بحيث يجب أن يطرح تأثيرها عليهم ذاك على المستوى الحياة نفسها</w:t>
      </w:r>
      <w:r w:rsidR="00F10F1A">
        <w:rPr>
          <w:rFonts w:ascii="Traditional Arabic" w:hAnsi="Traditional Arabic" w:cs="Traditional Arabic" w:hint="cs"/>
          <w:sz w:val="32"/>
          <w:szCs w:val="32"/>
          <w:rtl/>
          <w:lang w:bidi="ar-DZ"/>
        </w:rPr>
        <w:t>، ثم ان حق الموت محجوب الآن بعناية بإرادة الأجساد والتنظيم الحسابي للحياة، والعلاقة التاريخية بين السياسة الحيوية والرأسمالية</w:t>
      </w:r>
      <w:r w:rsidR="00FA5BD7">
        <w:rPr>
          <w:rFonts w:ascii="Traditional Arabic" w:hAnsi="Traditional Arabic" w:cs="Traditional Arabic" w:hint="cs"/>
          <w:sz w:val="32"/>
          <w:szCs w:val="32"/>
          <w:rtl/>
          <w:lang w:bidi="ar-DZ"/>
        </w:rPr>
        <w:t xml:space="preserve"> تكشف أسباب هذا التحول والمتمثلة في تحقيق أكبر المنافع من الجسد والسكان بأقل كلفة سياسية.</w:t>
      </w:r>
      <w:r w:rsidR="00FA5BD7">
        <w:rPr>
          <w:rStyle w:val="Appelnotedebasdep"/>
          <w:rFonts w:ascii="Traditional Arabic" w:hAnsi="Traditional Arabic" w:cs="Traditional Arabic"/>
          <w:sz w:val="32"/>
          <w:szCs w:val="32"/>
          <w:rtl/>
          <w:lang w:bidi="ar-DZ"/>
        </w:rPr>
        <w:footnoteReference w:id="11"/>
      </w:r>
      <w:r w:rsidR="00FA5BD7">
        <w:rPr>
          <w:rFonts w:ascii="Traditional Arabic" w:hAnsi="Traditional Arabic" w:cs="Traditional Arabic" w:hint="cs"/>
          <w:sz w:val="32"/>
          <w:szCs w:val="32"/>
          <w:rtl/>
          <w:lang w:bidi="ar-DZ"/>
        </w:rPr>
        <w:t xml:space="preserve"> اذن فان هذا التحول له أسبابه، لهذا </w:t>
      </w:r>
      <w:r w:rsidR="008167EC">
        <w:rPr>
          <w:rFonts w:ascii="Traditional Arabic" w:hAnsi="Traditional Arabic" w:cs="Traditional Arabic" w:hint="cs"/>
          <w:sz w:val="32"/>
          <w:szCs w:val="32"/>
          <w:rtl/>
          <w:lang w:bidi="ar-DZ"/>
        </w:rPr>
        <w:t>أصبحت السياسات في الدول هي انشغالات حيوية وسياسات تهتم بالعنصر الحيوي من أجل الاستثمار الاقتصادي، اذن فما هو مفهوم السياسة الحيوية حسب فوكو، وأين تتمظهر في ممارسات الدولة؟</w:t>
      </w:r>
    </w:p>
    <w:p w14:paraId="6AD118EC" w14:textId="3ABEFF9D" w:rsidR="008167EC" w:rsidRPr="009A43F6" w:rsidRDefault="009A43F6" w:rsidP="00327223">
      <w:pPr>
        <w:bidi/>
        <w:spacing w:line="276" w:lineRule="auto"/>
        <w:rPr>
          <w:rFonts w:ascii="Traditional Arabic" w:hAnsi="Traditional Arabic" w:cs="Traditional Arabic"/>
          <w:b/>
          <w:bCs/>
          <w:sz w:val="32"/>
          <w:szCs w:val="32"/>
          <w:rtl/>
          <w:lang w:bidi="ar-DZ"/>
        </w:rPr>
      </w:pPr>
      <w:r w:rsidRPr="009A43F6">
        <w:rPr>
          <w:rFonts w:ascii="Traditional Arabic" w:hAnsi="Traditional Arabic" w:cs="Traditional Arabic" w:hint="cs"/>
          <w:b/>
          <w:bCs/>
          <w:sz w:val="32"/>
          <w:szCs w:val="32"/>
          <w:rtl/>
          <w:lang w:bidi="ar-DZ"/>
        </w:rPr>
        <w:t>4</w:t>
      </w:r>
      <w:r w:rsidR="008167EC" w:rsidRPr="009A43F6">
        <w:rPr>
          <w:rFonts w:ascii="Traditional Arabic" w:hAnsi="Traditional Arabic" w:cs="Traditional Arabic" w:hint="cs"/>
          <w:b/>
          <w:bCs/>
          <w:sz w:val="32"/>
          <w:szCs w:val="32"/>
          <w:rtl/>
          <w:lang w:bidi="ar-DZ"/>
        </w:rPr>
        <w:t>-في مفهوم السياسة الحيوية:</w:t>
      </w:r>
    </w:p>
    <w:p w14:paraId="78F7564F" w14:textId="67DC669F" w:rsidR="008167EC" w:rsidRDefault="008167EC" w:rsidP="00327223">
      <w:pPr>
        <w:bidi/>
        <w:spacing w:line="276" w:lineRule="auto"/>
        <w:rPr>
          <w:rFonts w:ascii="Traditional Arabic" w:hAnsi="Traditional Arabic" w:cs="Traditional Arabic"/>
          <w:sz w:val="32"/>
          <w:szCs w:val="32"/>
          <w:rtl/>
          <w:lang w:bidi="ar-DZ"/>
        </w:rPr>
      </w:pPr>
      <w:r w:rsidRPr="008167EC">
        <w:rPr>
          <w:rFonts w:ascii="Traditional Arabic" w:hAnsi="Traditional Arabic" w:cs="Traditional Arabic" w:hint="cs"/>
          <w:sz w:val="32"/>
          <w:szCs w:val="32"/>
          <w:rtl/>
          <w:lang w:bidi="ar-DZ"/>
        </w:rPr>
        <w:t>يشكل مفهوم السياسة الحيوية محورا مهما في فلسفة ميشيل فوكو، لأنه يرتبط بالواقع المعاصر ارتباطا وثيقا، ويشخص معاناة الانسان الذي أصبح يتحكم فيه ويستعبد عن طريق جسده، لكن هذه المرة من خلال تركيبته الداخلية البيولوجية، وليس عن طريق الاعتقال والتعذيب وغيرها.</w:t>
      </w:r>
    </w:p>
    <w:p w14:paraId="0D59BD1A" w14:textId="545AC9E6" w:rsidR="00E57B13" w:rsidRDefault="00E57B13" w:rsidP="00E57B1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اذن سيجعل ميشيل فوكو طابعا بيولوجيا للسلطة السياسية، داخل المجتمعات الحديثة، وهو ما اصطلح عليه </w:t>
      </w:r>
      <w:proofErr w:type="spellStart"/>
      <w:r>
        <w:rPr>
          <w:rFonts w:ascii="Traditional Arabic" w:hAnsi="Traditional Arabic" w:cs="Traditional Arabic" w:hint="cs"/>
          <w:sz w:val="32"/>
          <w:szCs w:val="32"/>
          <w:rtl/>
          <w:lang w:bidi="ar-DZ"/>
        </w:rPr>
        <w:t>بالبيوسياسة</w:t>
      </w:r>
      <w:proofErr w:type="spellEnd"/>
      <w:r>
        <w:rPr>
          <w:rFonts w:ascii="Traditional Arabic" w:hAnsi="Traditional Arabic" w:cs="Traditional Arabic" w:hint="cs"/>
          <w:sz w:val="32"/>
          <w:szCs w:val="32"/>
          <w:rtl/>
          <w:lang w:bidi="ar-DZ"/>
        </w:rPr>
        <w:t>، وهي نوع من السياسات تمارسها الدولة الحديثة، غايتها احكام القبضة على الأفراد</w:t>
      </w:r>
      <w:r w:rsidR="000B6199">
        <w:rPr>
          <w:rFonts w:ascii="Traditional Arabic" w:hAnsi="Traditional Arabic" w:cs="Traditional Arabic" w:hint="cs"/>
          <w:sz w:val="32"/>
          <w:szCs w:val="32"/>
          <w:rtl/>
          <w:lang w:bidi="ar-DZ"/>
        </w:rPr>
        <w:t>، عبر برنامج حيوي منظم، يقصد به السيطرة، ثم تدجين الافراد حسب مقتضى الأيديولوجيا.</w:t>
      </w:r>
      <w:r w:rsidR="000B6199">
        <w:rPr>
          <w:rStyle w:val="Appelnotedebasdep"/>
          <w:rFonts w:ascii="Traditional Arabic" w:hAnsi="Traditional Arabic" w:cs="Traditional Arabic"/>
          <w:sz w:val="32"/>
          <w:szCs w:val="32"/>
          <w:rtl/>
          <w:lang w:bidi="ar-DZ"/>
        </w:rPr>
        <w:footnoteReference w:id="12"/>
      </w:r>
    </w:p>
    <w:p w14:paraId="0FE88430" w14:textId="6B463D07" w:rsidR="00B70DD5" w:rsidRDefault="00B70DD5"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w:t>
      </w:r>
      <w:r w:rsidR="000B6199">
        <w:rPr>
          <w:rFonts w:ascii="Traditional Arabic" w:hAnsi="Traditional Arabic" w:cs="Traditional Arabic" w:hint="cs"/>
          <w:sz w:val="32"/>
          <w:szCs w:val="32"/>
          <w:rtl/>
          <w:lang w:bidi="ar-DZ"/>
        </w:rPr>
        <w:t xml:space="preserve"> هذه</w:t>
      </w:r>
      <w:r>
        <w:rPr>
          <w:rFonts w:ascii="Traditional Arabic" w:hAnsi="Traditional Arabic" w:cs="Traditional Arabic" w:hint="cs"/>
          <w:sz w:val="32"/>
          <w:szCs w:val="32"/>
          <w:rtl/>
          <w:lang w:bidi="ar-DZ"/>
        </w:rPr>
        <w:t xml:space="preserve"> السلطة او السياسة الحيوية هي عدد من الظواهر التي تبدو جد مهمة، من خلال مجموعة </w:t>
      </w:r>
      <w:proofErr w:type="spellStart"/>
      <w:r>
        <w:rPr>
          <w:rFonts w:ascii="Traditional Arabic" w:hAnsi="Traditional Arabic" w:cs="Traditional Arabic" w:hint="cs"/>
          <w:sz w:val="32"/>
          <w:szCs w:val="32"/>
          <w:rtl/>
          <w:lang w:bidi="ar-DZ"/>
        </w:rPr>
        <w:t>الميكانيزمات</w:t>
      </w:r>
      <w:proofErr w:type="spellEnd"/>
      <w:r>
        <w:rPr>
          <w:rFonts w:ascii="Traditional Arabic" w:hAnsi="Traditional Arabic" w:cs="Traditional Arabic" w:hint="cs"/>
          <w:sz w:val="32"/>
          <w:szCs w:val="32"/>
          <w:rtl/>
          <w:lang w:bidi="ar-DZ"/>
        </w:rPr>
        <w:t xml:space="preserve"> التي من خلالها أصبحت السمات البيولوجية</w:t>
      </w:r>
      <w:r w:rsidR="007D62E0">
        <w:rPr>
          <w:rFonts w:ascii="Traditional Arabic" w:hAnsi="Traditional Arabic" w:cs="Traditional Arabic" w:hint="cs"/>
          <w:sz w:val="32"/>
          <w:szCs w:val="32"/>
          <w:rtl/>
          <w:lang w:bidi="ar-DZ"/>
        </w:rPr>
        <w:t xml:space="preserve"> الأساسية للنوع الإنساني، موضوعا لاستراتيجية سياسية ما، لاستراتيجية عامة للسلطة، تعبر عن طريقة اتخاذ المجتمعات الغربية الحديثة </w:t>
      </w:r>
      <w:proofErr w:type="spellStart"/>
      <w:r w:rsidR="007D62E0">
        <w:rPr>
          <w:rFonts w:ascii="Traditional Arabic" w:hAnsi="Traditional Arabic" w:cs="Traditional Arabic" w:hint="cs"/>
          <w:sz w:val="32"/>
          <w:szCs w:val="32"/>
          <w:rtl/>
          <w:lang w:bidi="ar-DZ"/>
        </w:rPr>
        <w:t>ابتداءا</w:t>
      </w:r>
      <w:proofErr w:type="spellEnd"/>
      <w:r w:rsidR="007D62E0">
        <w:rPr>
          <w:rFonts w:ascii="Traditional Arabic" w:hAnsi="Traditional Arabic" w:cs="Traditional Arabic" w:hint="cs"/>
          <w:sz w:val="32"/>
          <w:szCs w:val="32"/>
          <w:rtl/>
          <w:lang w:bidi="ar-DZ"/>
        </w:rPr>
        <w:t xml:space="preserve"> من القرن الثامن عشر جانب الحقيقة البيولوجية في أن الكائنات البشرية هي بمثابة نوع انساني.</w:t>
      </w:r>
      <w:r w:rsidR="007442AA">
        <w:rPr>
          <w:rStyle w:val="Appelnotedebasdep"/>
          <w:rFonts w:ascii="Traditional Arabic" w:hAnsi="Traditional Arabic" w:cs="Traditional Arabic"/>
          <w:sz w:val="32"/>
          <w:szCs w:val="32"/>
          <w:rtl/>
          <w:lang w:bidi="ar-DZ"/>
        </w:rPr>
        <w:footnoteReference w:id="13"/>
      </w:r>
      <w:r w:rsidR="00136C39">
        <w:rPr>
          <w:rFonts w:ascii="Traditional Arabic" w:hAnsi="Traditional Arabic" w:cs="Traditional Arabic" w:hint="cs"/>
          <w:sz w:val="32"/>
          <w:szCs w:val="32"/>
          <w:rtl/>
          <w:lang w:bidi="ar-DZ"/>
        </w:rPr>
        <w:t xml:space="preserve"> كما تعني السياسة الحيوية حسب قول فوكو "اهتمام السلطة بالإنسان بوصفه كائنا حيا، أي حدوث نوع من </w:t>
      </w:r>
      <w:proofErr w:type="spellStart"/>
      <w:r w:rsidR="00136C39">
        <w:rPr>
          <w:rFonts w:ascii="Traditional Arabic" w:hAnsi="Traditional Arabic" w:cs="Traditional Arabic" w:hint="cs"/>
          <w:sz w:val="32"/>
          <w:szCs w:val="32"/>
          <w:rtl/>
          <w:lang w:bidi="ar-DZ"/>
        </w:rPr>
        <w:t>الدولنة</w:t>
      </w:r>
      <w:proofErr w:type="spellEnd"/>
      <w:r w:rsidR="00136C39">
        <w:rPr>
          <w:rFonts w:ascii="Traditional Arabic" w:hAnsi="Traditional Arabic" w:cs="Traditional Arabic" w:hint="cs"/>
          <w:sz w:val="32"/>
          <w:szCs w:val="32"/>
          <w:rtl/>
          <w:lang w:bidi="ar-DZ"/>
        </w:rPr>
        <w:t xml:space="preserve"> للبيولوجي، أو على الأقل حدوث اتجاه لما يمكن أن نسميه </w:t>
      </w:r>
      <w:proofErr w:type="spellStart"/>
      <w:r w:rsidR="00136C39">
        <w:rPr>
          <w:rFonts w:ascii="Traditional Arabic" w:hAnsi="Traditional Arabic" w:cs="Traditional Arabic" w:hint="cs"/>
          <w:sz w:val="32"/>
          <w:szCs w:val="32"/>
          <w:rtl/>
          <w:lang w:bidi="ar-DZ"/>
        </w:rPr>
        <w:t>بدولنة</w:t>
      </w:r>
      <w:proofErr w:type="spellEnd"/>
      <w:r w:rsidR="00136C39">
        <w:rPr>
          <w:rFonts w:ascii="Traditional Arabic" w:hAnsi="Traditional Arabic" w:cs="Traditional Arabic" w:hint="cs"/>
          <w:sz w:val="32"/>
          <w:szCs w:val="32"/>
          <w:rtl/>
          <w:lang w:bidi="ar-DZ"/>
        </w:rPr>
        <w:t xml:space="preserve"> البيولوجي"</w:t>
      </w:r>
      <w:r w:rsidR="00136C39">
        <w:rPr>
          <w:rStyle w:val="Appelnotedebasdep"/>
          <w:rFonts w:ascii="Traditional Arabic" w:hAnsi="Traditional Arabic" w:cs="Traditional Arabic"/>
          <w:sz w:val="32"/>
          <w:szCs w:val="32"/>
          <w:rtl/>
          <w:lang w:bidi="ar-DZ"/>
        </w:rPr>
        <w:footnoteReference w:id="14"/>
      </w:r>
      <w:r w:rsidR="00136C39">
        <w:rPr>
          <w:rFonts w:ascii="Traditional Arabic" w:hAnsi="Traditional Arabic" w:cs="Traditional Arabic" w:hint="cs"/>
          <w:sz w:val="32"/>
          <w:szCs w:val="32"/>
          <w:rtl/>
          <w:lang w:bidi="ar-DZ"/>
        </w:rPr>
        <w:t xml:space="preserve"> أي أن الدولة اتجهت الى الاهتمام بالبيولوجيا المخبرية او الحياتية عن طريق اقحام نفسها في حياة الانسان </w:t>
      </w:r>
      <w:proofErr w:type="spellStart"/>
      <w:r w:rsidR="00136C39">
        <w:rPr>
          <w:rFonts w:ascii="Traditional Arabic" w:hAnsi="Traditional Arabic" w:cs="Traditional Arabic" w:hint="cs"/>
          <w:sz w:val="32"/>
          <w:szCs w:val="32"/>
          <w:rtl/>
          <w:lang w:bidi="ar-DZ"/>
        </w:rPr>
        <w:t>بعتباره</w:t>
      </w:r>
      <w:proofErr w:type="spellEnd"/>
      <w:r w:rsidR="00136C39">
        <w:rPr>
          <w:rFonts w:ascii="Traditional Arabic" w:hAnsi="Traditional Arabic" w:cs="Traditional Arabic" w:hint="cs"/>
          <w:sz w:val="32"/>
          <w:szCs w:val="32"/>
          <w:rtl/>
          <w:lang w:bidi="ar-DZ"/>
        </w:rPr>
        <w:t xml:space="preserve"> نوع انساني يعيش في جماعات، يتكاثر وينمو ويمرض.. بالتالي أصبحت الدولة مراقبا لهذه</w:t>
      </w:r>
      <w:r w:rsidR="00CC6C57">
        <w:rPr>
          <w:rFonts w:ascii="Traditional Arabic" w:hAnsi="Traditional Arabic" w:cs="Traditional Arabic" w:hint="cs"/>
          <w:sz w:val="32"/>
          <w:szCs w:val="32"/>
          <w:rtl/>
          <w:lang w:bidi="ar-DZ"/>
        </w:rPr>
        <w:t xml:space="preserve"> التفاصيل الحياتية.</w:t>
      </w:r>
    </w:p>
    <w:p w14:paraId="0207AD74" w14:textId="78CF7286" w:rsidR="00CC6C57" w:rsidRDefault="00CC6C57"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يرى فوكو أن هذه العمليات التي ترتبط بالسياسة الحيوية، تهتم بالنوع البشري، من خلال مجموعة العمليات والإجراءات او العمليات الخاصة بالولادة والوفاة ومعدل الخصوبة والانجاب، اذ شكلت هذه العمليات اتصال وترابط مع عدد من المشكلات الاقتصادية والسياسية</w:t>
      </w:r>
      <w:r w:rsidR="00666B28">
        <w:rPr>
          <w:rFonts w:ascii="Traditional Arabic" w:hAnsi="Traditional Arabic" w:cs="Traditional Arabic" w:hint="cs"/>
          <w:sz w:val="32"/>
          <w:szCs w:val="32"/>
          <w:rtl/>
          <w:lang w:bidi="ar-DZ"/>
        </w:rPr>
        <w:t>.</w:t>
      </w:r>
      <w:r w:rsidR="002D4A3F">
        <w:rPr>
          <w:rStyle w:val="Appelnotedebasdep"/>
          <w:rFonts w:ascii="Traditional Arabic" w:hAnsi="Traditional Arabic" w:cs="Traditional Arabic"/>
          <w:sz w:val="32"/>
          <w:szCs w:val="32"/>
          <w:rtl/>
          <w:lang w:bidi="ar-DZ"/>
        </w:rPr>
        <w:footnoteReference w:id="15"/>
      </w:r>
      <w:r w:rsidR="00666B28">
        <w:rPr>
          <w:rFonts w:ascii="Traditional Arabic" w:hAnsi="Traditional Arabic" w:cs="Traditional Arabic" w:hint="cs"/>
          <w:sz w:val="32"/>
          <w:szCs w:val="32"/>
          <w:rtl/>
          <w:lang w:bidi="ar-DZ"/>
        </w:rPr>
        <w:t xml:space="preserve"> اذ تهتم الدول بمجموعة من العمليات التقنية والدقيقة، فكونها تمتاز بالدقة لأنها تستند على علوم من قبيل علم الإحصاء والديمغرافيا والبيولوجيا من أجل ضبط توزع السكان والمواليد والوفيات ضبطا دقيقا لكي تكون الدولة على دراية</w:t>
      </w:r>
      <w:r w:rsidR="00745A6D">
        <w:rPr>
          <w:rFonts w:ascii="Traditional Arabic" w:hAnsi="Traditional Arabic" w:cs="Traditional Arabic" w:hint="cs"/>
          <w:sz w:val="32"/>
          <w:szCs w:val="32"/>
          <w:rtl/>
          <w:lang w:bidi="ar-DZ"/>
        </w:rPr>
        <w:t xml:space="preserve"> بسكانها، ومن ثم تتخذ التدابير اللازمة، سواء من ناحية الرغبة في زيادة عدد السكان، أو وضع حد للانفجار السكاني كما فعلت الصين على سبيل المثال</w:t>
      </w:r>
      <w:r w:rsidR="00C377AA">
        <w:rPr>
          <w:rFonts w:ascii="Traditional Arabic" w:hAnsi="Traditional Arabic" w:cs="Traditional Arabic" w:hint="cs"/>
          <w:sz w:val="32"/>
          <w:szCs w:val="32"/>
          <w:rtl/>
          <w:lang w:bidi="ar-DZ"/>
        </w:rPr>
        <w:t>.</w:t>
      </w:r>
    </w:p>
    <w:p w14:paraId="28F0D8BD" w14:textId="33513803" w:rsidR="00586EED" w:rsidRDefault="00586EED"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يركز فوكو على فكرة ارتباط البيولوجيا بالسياسة في الفترة الحديثة، قائلا </w:t>
      </w:r>
      <w:r w:rsidR="00584B91">
        <w:rPr>
          <w:rFonts w:ascii="Traditional Arabic" w:hAnsi="Traditional Arabic" w:cs="Traditional Arabic" w:hint="cs"/>
          <w:sz w:val="32"/>
          <w:szCs w:val="32"/>
          <w:rtl/>
          <w:lang w:bidi="ar-DZ"/>
        </w:rPr>
        <w:t>إنه</w:t>
      </w:r>
      <w:r>
        <w:rPr>
          <w:rFonts w:ascii="Traditional Arabic" w:hAnsi="Traditional Arabic" w:cs="Traditional Arabic" w:hint="cs"/>
          <w:sz w:val="32"/>
          <w:szCs w:val="32"/>
          <w:rtl/>
          <w:lang w:bidi="ar-DZ"/>
        </w:rPr>
        <w:t xml:space="preserve"> لأول مرة في التاريخ ينعكس الشكل البيولوجي في الشأن السياسي، اذ لم يعد واقع العيش</w:t>
      </w:r>
      <w:r w:rsidR="002D4A3F">
        <w:rPr>
          <w:rFonts w:ascii="Traditional Arabic" w:hAnsi="Traditional Arabic" w:cs="Traditional Arabic" w:hint="cs"/>
          <w:sz w:val="32"/>
          <w:szCs w:val="32"/>
          <w:rtl/>
          <w:lang w:bidi="ar-DZ"/>
        </w:rPr>
        <w:t xml:space="preserve"> هو ذلك الاس المتعذر بلوغه الذي لا يظهر الا من وقت الى اخر في صدفة الموت وحتميته، بل انتقل الى ميدان </w:t>
      </w:r>
      <w:r w:rsidR="00584B91">
        <w:rPr>
          <w:rFonts w:ascii="Traditional Arabic" w:hAnsi="Traditional Arabic" w:cs="Traditional Arabic" w:hint="cs"/>
          <w:sz w:val="32"/>
          <w:szCs w:val="32"/>
          <w:rtl/>
          <w:lang w:bidi="ar-DZ"/>
        </w:rPr>
        <w:t>رقابة المعرفة وتدخل السلطة.</w:t>
      </w:r>
      <w:r w:rsidR="00584B91">
        <w:rPr>
          <w:rStyle w:val="Appelnotedebasdep"/>
          <w:rFonts w:ascii="Traditional Arabic" w:hAnsi="Traditional Arabic" w:cs="Traditional Arabic"/>
          <w:sz w:val="32"/>
          <w:szCs w:val="32"/>
          <w:rtl/>
          <w:lang w:bidi="ar-DZ"/>
        </w:rPr>
        <w:footnoteReference w:id="16"/>
      </w:r>
      <w:r w:rsidR="00584B91">
        <w:rPr>
          <w:rFonts w:ascii="Traditional Arabic" w:hAnsi="Traditional Arabic" w:cs="Traditional Arabic" w:hint="cs"/>
          <w:sz w:val="32"/>
          <w:szCs w:val="32"/>
          <w:rtl/>
          <w:lang w:bidi="ar-DZ"/>
        </w:rPr>
        <w:t xml:space="preserve"> فقد اصبح التدخل في الانسان </w:t>
      </w:r>
      <w:r w:rsidR="00584B91">
        <w:rPr>
          <w:rFonts w:ascii="Traditional Arabic" w:hAnsi="Traditional Arabic" w:cs="Traditional Arabic" w:hint="cs"/>
          <w:sz w:val="32"/>
          <w:szCs w:val="32"/>
          <w:rtl/>
          <w:lang w:bidi="ar-DZ"/>
        </w:rPr>
        <w:lastRenderedPageBreak/>
        <w:t xml:space="preserve">ممكننا بل حتى التدخل في ولادته ووفاته، اللذان كانتا أمرين طبيعيين، فقد صارا بفعل التقانات الحديثة لعبة في ايادي السلطات، التي تهيء الظروف المناسبة للحمل ان كان مستعصيا، ان كانت حاجتها في ذلك ملحة، </w:t>
      </w:r>
      <w:r w:rsidR="00740608">
        <w:rPr>
          <w:rFonts w:ascii="Traditional Arabic" w:hAnsi="Traditional Arabic" w:cs="Traditional Arabic" w:hint="cs"/>
          <w:sz w:val="32"/>
          <w:szCs w:val="32"/>
          <w:rtl/>
          <w:lang w:bidi="ar-DZ"/>
        </w:rPr>
        <w:t>كم</w:t>
      </w:r>
      <w:r w:rsidR="00584B91">
        <w:rPr>
          <w:rFonts w:ascii="Traditional Arabic" w:hAnsi="Traditional Arabic" w:cs="Traditional Arabic" w:hint="cs"/>
          <w:sz w:val="32"/>
          <w:szCs w:val="32"/>
          <w:rtl/>
          <w:lang w:bidi="ar-DZ"/>
        </w:rPr>
        <w:t>ا توفر خيار الموت لمن أراد ذلك</w:t>
      </w:r>
      <w:r w:rsidR="00740608">
        <w:rPr>
          <w:rFonts w:ascii="Traditional Arabic" w:hAnsi="Traditional Arabic" w:cs="Traditional Arabic" w:hint="cs"/>
          <w:sz w:val="32"/>
          <w:szCs w:val="32"/>
          <w:rtl/>
          <w:lang w:bidi="ar-DZ"/>
        </w:rPr>
        <w:t>، كما أنها تحيي وتميت استنادا للبيولوجيا.</w:t>
      </w:r>
    </w:p>
    <w:p w14:paraId="4DDEAA40" w14:textId="260BFA36" w:rsidR="00740608" w:rsidRDefault="00740608"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تستند السياسة الحيوية على شعار، "يجب الأخذ بعين الاعتبار</w:t>
      </w:r>
      <w:r w:rsidR="00735477">
        <w:rPr>
          <w:rFonts w:ascii="Traditional Arabic" w:hAnsi="Traditional Arabic" w:cs="Traditional Arabic" w:hint="cs"/>
          <w:sz w:val="32"/>
          <w:szCs w:val="32"/>
          <w:rtl/>
          <w:lang w:bidi="ar-DZ"/>
        </w:rPr>
        <w:t xml:space="preserve"> الحياة والعمليات البيولوجية المختلفة للإنسان-النوع، وضمانها بآلية تنظيمية."</w:t>
      </w:r>
      <w:r w:rsidR="00735477">
        <w:rPr>
          <w:rStyle w:val="Appelnotedebasdep"/>
          <w:rFonts w:ascii="Traditional Arabic" w:hAnsi="Traditional Arabic" w:cs="Traditional Arabic"/>
          <w:sz w:val="32"/>
          <w:szCs w:val="32"/>
          <w:rtl/>
          <w:lang w:bidi="ar-DZ"/>
        </w:rPr>
        <w:footnoteReference w:id="17"/>
      </w:r>
      <w:r w:rsidR="00BF6FFA">
        <w:rPr>
          <w:rFonts w:ascii="Traditional Arabic" w:hAnsi="Traditional Arabic" w:cs="Traditional Arabic" w:hint="cs"/>
          <w:sz w:val="32"/>
          <w:szCs w:val="32"/>
          <w:rtl/>
          <w:lang w:bidi="ar-DZ"/>
        </w:rPr>
        <w:t xml:space="preserve"> فالدولة تعمل على تنظيم الحياة، وتنظيم السكان لكي يسهل لها معرفة التفاصيل المختلفة، كمعرفة </w:t>
      </w:r>
      <w:r w:rsidR="00D15922">
        <w:rPr>
          <w:rFonts w:ascii="Traditional Arabic" w:hAnsi="Traditional Arabic" w:cs="Traditional Arabic" w:hint="cs"/>
          <w:sz w:val="32"/>
          <w:szCs w:val="32"/>
          <w:rtl/>
          <w:lang w:bidi="ar-DZ"/>
        </w:rPr>
        <w:t>الوفيات</w:t>
      </w:r>
      <w:r w:rsidR="00BF6FFA">
        <w:rPr>
          <w:rFonts w:ascii="Traditional Arabic" w:hAnsi="Traditional Arabic" w:cs="Traditional Arabic" w:hint="cs"/>
          <w:sz w:val="32"/>
          <w:szCs w:val="32"/>
          <w:rtl/>
          <w:lang w:bidi="ar-DZ"/>
        </w:rPr>
        <w:t xml:space="preserve"> والامراض، الخ، ليتسنى لها تحديد اليد العاملة.</w:t>
      </w:r>
    </w:p>
    <w:p w14:paraId="051D7E30" w14:textId="181BED1C" w:rsidR="00BF6FFA" w:rsidRDefault="006A1A34"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تهتم السياسة الحيوية </w:t>
      </w:r>
      <w:r w:rsidR="00D15922">
        <w:rPr>
          <w:rFonts w:ascii="Traditional Arabic" w:hAnsi="Traditional Arabic" w:cs="Traditional Arabic" w:hint="cs"/>
          <w:sz w:val="32"/>
          <w:szCs w:val="32"/>
          <w:rtl/>
          <w:lang w:bidi="ar-DZ"/>
        </w:rPr>
        <w:t>بالأمراض</w:t>
      </w:r>
      <w:r>
        <w:rPr>
          <w:rFonts w:ascii="Traditional Arabic" w:hAnsi="Traditional Arabic" w:cs="Traditional Arabic" w:hint="cs"/>
          <w:sz w:val="32"/>
          <w:szCs w:val="32"/>
          <w:rtl/>
          <w:lang w:bidi="ar-DZ"/>
        </w:rPr>
        <w:t xml:space="preserve"> والاوبئة، خاصة التي </w:t>
      </w:r>
      <w:r w:rsidR="00D15922">
        <w:rPr>
          <w:rFonts w:ascii="Traditional Arabic" w:hAnsi="Traditional Arabic" w:cs="Traditional Arabic" w:hint="cs"/>
          <w:sz w:val="32"/>
          <w:szCs w:val="32"/>
          <w:rtl/>
          <w:lang w:bidi="ar-DZ"/>
        </w:rPr>
        <w:t>لا يسهل</w:t>
      </w:r>
      <w:r>
        <w:rPr>
          <w:rFonts w:ascii="Traditional Arabic" w:hAnsi="Traditional Arabic" w:cs="Traditional Arabic" w:hint="cs"/>
          <w:sz w:val="32"/>
          <w:szCs w:val="32"/>
          <w:rtl/>
          <w:lang w:bidi="ar-DZ"/>
        </w:rPr>
        <w:t xml:space="preserve"> اقتلاعها ومعالجتها، اذ انها </w:t>
      </w:r>
      <w:r w:rsidR="00D15922">
        <w:rPr>
          <w:rFonts w:ascii="Traditional Arabic" w:hAnsi="Traditional Arabic" w:cs="Traditional Arabic" w:hint="cs"/>
          <w:sz w:val="32"/>
          <w:szCs w:val="32"/>
          <w:rtl/>
          <w:lang w:bidi="ar-DZ"/>
        </w:rPr>
        <w:t>لا تشكل</w:t>
      </w:r>
      <w:r>
        <w:rPr>
          <w:rFonts w:ascii="Traditional Arabic" w:hAnsi="Traditional Arabic" w:cs="Traditional Arabic" w:hint="cs"/>
          <w:sz w:val="32"/>
          <w:szCs w:val="32"/>
          <w:rtl/>
          <w:lang w:bidi="ar-DZ"/>
        </w:rPr>
        <w:t xml:space="preserve"> اوبئة فقط بل تتسبب بالموت، وبنقص الإنتاج وبالعلاج المكلف</w:t>
      </w:r>
      <w:r w:rsidR="00D15922">
        <w:rPr>
          <w:rFonts w:ascii="Traditional Arabic" w:hAnsi="Traditional Arabic" w:cs="Traditional Arabic" w:hint="cs"/>
          <w:sz w:val="32"/>
          <w:szCs w:val="32"/>
          <w:rtl/>
          <w:lang w:bidi="ar-DZ"/>
        </w:rPr>
        <w:t>، الأمر الذي جعل من المرض ظاهرة سكانية، بوصفه موتا دائما يتسرب الى الحياة لينخرها ويضعفها باستمرار.</w:t>
      </w:r>
      <w:r w:rsidR="00D15922">
        <w:rPr>
          <w:rStyle w:val="Appelnotedebasdep"/>
          <w:rFonts w:ascii="Traditional Arabic" w:hAnsi="Traditional Arabic" w:cs="Traditional Arabic"/>
          <w:sz w:val="32"/>
          <w:szCs w:val="32"/>
          <w:rtl/>
          <w:lang w:bidi="ar-DZ"/>
        </w:rPr>
        <w:footnoteReference w:id="18"/>
      </w:r>
      <w:r w:rsidR="00D15922">
        <w:rPr>
          <w:rFonts w:ascii="Traditional Arabic" w:hAnsi="Traditional Arabic" w:cs="Traditional Arabic" w:hint="cs"/>
          <w:sz w:val="32"/>
          <w:szCs w:val="32"/>
          <w:rtl/>
          <w:lang w:bidi="ar-DZ"/>
        </w:rPr>
        <w:t xml:space="preserve"> تتجنب السياسة الحيوية الوقوع في باثولوجيا الامراض، فهي تضع سياسات صحية لكي تتخلص من المرض، من قبيل </w:t>
      </w:r>
      <w:r w:rsidR="00F7693D">
        <w:rPr>
          <w:rFonts w:ascii="Traditional Arabic" w:hAnsi="Traditional Arabic" w:cs="Traditional Arabic" w:hint="cs"/>
          <w:sz w:val="32"/>
          <w:szCs w:val="32"/>
          <w:rtl/>
          <w:lang w:bidi="ar-DZ"/>
        </w:rPr>
        <w:t xml:space="preserve">التعليمات الوقائية، ونشر ثقافة النظافة في المحيط، لأن المرض </w:t>
      </w:r>
      <w:r w:rsidR="00F120A2">
        <w:rPr>
          <w:rFonts w:ascii="Traditional Arabic" w:hAnsi="Traditional Arabic" w:cs="Traditional Arabic" w:hint="cs"/>
          <w:sz w:val="32"/>
          <w:szCs w:val="32"/>
          <w:rtl/>
          <w:lang w:bidi="ar-DZ"/>
        </w:rPr>
        <w:t>إذا</w:t>
      </w:r>
      <w:r w:rsidR="00F7693D">
        <w:rPr>
          <w:rFonts w:ascii="Traditional Arabic" w:hAnsi="Traditional Arabic" w:cs="Traditional Arabic" w:hint="cs"/>
          <w:sz w:val="32"/>
          <w:szCs w:val="32"/>
          <w:rtl/>
          <w:lang w:bidi="ar-DZ"/>
        </w:rPr>
        <w:t xml:space="preserve"> تفاقم في مجتمع ما</w:t>
      </w:r>
      <w:r w:rsidR="00F120A2">
        <w:rPr>
          <w:rFonts w:ascii="Traditional Arabic" w:hAnsi="Traditional Arabic" w:cs="Traditional Arabic" w:hint="cs"/>
          <w:sz w:val="32"/>
          <w:szCs w:val="32"/>
          <w:rtl/>
          <w:lang w:bidi="ar-DZ"/>
        </w:rPr>
        <w:t>،  فسيهلكه، وتخسر الدولة الكثير من الخسائر المادية والبشرية، وكذلك تفقد اليد العاملة التي تحتاجها في سير عجلة اقتصادها، إضافة الى ذلك تحاول السياسة الحيوية ت</w:t>
      </w:r>
      <w:r w:rsidR="002F3D0D">
        <w:rPr>
          <w:rFonts w:ascii="Traditional Arabic" w:hAnsi="Traditional Arabic" w:cs="Traditional Arabic" w:hint="cs"/>
          <w:sz w:val="32"/>
          <w:szCs w:val="32"/>
          <w:rtl/>
          <w:lang w:bidi="ar-DZ"/>
        </w:rPr>
        <w:t>و</w:t>
      </w:r>
      <w:r w:rsidR="00F120A2">
        <w:rPr>
          <w:rFonts w:ascii="Traditional Arabic" w:hAnsi="Traditional Arabic" w:cs="Traditional Arabic" w:hint="cs"/>
          <w:sz w:val="32"/>
          <w:szCs w:val="32"/>
          <w:rtl/>
          <w:lang w:bidi="ar-DZ"/>
        </w:rPr>
        <w:t>فير الامن للمواطنين</w:t>
      </w:r>
      <w:r w:rsidR="002F3D0D">
        <w:rPr>
          <w:rFonts w:ascii="Traditional Arabic" w:hAnsi="Traditional Arabic" w:cs="Traditional Arabic" w:hint="cs"/>
          <w:sz w:val="32"/>
          <w:szCs w:val="32"/>
          <w:rtl/>
          <w:lang w:bidi="ar-DZ"/>
        </w:rPr>
        <w:t xml:space="preserve"> داخل الأقاليم لكي تكون الحياة لها استمرارية بشكل هادئ يخلق الجو المناسب للتنظيم الذي تحتاجه الدولة</w:t>
      </w:r>
      <w:r w:rsidR="000B6199">
        <w:rPr>
          <w:rFonts w:ascii="Traditional Arabic" w:hAnsi="Traditional Arabic" w:cs="Traditional Arabic" w:hint="cs"/>
          <w:sz w:val="32"/>
          <w:szCs w:val="32"/>
          <w:rtl/>
          <w:lang w:bidi="ar-DZ"/>
        </w:rPr>
        <w:t>.</w:t>
      </w:r>
    </w:p>
    <w:p w14:paraId="02640492" w14:textId="5221568F" w:rsidR="000B6199" w:rsidRDefault="001F5E45" w:rsidP="000B6199">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ان هذه السياسة الحيوية استعملت لدى </w:t>
      </w:r>
      <w:r w:rsidR="00AB2A01">
        <w:rPr>
          <w:rFonts w:ascii="Traditional Arabic" w:hAnsi="Traditional Arabic" w:cs="Traditional Arabic" w:hint="cs"/>
          <w:sz w:val="32"/>
          <w:szCs w:val="32"/>
          <w:rtl/>
          <w:lang w:bidi="ar-DZ"/>
        </w:rPr>
        <w:t>أكبر</w:t>
      </w:r>
      <w:r>
        <w:rPr>
          <w:rFonts w:ascii="Traditional Arabic" w:hAnsi="Traditional Arabic" w:cs="Traditional Arabic" w:hint="cs"/>
          <w:sz w:val="32"/>
          <w:szCs w:val="32"/>
          <w:rtl/>
          <w:lang w:bidi="ar-DZ"/>
        </w:rPr>
        <w:t xml:space="preserve"> القوى الدولية، ك</w:t>
      </w:r>
      <w:r w:rsidR="00360D70">
        <w:rPr>
          <w:rFonts w:ascii="Traditional Arabic" w:hAnsi="Traditional Arabic" w:cs="Traditional Arabic" w:hint="cs"/>
          <w:sz w:val="32"/>
          <w:szCs w:val="32"/>
          <w:rtl/>
          <w:lang w:bidi="ar-DZ"/>
        </w:rPr>
        <w:t xml:space="preserve">ما هو سائد في الأنظمة </w:t>
      </w:r>
      <w:r>
        <w:rPr>
          <w:rFonts w:ascii="Traditional Arabic" w:hAnsi="Traditional Arabic" w:cs="Traditional Arabic" w:hint="cs"/>
          <w:sz w:val="32"/>
          <w:szCs w:val="32"/>
          <w:rtl/>
          <w:lang w:bidi="ar-DZ"/>
        </w:rPr>
        <w:t>الرأسمالية والليبيرالية، من أجل</w:t>
      </w:r>
      <w:r w:rsidR="00360D70">
        <w:rPr>
          <w:rFonts w:ascii="Traditional Arabic" w:hAnsi="Traditional Arabic" w:cs="Traditional Arabic" w:hint="cs"/>
          <w:sz w:val="32"/>
          <w:szCs w:val="32"/>
          <w:rtl/>
          <w:lang w:bidi="ar-DZ"/>
        </w:rPr>
        <w:t xml:space="preserve"> زيادة انتاجها، وبلوغ مسلك التقدم.</w:t>
      </w:r>
    </w:p>
    <w:p w14:paraId="11193877" w14:textId="3FD04634" w:rsidR="00360D70" w:rsidRPr="009A43F6" w:rsidRDefault="009A43F6" w:rsidP="00360D70">
      <w:pPr>
        <w:bidi/>
        <w:spacing w:line="276" w:lineRule="auto"/>
        <w:rPr>
          <w:rFonts w:ascii="Traditional Arabic" w:hAnsi="Traditional Arabic" w:cs="Traditional Arabic"/>
          <w:b/>
          <w:bCs/>
          <w:sz w:val="32"/>
          <w:szCs w:val="32"/>
          <w:rtl/>
          <w:lang w:bidi="ar-DZ"/>
        </w:rPr>
      </w:pPr>
      <w:r w:rsidRPr="009A43F6">
        <w:rPr>
          <w:rFonts w:ascii="Traditional Arabic" w:hAnsi="Traditional Arabic" w:cs="Traditional Arabic" w:hint="cs"/>
          <w:b/>
          <w:bCs/>
          <w:sz w:val="32"/>
          <w:szCs w:val="32"/>
          <w:rtl/>
          <w:lang w:bidi="ar-DZ"/>
        </w:rPr>
        <w:t>5</w:t>
      </w:r>
      <w:r w:rsidR="00360D70" w:rsidRPr="009A43F6">
        <w:rPr>
          <w:rFonts w:ascii="Traditional Arabic" w:hAnsi="Traditional Arabic" w:cs="Traditional Arabic" w:hint="cs"/>
          <w:b/>
          <w:bCs/>
          <w:sz w:val="32"/>
          <w:szCs w:val="32"/>
          <w:rtl/>
          <w:lang w:bidi="ar-DZ"/>
        </w:rPr>
        <w:t xml:space="preserve">-الرأسمالية والليبيرالية والاستثمار </w:t>
      </w:r>
      <w:proofErr w:type="spellStart"/>
      <w:r w:rsidR="00360D70" w:rsidRPr="009A43F6">
        <w:rPr>
          <w:rFonts w:ascii="Traditional Arabic" w:hAnsi="Traditional Arabic" w:cs="Traditional Arabic" w:hint="cs"/>
          <w:b/>
          <w:bCs/>
          <w:sz w:val="32"/>
          <w:szCs w:val="32"/>
          <w:rtl/>
          <w:lang w:bidi="ar-DZ"/>
        </w:rPr>
        <w:t>البيوسياسي</w:t>
      </w:r>
      <w:proofErr w:type="spellEnd"/>
      <w:r w:rsidR="00360D70" w:rsidRPr="009A43F6">
        <w:rPr>
          <w:rFonts w:ascii="Traditional Arabic" w:hAnsi="Traditional Arabic" w:cs="Traditional Arabic" w:hint="cs"/>
          <w:b/>
          <w:bCs/>
          <w:sz w:val="32"/>
          <w:szCs w:val="32"/>
          <w:rtl/>
          <w:lang w:bidi="ar-DZ"/>
        </w:rPr>
        <w:t>:</w:t>
      </w:r>
    </w:p>
    <w:p w14:paraId="581AA28C" w14:textId="77777777" w:rsidR="00FF6E2E" w:rsidRDefault="00217B01" w:rsidP="0032722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 تكييف تراكم البشر مع تراكم الرأسمال، وتمفصل الجماعات الإنسانية مع انتشار القوى الإنتاجية والتوزيع التفاضلي للربح، هي أمور تتوفر من خلال ممارسة السلطة البيولوجية بمختلف اشكالها وأساليبها حينئذ، كان لابد من استثمار الجسم الحي وتتمينه، وإدارة قواه على نحو توزيعي</w:t>
      </w:r>
      <w:r w:rsidR="00AB2A01">
        <w:rPr>
          <w:rFonts w:ascii="Traditional Arabic" w:hAnsi="Traditional Arabic" w:cs="Traditional Arabic" w:hint="cs"/>
          <w:sz w:val="32"/>
          <w:szCs w:val="32"/>
          <w:rtl/>
          <w:lang w:bidi="ar-DZ"/>
        </w:rPr>
        <w:t>.</w:t>
      </w:r>
      <w:r w:rsidR="00AB2A01">
        <w:rPr>
          <w:rStyle w:val="Appelnotedebasdep"/>
          <w:rFonts w:ascii="Traditional Arabic" w:hAnsi="Traditional Arabic" w:cs="Traditional Arabic"/>
          <w:sz w:val="32"/>
          <w:szCs w:val="32"/>
          <w:rtl/>
          <w:lang w:bidi="ar-DZ"/>
        </w:rPr>
        <w:footnoteReference w:id="19"/>
      </w:r>
      <w:r w:rsidR="00AB2A01">
        <w:rPr>
          <w:rFonts w:ascii="Traditional Arabic" w:hAnsi="Traditional Arabic" w:cs="Traditional Arabic" w:hint="cs"/>
          <w:sz w:val="32"/>
          <w:szCs w:val="32"/>
          <w:rtl/>
          <w:lang w:bidi="ar-DZ"/>
        </w:rPr>
        <w:t xml:space="preserve"> اذ تتيح السلطة الحيوية</w:t>
      </w:r>
      <w:r w:rsidR="00F472C4">
        <w:rPr>
          <w:rFonts w:ascii="Traditional Arabic" w:hAnsi="Traditional Arabic" w:cs="Traditional Arabic" w:hint="cs"/>
          <w:sz w:val="32"/>
          <w:szCs w:val="32"/>
          <w:rtl/>
          <w:lang w:bidi="ar-DZ"/>
        </w:rPr>
        <w:t xml:space="preserve"> الاستثمارات الهائلة والتي تصحبها أموال وارباح طائلة، لذا فهي عنصر مهم من عناصر راس المال.</w:t>
      </w:r>
    </w:p>
    <w:p w14:paraId="4AFEF1C1" w14:textId="6B165945" w:rsidR="008167EC" w:rsidRDefault="00F472C4" w:rsidP="00FF6E2E">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إضافة الى ذلك أن</w:t>
      </w:r>
      <w:r w:rsidR="00FF6E2E">
        <w:rPr>
          <w:rFonts w:ascii="Traditional Arabic" w:hAnsi="Traditional Arabic" w:cs="Traditional Arabic" w:hint="cs"/>
          <w:sz w:val="32"/>
          <w:szCs w:val="32"/>
          <w:rtl/>
          <w:lang w:bidi="ar-DZ"/>
        </w:rPr>
        <w:t xml:space="preserve"> السلطة البيولوجية كانت عنصرا ضروريا لنمو الرأسمالية، هذه الأخيرة لم تتأمن لولا الادخال المراقب للأجساد في جهاز الإنتاج وبواسطة تكييف الظاهرات السكانية مع </w:t>
      </w:r>
      <w:proofErr w:type="spellStart"/>
      <w:r w:rsidR="00FF6E2E">
        <w:rPr>
          <w:rFonts w:ascii="Traditional Arabic" w:hAnsi="Traditional Arabic" w:cs="Traditional Arabic" w:hint="cs"/>
          <w:sz w:val="32"/>
          <w:szCs w:val="32"/>
          <w:rtl/>
          <w:lang w:bidi="ar-DZ"/>
        </w:rPr>
        <w:t>السيرورات</w:t>
      </w:r>
      <w:proofErr w:type="spellEnd"/>
      <w:r w:rsidR="00FF6E2E">
        <w:rPr>
          <w:rFonts w:ascii="Traditional Arabic" w:hAnsi="Traditional Arabic" w:cs="Traditional Arabic" w:hint="cs"/>
          <w:sz w:val="32"/>
          <w:szCs w:val="32"/>
          <w:rtl/>
          <w:lang w:bidi="ar-DZ"/>
        </w:rPr>
        <w:t xml:space="preserve"> الاقتصادية، اذ أن</w:t>
      </w:r>
      <w:r>
        <w:rPr>
          <w:rFonts w:ascii="Traditional Arabic" w:hAnsi="Traditional Arabic" w:cs="Traditional Arabic" w:hint="cs"/>
          <w:sz w:val="32"/>
          <w:szCs w:val="32"/>
          <w:rtl/>
          <w:lang w:bidi="ar-DZ"/>
        </w:rPr>
        <w:t xml:space="preserve"> نمو الأجهزة الكبرى للدولة الكبرى كمؤسسات سلطوية، قد أمن الحفاظ على علاقات </w:t>
      </w:r>
      <w:r w:rsidR="00FF6E2E">
        <w:rPr>
          <w:rFonts w:ascii="Traditional Arabic" w:hAnsi="Traditional Arabic" w:cs="Traditional Arabic" w:hint="cs"/>
          <w:sz w:val="32"/>
          <w:szCs w:val="32"/>
          <w:rtl/>
          <w:lang w:bidi="ar-DZ"/>
        </w:rPr>
        <w:t>الإنتاج.</w:t>
      </w:r>
      <w:r w:rsidR="00FF6E2E">
        <w:rPr>
          <w:rStyle w:val="Appelnotedebasdep"/>
          <w:rFonts w:ascii="Traditional Arabic" w:hAnsi="Traditional Arabic" w:cs="Traditional Arabic"/>
          <w:sz w:val="32"/>
          <w:szCs w:val="32"/>
          <w:rtl/>
          <w:lang w:bidi="ar-DZ"/>
        </w:rPr>
        <w:footnoteReference w:id="20"/>
      </w:r>
      <w:r w:rsidR="00357D8E">
        <w:rPr>
          <w:rFonts w:ascii="Traditional Arabic" w:hAnsi="Traditional Arabic" w:cs="Traditional Arabic" w:hint="cs"/>
          <w:sz w:val="32"/>
          <w:szCs w:val="32"/>
          <w:rtl/>
          <w:lang w:bidi="ar-DZ"/>
        </w:rPr>
        <w:t xml:space="preserve"> ان الرأسمالية القائمة على زيادة وسائل الإنتاج، تعمل جاهدة على التراكم الكبير لليد العاملة لزيادة انتاجها، فهي تحافظ على الطاقات البشرية المتنوعة، وتتدخل في شؤون الحياة من خلال الطرق التي تستعملها السياسة الحيوية في الحفاظ على حياة الافراد، وابعاد الاخطار، ووقايتهم من الامراض من أجل سلامة المواطنين الذين يصبحون يدا عاملة لزيادة الإنتاج والربح الرأسمالي.</w:t>
      </w:r>
    </w:p>
    <w:p w14:paraId="0CBFC46C" w14:textId="26376EE5" w:rsidR="00BD4F69" w:rsidRDefault="00C00E32" w:rsidP="00BD4F69">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ترتبط السياسة الحيوية بالليبيرالية التي يعتبرها فوكو فنا للحكم الذي يشتغل حول تنظيم حياة الناس، وكذلك استغلال البحوث البيولوجية لصالحهم عن طريق هدفها الأساسي في اقتصاد السوق وهو التنمية والربح الوفير</w:t>
      </w:r>
      <w:r w:rsidR="00BD4F69">
        <w:rPr>
          <w:rFonts w:ascii="Traditional Arabic" w:hAnsi="Traditional Arabic" w:cs="Traditional Arabic" w:hint="cs"/>
          <w:sz w:val="32"/>
          <w:szCs w:val="32"/>
          <w:rtl/>
          <w:lang w:bidi="ar-DZ"/>
        </w:rPr>
        <w:t>، وإدخال تلك الاستثمارات البحثية داخل اقتصادها. "في نظر فوكو ليست الليبيرالية مجرد نظرية في الاقتصاد الرأسمالي، أو نظرية سياسية في المجتمع الحر، ولكنها فن من فنون الحكم الذي يعتمد على السوق بوصفه آلية قائمة بذاتها"</w:t>
      </w:r>
      <w:r w:rsidR="00BD4F69">
        <w:rPr>
          <w:rStyle w:val="Appelnotedebasdep"/>
          <w:rFonts w:ascii="Traditional Arabic" w:hAnsi="Traditional Arabic" w:cs="Traditional Arabic"/>
          <w:sz w:val="32"/>
          <w:szCs w:val="32"/>
          <w:rtl/>
          <w:lang w:bidi="ar-DZ"/>
        </w:rPr>
        <w:footnoteReference w:id="21"/>
      </w:r>
      <w:r w:rsidR="00DF6FC3">
        <w:rPr>
          <w:rFonts w:ascii="Traditional Arabic" w:hAnsi="Traditional Arabic" w:cs="Traditional Arabic" w:hint="cs"/>
          <w:sz w:val="32"/>
          <w:szCs w:val="32"/>
          <w:rtl/>
          <w:lang w:bidi="ar-DZ"/>
        </w:rPr>
        <w:t xml:space="preserve"> كما تهتم الليبيرالية باليات السلطة الحيوية كما تهتم أيضا السلطة الحيوية بالشعارات </w:t>
      </w:r>
      <w:proofErr w:type="spellStart"/>
      <w:r w:rsidR="00DF6FC3">
        <w:rPr>
          <w:rFonts w:ascii="Traditional Arabic" w:hAnsi="Traditional Arabic" w:cs="Traditional Arabic" w:hint="cs"/>
          <w:sz w:val="32"/>
          <w:szCs w:val="32"/>
          <w:rtl/>
          <w:lang w:bidi="ar-DZ"/>
        </w:rPr>
        <w:t>الليبيؤالية</w:t>
      </w:r>
      <w:proofErr w:type="spellEnd"/>
      <w:r w:rsidR="00DF6FC3">
        <w:rPr>
          <w:rFonts w:ascii="Traditional Arabic" w:hAnsi="Traditional Arabic" w:cs="Traditional Arabic" w:hint="cs"/>
          <w:sz w:val="32"/>
          <w:szCs w:val="32"/>
          <w:rtl/>
          <w:lang w:bidi="ar-DZ"/>
        </w:rPr>
        <w:t>،  فالسلطة الحيوية وظيفتها فرض الامن الذي يسمح بالتنقل والحركة، أي بالحرية، وبالتالي فهي ترفع شعار دعه يعمل، اتركه يمر، شعار الليبيرالية المعروف.</w:t>
      </w:r>
      <w:r w:rsidR="00F47D22">
        <w:rPr>
          <w:rStyle w:val="Appelnotedebasdep"/>
          <w:rFonts w:ascii="Traditional Arabic" w:hAnsi="Traditional Arabic" w:cs="Traditional Arabic"/>
          <w:sz w:val="32"/>
          <w:szCs w:val="32"/>
          <w:rtl/>
          <w:lang w:bidi="ar-DZ"/>
        </w:rPr>
        <w:footnoteReference w:id="22"/>
      </w:r>
      <w:r w:rsidR="00F47D22">
        <w:rPr>
          <w:rFonts w:ascii="Traditional Arabic" w:hAnsi="Traditional Arabic" w:cs="Traditional Arabic" w:hint="cs"/>
          <w:sz w:val="32"/>
          <w:szCs w:val="32"/>
          <w:rtl/>
          <w:lang w:bidi="ar-DZ"/>
        </w:rPr>
        <w:t xml:space="preserve"> لذلك نجد فوكو قد حلل الليبيرالية بنوعيها أي الألمانية والأمريكية الجديدة بالتفصيل في كتابه مولد السياسة الحيوية، من أجل تأكيد علاقتها المتصلة اتصالا وثيقا بالسياسة الحيوية.</w:t>
      </w:r>
    </w:p>
    <w:p w14:paraId="01E61848" w14:textId="33AC1306" w:rsidR="00081A54" w:rsidRDefault="00F47D22" w:rsidP="001806B2">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 أهمية تحليل</w:t>
      </w:r>
      <w:r w:rsidR="00E718CC">
        <w:rPr>
          <w:rFonts w:ascii="Traditional Arabic" w:hAnsi="Traditional Arabic" w:cs="Traditional Arabic" w:hint="cs"/>
          <w:sz w:val="32"/>
          <w:szCs w:val="32"/>
          <w:rtl/>
          <w:lang w:bidi="ar-DZ"/>
        </w:rPr>
        <w:t xml:space="preserve"> فوكو لهذا الفن الليبيرالي القائم على السياسة الحيوية يكمن في وصفه لمختلف التقنيات والإجراءات والقواعد الخاصة بهذا الفن والتي تساهم في فهم وادراك موضوع الهيمنة في ظل السلطة الليبيرالية</w:t>
      </w:r>
      <w:r w:rsidR="001806B2">
        <w:rPr>
          <w:rFonts w:ascii="Traditional Arabic" w:hAnsi="Traditional Arabic" w:cs="Traditional Arabic" w:hint="cs"/>
          <w:sz w:val="32"/>
          <w:szCs w:val="32"/>
          <w:rtl/>
          <w:lang w:bidi="ar-DZ"/>
        </w:rPr>
        <w:t>، أي ابراز أن بينهما علاقة ارتباط.</w:t>
      </w:r>
      <w:r w:rsidR="001806B2">
        <w:rPr>
          <w:rStyle w:val="Appelnotedebasdep"/>
          <w:rFonts w:ascii="Traditional Arabic" w:hAnsi="Traditional Arabic" w:cs="Traditional Arabic"/>
          <w:sz w:val="32"/>
          <w:szCs w:val="32"/>
          <w:rtl/>
          <w:lang w:bidi="ar-DZ"/>
        </w:rPr>
        <w:footnoteReference w:id="23"/>
      </w:r>
      <w:r w:rsidR="001806B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00102464" w:rsidRPr="00102464">
        <w:rPr>
          <w:rFonts w:ascii="Traditional Arabic" w:hAnsi="Traditional Arabic" w:cs="Traditional Arabic" w:hint="cs"/>
          <w:sz w:val="32"/>
          <w:szCs w:val="32"/>
          <w:rtl/>
          <w:lang w:bidi="ar-DZ"/>
        </w:rPr>
        <w:t>ان الحياة البشرية صارت</w:t>
      </w:r>
      <w:r w:rsidR="00E718CC">
        <w:rPr>
          <w:rFonts w:ascii="Traditional Arabic" w:hAnsi="Traditional Arabic" w:cs="Traditional Arabic" w:hint="cs"/>
          <w:sz w:val="32"/>
          <w:szCs w:val="32"/>
          <w:rtl/>
          <w:lang w:bidi="ar-DZ"/>
        </w:rPr>
        <w:t xml:space="preserve"> مع </w:t>
      </w:r>
      <w:r w:rsidR="00102464" w:rsidRPr="00102464">
        <w:rPr>
          <w:rFonts w:ascii="Traditional Arabic" w:hAnsi="Traditional Arabic" w:cs="Traditional Arabic" w:hint="cs"/>
          <w:sz w:val="32"/>
          <w:szCs w:val="32"/>
          <w:rtl/>
          <w:lang w:bidi="ar-DZ"/>
        </w:rPr>
        <w:t xml:space="preserve">مبادئ السياسة الحيوية، مساحة لعمل السلطة الليبيرالية ومنبعا لربحها، اذ تسخر كل جهودها بالاستناد الى محور عملها وهو الاقتصاد السياسي، الى دعم الاقتصاد التكنولوجي بمعنى أنها تمول المشاريع الحاضنة للعمل </w:t>
      </w:r>
      <w:proofErr w:type="spellStart"/>
      <w:r w:rsidR="00102464" w:rsidRPr="00102464">
        <w:rPr>
          <w:rFonts w:ascii="Traditional Arabic" w:hAnsi="Traditional Arabic" w:cs="Traditional Arabic" w:hint="cs"/>
          <w:sz w:val="32"/>
          <w:szCs w:val="32"/>
          <w:rtl/>
          <w:lang w:bidi="ar-DZ"/>
        </w:rPr>
        <w:t>البيوتكنولوجي</w:t>
      </w:r>
      <w:proofErr w:type="spellEnd"/>
      <w:r w:rsidR="00102464" w:rsidRPr="00102464">
        <w:rPr>
          <w:rFonts w:ascii="Traditional Arabic" w:hAnsi="Traditional Arabic" w:cs="Traditional Arabic" w:hint="cs"/>
          <w:sz w:val="32"/>
          <w:szCs w:val="32"/>
          <w:rtl/>
          <w:lang w:bidi="ar-DZ"/>
        </w:rPr>
        <w:t xml:space="preserve">، اذ تملك الدول الليبيرالية في العالم اليوم أكبر قدر من الوسائل العلمية المتطورة تباعا للتطور التكنولوجي، والتي تهدف الى خدمة نظامها </w:t>
      </w:r>
      <w:proofErr w:type="spellStart"/>
      <w:r w:rsidR="00102464" w:rsidRPr="00102464">
        <w:rPr>
          <w:rFonts w:ascii="Traditional Arabic" w:hAnsi="Traditional Arabic" w:cs="Traditional Arabic" w:hint="cs"/>
          <w:sz w:val="32"/>
          <w:szCs w:val="32"/>
          <w:rtl/>
          <w:lang w:bidi="ar-DZ"/>
        </w:rPr>
        <w:t>الحكماني</w:t>
      </w:r>
      <w:proofErr w:type="spellEnd"/>
      <w:r w:rsidR="00102464" w:rsidRPr="00102464">
        <w:rPr>
          <w:rFonts w:ascii="Traditional Arabic" w:hAnsi="Traditional Arabic" w:cs="Traditional Arabic" w:hint="cs"/>
          <w:sz w:val="32"/>
          <w:szCs w:val="32"/>
          <w:rtl/>
          <w:lang w:bidi="ar-DZ"/>
        </w:rPr>
        <w:t xml:space="preserve"> عن طريق </w:t>
      </w:r>
      <w:r w:rsidR="00102464" w:rsidRPr="00102464">
        <w:rPr>
          <w:rFonts w:ascii="Traditional Arabic" w:hAnsi="Traditional Arabic" w:cs="Traditional Arabic" w:hint="cs"/>
          <w:sz w:val="32"/>
          <w:szCs w:val="32"/>
          <w:rtl/>
          <w:lang w:bidi="ar-DZ"/>
        </w:rPr>
        <w:lastRenderedPageBreak/>
        <w:t>زيادة معدل الإنتاج في المخابر البيولوجية والتي تستند الى آخر ما توصل اليه علم الوراثة والهندسة الوراثية، هذه الأخيرة فتحت آفاقا متعددة للدخول الى عوالم الإنسانية من عدة جهات، سواء من ناحية معرفة طبيعة الشفرات الوراثية، وفي مسألة التحسين الجيني، وكذلك في الجينوم البشري، الذي هو مشروع مربح بالنسبة للاقتصاديين السياسيين</w:t>
      </w:r>
      <w:r w:rsidR="001806B2">
        <w:rPr>
          <w:rFonts w:ascii="Traditional Arabic" w:hAnsi="Traditional Arabic" w:cs="Traditional Arabic" w:hint="cs"/>
          <w:sz w:val="32"/>
          <w:szCs w:val="32"/>
          <w:rtl/>
          <w:lang w:bidi="ar-DZ"/>
        </w:rPr>
        <w:t>.</w:t>
      </w:r>
    </w:p>
    <w:p w14:paraId="6B629675" w14:textId="4658E807" w:rsidR="001806B2" w:rsidRPr="009A43F6" w:rsidRDefault="001806B2" w:rsidP="001806B2">
      <w:pPr>
        <w:bidi/>
        <w:spacing w:line="276" w:lineRule="auto"/>
        <w:rPr>
          <w:rFonts w:ascii="Traditional Arabic" w:hAnsi="Traditional Arabic" w:cs="Traditional Arabic"/>
          <w:b/>
          <w:bCs/>
          <w:sz w:val="32"/>
          <w:szCs w:val="32"/>
          <w:rtl/>
          <w:lang w:bidi="ar-DZ"/>
        </w:rPr>
      </w:pPr>
      <w:r w:rsidRPr="009A43F6">
        <w:rPr>
          <w:rFonts w:ascii="Traditional Arabic" w:hAnsi="Traditional Arabic" w:cs="Traditional Arabic" w:hint="cs"/>
          <w:b/>
          <w:bCs/>
          <w:sz w:val="32"/>
          <w:szCs w:val="32"/>
          <w:rtl/>
          <w:lang w:bidi="ar-DZ"/>
        </w:rPr>
        <w:t>6-الخاتمة:</w:t>
      </w:r>
    </w:p>
    <w:p w14:paraId="5BCA32E0" w14:textId="34221607" w:rsidR="00C62B9C" w:rsidRDefault="00A12A46" w:rsidP="00C62B9C">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ختاما نستنتج أن </w:t>
      </w:r>
      <w:proofErr w:type="spellStart"/>
      <w:r>
        <w:rPr>
          <w:rFonts w:ascii="Traditional Arabic" w:hAnsi="Traditional Arabic" w:cs="Traditional Arabic" w:hint="cs"/>
          <w:sz w:val="32"/>
          <w:szCs w:val="32"/>
          <w:rtl/>
          <w:lang w:bidi="ar-DZ"/>
        </w:rPr>
        <w:t>البيوسياسة</w:t>
      </w:r>
      <w:proofErr w:type="spellEnd"/>
      <w:r>
        <w:rPr>
          <w:rFonts w:ascii="Traditional Arabic" w:hAnsi="Traditional Arabic" w:cs="Traditional Arabic" w:hint="cs"/>
          <w:sz w:val="32"/>
          <w:szCs w:val="32"/>
          <w:rtl/>
          <w:lang w:bidi="ar-DZ"/>
        </w:rPr>
        <w:t xml:space="preserve"> عند فوكو هي تشخيص لممارسات الدولة </w:t>
      </w:r>
      <w:r w:rsidR="00727AE4">
        <w:rPr>
          <w:rFonts w:ascii="Traditional Arabic" w:hAnsi="Traditional Arabic" w:cs="Traditional Arabic" w:hint="cs"/>
          <w:sz w:val="32"/>
          <w:szCs w:val="32"/>
          <w:rtl/>
          <w:lang w:bidi="ar-DZ"/>
        </w:rPr>
        <w:t xml:space="preserve">في </w:t>
      </w:r>
      <w:r w:rsidR="009358DA">
        <w:rPr>
          <w:rFonts w:ascii="Traditional Arabic" w:hAnsi="Traditional Arabic" w:cs="Traditional Arabic" w:hint="cs"/>
          <w:sz w:val="32"/>
          <w:szCs w:val="32"/>
          <w:rtl/>
          <w:lang w:bidi="ar-DZ"/>
        </w:rPr>
        <w:t>الإطار</w:t>
      </w:r>
      <w:r w:rsidR="00727AE4">
        <w:rPr>
          <w:rFonts w:ascii="Traditional Arabic" w:hAnsi="Traditional Arabic" w:cs="Traditional Arabic" w:hint="cs"/>
          <w:sz w:val="32"/>
          <w:szCs w:val="32"/>
          <w:rtl/>
          <w:lang w:bidi="ar-DZ"/>
        </w:rPr>
        <w:t xml:space="preserve"> الحيوي، من خلال اهتمامها بحياة السكان وتنظيمها</w:t>
      </w:r>
      <w:r w:rsidR="008E6DAE">
        <w:rPr>
          <w:rFonts w:ascii="Traditional Arabic" w:hAnsi="Traditional Arabic" w:cs="Traditional Arabic" w:hint="cs"/>
          <w:sz w:val="32"/>
          <w:szCs w:val="32"/>
          <w:rtl/>
          <w:lang w:bidi="ar-DZ"/>
        </w:rPr>
        <w:t>، عن طريق آليات تنظيمية، تهدف الى تحسين الحياة من اجل التقدم السياسي</w:t>
      </w:r>
      <w:r w:rsidR="00C46161">
        <w:rPr>
          <w:rFonts w:ascii="Traditional Arabic" w:hAnsi="Traditional Arabic" w:cs="Traditional Arabic" w:hint="cs"/>
          <w:sz w:val="32"/>
          <w:szCs w:val="32"/>
          <w:rtl/>
          <w:lang w:bidi="ar-DZ"/>
        </w:rPr>
        <w:t xml:space="preserve"> الذي يتيح للدولة أن تصبح الأفضل من بين الجميع</w:t>
      </w:r>
      <w:r w:rsidR="009E22AA">
        <w:rPr>
          <w:rFonts w:ascii="Traditional Arabic" w:hAnsi="Traditional Arabic" w:cs="Traditional Arabic" w:hint="cs"/>
          <w:sz w:val="32"/>
          <w:szCs w:val="32"/>
          <w:rtl/>
          <w:lang w:bidi="ar-DZ"/>
        </w:rPr>
        <w:t xml:space="preserve"> من خلال قوة أفرادها</w:t>
      </w:r>
      <w:r w:rsidR="008E6DAE">
        <w:rPr>
          <w:rFonts w:ascii="Traditional Arabic" w:hAnsi="Traditional Arabic" w:cs="Traditional Arabic" w:hint="cs"/>
          <w:sz w:val="32"/>
          <w:szCs w:val="32"/>
          <w:rtl/>
          <w:lang w:bidi="ar-DZ"/>
        </w:rPr>
        <w:t xml:space="preserve">، وكذلك معرفة جميع مناحي الحياة البيولوجية للأفراد، مثل </w:t>
      </w:r>
      <w:r w:rsidR="003F20BD">
        <w:rPr>
          <w:rFonts w:ascii="Traditional Arabic" w:hAnsi="Traditional Arabic" w:cs="Traditional Arabic" w:hint="cs"/>
          <w:sz w:val="32"/>
          <w:szCs w:val="32"/>
          <w:rtl/>
          <w:lang w:bidi="ar-DZ"/>
        </w:rPr>
        <w:t>الاهتمام بالولادات والوفيات والاهتمام بالسياسة الصحية، وال</w:t>
      </w:r>
      <w:r w:rsidR="009358DA">
        <w:rPr>
          <w:rFonts w:ascii="Traditional Arabic" w:hAnsi="Traditional Arabic" w:cs="Traditional Arabic" w:hint="cs"/>
          <w:sz w:val="32"/>
          <w:szCs w:val="32"/>
          <w:rtl/>
          <w:lang w:bidi="ar-DZ"/>
        </w:rPr>
        <w:t>أ</w:t>
      </w:r>
      <w:r w:rsidR="003F20BD">
        <w:rPr>
          <w:rFonts w:ascii="Traditional Arabic" w:hAnsi="Traditional Arabic" w:cs="Traditional Arabic" w:hint="cs"/>
          <w:sz w:val="32"/>
          <w:szCs w:val="32"/>
          <w:rtl/>
          <w:lang w:bidi="ar-DZ"/>
        </w:rPr>
        <w:t>مراض وال</w:t>
      </w:r>
      <w:r w:rsidR="009358DA">
        <w:rPr>
          <w:rFonts w:ascii="Traditional Arabic" w:hAnsi="Traditional Arabic" w:cs="Traditional Arabic" w:hint="cs"/>
          <w:sz w:val="32"/>
          <w:szCs w:val="32"/>
          <w:rtl/>
          <w:lang w:bidi="ar-DZ"/>
        </w:rPr>
        <w:t>أ</w:t>
      </w:r>
      <w:r w:rsidR="003F20BD">
        <w:rPr>
          <w:rFonts w:ascii="Traditional Arabic" w:hAnsi="Traditional Arabic" w:cs="Traditional Arabic" w:hint="cs"/>
          <w:sz w:val="32"/>
          <w:szCs w:val="32"/>
          <w:rtl/>
          <w:lang w:bidi="ar-DZ"/>
        </w:rPr>
        <w:t>وبئة والجنس وغيرها،</w:t>
      </w:r>
      <w:r w:rsidR="00C46161">
        <w:rPr>
          <w:rFonts w:ascii="Traditional Arabic" w:hAnsi="Traditional Arabic" w:cs="Traditional Arabic" w:hint="cs"/>
          <w:sz w:val="32"/>
          <w:szCs w:val="32"/>
          <w:rtl/>
          <w:lang w:bidi="ar-DZ"/>
        </w:rPr>
        <w:t xml:space="preserve"> كما ان الحفاظ على الحياة الإنسانية هو حفاظ على اليد العاملة التي تحتاجها</w:t>
      </w:r>
      <w:r w:rsidR="009358DA">
        <w:rPr>
          <w:rFonts w:ascii="Traditional Arabic" w:hAnsi="Traditional Arabic" w:cs="Traditional Arabic" w:hint="cs"/>
          <w:sz w:val="32"/>
          <w:szCs w:val="32"/>
          <w:rtl/>
          <w:lang w:bidi="ar-DZ"/>
        </w:rPr>
        <w:t xml:space="preserve"> الدولة</w:t>
      </w:r>
      <w:r w:rsidR="001620A2">
        <w:rPr>
          <w:rFonts w:ascii="Traditional Arabic" w:hAnsi="Traditional Arabic" w:cs="Traditional Arabic" w:hint="cs"/>
          <w:sz w:val="32"/>
          <w:szCs w:val="32"/>
          <w:rtl/>
          <w:lang w:bidi="ar-DZ"/>
        </w:rPr>
        <w:t xml:space="preserve">، من اجل الاستثمار كما تفعل ذلك الرأسمالية، والليبيرالية والتي تسعى الى نشر الحرية من أجل العمل وفقا لتعليمات السياسة الحيوية، كما انها تسعى الى استثمار البحوث في المخابر البيولوجية، لأن الاستثمار في ذلك مربح، وبالتالي </w:t>
      </w:r>
      <w:r w:rsidR="009E22AA">
        <w:rPr>
          <w:rFonts w:ascii="Traditional Arabic" w:hAnsi="Traditional Arabic" w:cs="Traditional Arabic" w:hint="cs"/>
          <w:sz w:val="32"/>
          <w:szCs w:val="32"/>
          <w:rtl/>
          <w:lang w:bidi="ar-DZ"/>
        </w:rPr>
        <w:t>لا يمكن</w:t>
      </w:r>
      <w:r w:rsidR="001620A2">
        <w:rPr>
          <w:rFonts w:ascii="Traditional Arabic" w:hAnsi="Traditional Arabic" w:cs="Traditional Arabic" w:hint="cs"/>
          <w:sz w:val="32"/>
          <w:szCs w:val="32"/>
          <w:rtl/>
          <w:lang w:bidi="ar-DZ"/>
        </w:rPr>
        <w:t xml:space="preserve"> توقيف</w:t>
      </w:r>
      <w:r w:rsidR="009E22AA">
        <w:rPr>
          <w:rFonts w:ascii="Traditional Arabic" w:hAnsi="Traditional Arabic" w:cs="Traditional Arabic" w:hint="cs"/>
          <w:sz w:val="32"/>
          <w:szCs w:val="32"/>
          <w:rtl/>
          <w:lang w:bidi="ar-DZ"/>
        </w:rPr>
        <w:t xml:space="preserve"> هذا الاستثمار على مستوى المخابر لأن الطمع السياسي يسبق الجميع، فهل يمكن للدعاوي </w:t>
      </w:r>
      <w:proofErr w:type="spellStart"/>
      <w:r w:rsidR="009E22AA">
        <w:rPr>
          <w:rFonts w:ascii="Traditional Arabic" w:hAnsi="Traditional Arabic" w:cs="Traditional Arabic" w:hint="cs"/>
          <w:sz w:val="32"/>
          <w:szCs w:val="32"/>
          <w:rtl/>
          <w:lang w:bidi="ar-DZ"/>
        </w:rPr>
        <w:t>البيواتيقية</w:t>
      </w:r>
      <w:proofErr w:type="spellEnd"/>
      <w:r w:rsidR="009E22AA">
        <w:rPr>
          <w:rFonts w:ascii="Traditional Arabic" w:hAnsi="Traditional Arabic" w:cs="Traditional Arabic" w:hint="cs"/>
          <w:sz w:val="32"/>
          <w:szCs w:val="32"/>
          <w:rtl/>
          <w:lang w:bidi="ar-DZ"/>
        </w:rPr>
        <w:t xml:space="preserve"> أن تجد مسوغها وتوصل صوتها أمام هذا الجشع السياسي؟</w:t>
      </w:r>
    </w:p>
    <w:p w14:paraId="1AB3DBEB" w14:textId="092F728E" w:rsidR="009A43F6" w:rsidRDefault="009A43F6" w:rsidP="009A43F6">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المصادر والمراجع:</w:t>
      </w:r>
    </w:p>
    <w:p w14:paraId="7C4A7099" w14:textId="3D6FB27B" w:rsidR="009A43F6" w:rsidRDefault="009A43F6" w:rsidP="009A43F6">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1-المصادر:</w:t>
      </w:r>
    </w:p>
    <w:p w14:paraId="011EDE85" w14:textId="2A17095B" w:rsidR="002F1DDF" w:rsidRDefault="00D010DE" w:rsidP="002F1DDF">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2F1DDF" w:rsidRPr="002F1DDF">
        <w:rPr>
          <w:rFonts w:ascii="Traditional Arabic" w:hAnsi="Traditional Arabic" w:cs="Traditional Arabic"/>
          <w:sz w:val="32"/>
          <w:szCs w:val="32"/>
          <w:rtl/>
          <w:lang w:bidi="ar-DZ"/>
        </w:rPr>
        <w:t xml:space="preserve">ميشيل فوكو، </w:t>
      </w:r>
      <w:r w:rsidR="002F1DDF" w:rsidRPr="002F1DDF">
        <w:rPr>
          <w:rFonts w:ascii="Traditional Arabic" w:hAnsi="Traditional Arabic" w:cs="Traditional Arabic"/>
          <w:b/>
          <w:bCs/>
          <w:sz w:val="32"/>
          <w:szCs w:val="32"/>
          <w:u w:val="single"/>
          <w:rtl/>
          <w:lang w:bidi="ar-DZ"/>
        </w:rPr>
        <w:t>يجب الدفاع عن المجتمع</w:t>
      </w:r>
      <w:r w:rsidR="002F1DDF" w:rsidRPr="002F1DDF">
        <w:rPr>
          <w:rFonts w:ascii="Traditional Arabic" w:hAnsi="Traditional Arabic" w:cs="Traditional Arabic"/>
          <w:sz w:val="32"/>
          <w:szCs w:val="32"/>
          <w:rtl/>
          <w:lang w:bidi="ar-DZ"/>
        </w:rPr>
        <w:t>،</w:t>
      </w:r>
      <w:r w:rsidR="002F1DDF" w:rsidRPr="002F1DDF">
        <w:rPr>
          <w:rFonts w:ascii="Traditional Arabic" w:hAnsi="Traditional Arabic" w:cs="Traditional Arabic" w:hint="cs"/>
          <w:sz w:val="32"/>
          <w:szCs w:val="32"/>
          <w:rtl/>
          <w:lang w:bidi="ar-DZ"/>
        </w:rPr>
        <w:t xml:space="preserve"> ط1،</w:t>
      </w:r>
      <w:r w:rsidR="002F1DDF" w:rsidRPr="002F1DDF">
        <w:rPr>
          <w:rFonts w:ascii="Traditional Arabic" w:hAnsi="Traditional Arabic" w:cs="Traditional Arabic"/>
          <w:sz w:val="32"/>
          <w:szCs w:val="32"/>
          <w:rtl/>
          <w:lang w:bidi="ar-DZ"/>
        </w:rPr>
        <w:t xml:space="preserve"> </w:t>
      </w:r>
      <w:r w:rsidR="002F1DDF" w:rsidRPr="002F1DDF">
        <w:rPr>
          <w:rFonts w:ascii="Traditional Arabic" w:hAnsi="Traditional Arabic" w:cs="Traditional Arabic" w:hint="cs"/>
          <w:sz w:val="32"/>
          <w:szCs w:val="32"/>
          <w:rtl/>
          <w:lang w:bidi="ar-DZ"/>
        </w:rPr>
        <w:t>تر: زواوي بغورة، دار الطليعة بيروت، 2003</w:t>
      </w:r>
    </w:p>
    <w:p w14:paraId="3C34DC29" w14:textId="50CEAB58" w:rsidR="002F1DDF" w:rsidRDefault="00D010DE" w:rsidP="002F1DDF">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2F1DDF" w:rsidRPr="002F1DDF">
        <w:rPr>
          <w:rFonts w:ascii="Traditional Arabic" w:hAnsi="Traditional Arabic" w:cs="Traditional Arabic"/>
          <w:sz w:val="32"/>
          <w:szCs w:val="32"/>
          <w:rtl/>
          <w:lang w:bidi="ar-DZ"/>
        </w:rPr>
        <w:t xml:space="preserve">ميشيل فوكو، </w:t>
      </w:r>
      <w:r w:rsidR="002F1DDF" w:rsidRPr="002F1DDF">
        <w:rPr>
          <w:rFonts w:ascii="Traditional Arabic" w:hAnsi="Traditional Arabic" w:cs="Traditional Arabic"/>
          <w:b/>
          <w:bCs/>
          <w:sz w:val="32"/>
          <w:szCs w:val="32"/>
          <w:u w:val="single"/>
          <w:rtl/>
          <w:lang w:bidi="ar-DZ"/>
        </w:rPr>
        <w:t>المراقبة والمعاقبة، ولادة السجن</w:t>
      </w:r>
      <w:r w:rsidR="002F1DDF" w:rsidRPr="002F1DDF">
        <w:rPr>
          <w:rFonts w:ascii="Traditional Arabic" w:hAnsi="Traditional Arabic" w:cs="Traditional Arabic"/>
          <w:sz w:val="32"/>
          <w:szCs w:val="32"/>
          <w:rtl/>
          <w:lang w:bidi="ar-DZ"/>
        </w:rPr>
        <w:t>،</w:t>
      </w:r>
      <w:r w:rsidR="002F1DDF" w:rsidRPr="002F1DDF">
        <w:rPr>
          <w:rFonts w:ascii="Traditional Arabic" w:hAnsi="Traditional Arabic" w:cs="Traditional Arabic" w:hint="cs"/>
          <w:sz w:val="32"/>
          <w:szCs w:val="32"/>
          <w:rtl/>
          <w:lang w:bidi="ar-DZ"/>
        </w:rPr>
        <w:t xml:space="preserve"> تر: علي مقلد، مركز الانماء القومي، بيروت، 1990</w:t>
      </w:r>
    </w:p>
    <w:p w14:paraId="0E678673" w14:textId="23902D28" w:rsidR="002F1DDF" w:rsidRDefault="00D010DE" w:rsidP="002F1DDF">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2F1DDF" w:rsidRPr="002F1DDF">
        <w:rPr>
          <w:rFonts w:ascii="Traditional Arabic" w:hAnsi="Traditional Arabic" w:cs="Traditional Arabic"/>
          <w:sz w:val="32"/>
          <w:szCs w:val="32"/>
          <w:rtl/>
          <w:lang w:bidi="ar-DZ"/>
        </w:rPr>
        <w:t xml:space="preserve">ميشيل فوكو، </w:t>
      </w:r>
      <w:proofErr w:type="spellStart"/>
      <w:r w:rsidR="002F1DDF" w:rsidRPr="002F1DDF">
        <w:rPr>
          <w:rFonts w:ascii="Traditional Arabic" w:hAnsi="Traditional Arabic" w:cs="Traditional Arabic"/>
          <w:b/>
          <w:bCs/>
          <w:sz w:val="32"/>
          <w:szCs w:val="32"/>
          <w:u w:val="single"/>
          <w:rtl/>
          <w:lang w:bidi="ar-DZ"/>
        </w:rPr>
        <w:t>جينيالوجيا</w:t>
      </w:r>
      <w:proofErr w:type="spellEnd"/>
      <w:r w:rsidR="002F1DDF" w:rsidRPr="002F1DDF">
        <w:rPr>
          <w:rFonts w:ascii="Traditional Arabic" w:hAnsi="Traditional Arabic" w:cs="Traditional Arabic"/>
          <w:b/>
          <w:bCs/>
          <w:sz w:val="32"/>
          <w:szCs w:val="32"/>
          <w:u w:val="single"/>
          <w:rtl/>
          <w:lang w:bidi="ar-DZ"/>
        </w:rPr>
        <w:t xml:space="preserve"> المعرفة</w:t>
      </w:r>
      <w:r w:rsidR="002F1DDF" w:rsidRPr="002F1DDF">
        <w:rPr>
          <w:rFonts w:ascii="Traditional Arabic" w:hAnsi="Traditional Arabic" w:cs="Traditional Arabic"/>
          <w:sz w:val="32"/>
          <w:szCs w:val="32"/>
          <w:rtl/>
          <w:lang w:bidi="ar-DZ"/>
        </w:rPr>
        <w:t>،</w:t>
      </w:r>
      <w:r w:rsidR="002F1DDF" w:rsidRPr="002F1DDF">
        <w:rPr>
          <w:rFonts w:ascii="Traditional Arabic" w:hAnsi="Traditional Arabic" w:cs="Traditional Arabic" w:hint="cs"/>
          <w:sz w:val="32"/>
          <w:szCs w:val="32"/>
          <w:rtl/>
          <w:lang w:bidi="ar-DZ"/>
        </w:rPr>
        <w:t xml:space="preserve"> ط2، تر: احمد </w:t>
      </w:r>
      <w:proofErr w:type="spellStart"/>
      <w:r w:rsidR="002F1DDF" w:rsidRPr="002F1DDF">
        <w:rPr>
          <w:rFonts w:ascii="Traditional Arabic" w:hAnsi="Traditional Arabic" w:cs="Traditional Arabic" w:hint="cs"/>
          <w:sz w:val="32"/>
          <w:szCs w:val="32"/>
          <w:rtl/>
          <w:lang w:bidi="ar-DZ"/>
        </w:rPr>
        <w:t>السطاتي</w:t>
      </w:r>
      <w:proofErr w:type="spellEnd"/>
      <w:r w:rsidR="002F1DDF" w:rsidRPr="002F1DDF">
        <w:rPr>
          <w:rFonts w:ascii="Traditional Arabic" w:hAnsi="Traditional Arabic" w:cs="Traditional Arabic" w:hint="cs"/>
          <w:sz w:val="32"/>
          <w:szCs w:val="32"/>
          <w:rtl/>
          <w:lang w:bidi="ar-DZ"/>
        </w:rPr>
        <w:t xml:space="preserve"> وعبد السلام بن عبد العالي، دار توبقال للنشر، المغرب، 2008</w:t>
      </w:r>
    </w:p>
    <w:p w14:paraId="3D9216DC" w14:textId="6D21175E" w:rsidR="002F1DDF" w:rsidRDefault="00D010DE" w:rsidP="002F1DDF">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2F1DDF" w:rsidRPr="002F1DDF">
        <w:rPr>
          <w:rFonts w:ascii="Traditional Arabic" w:hAnsi="Traditional Arabic" w:cs="Traditional Arabic"/>
          <w:sz w:val="32"/>
          <w:szCs w:val="32"/>
          <w:rtl/>
          <w:lang w:bidi="ar-DZ"/>
        </w:rPr>
        <w:t xml:space="preserve">ميشيل فوكو، </w:t>
      </w:r>
      <w:r w:rsidR="002F1DDF" w:rsidRPr="002F1DDF">
        <w:rPr>
          <w:rFonts w:ascii="Traditional Arabic" w:hAnsi="Traditional Arabic" w:cs="Traditional Arabic"/>
          <w:b/>
          <w:bCs/>
          <w:sz w:val="32"/>
          <w:szCs w:val="32"/>
          <w:u w:val="single"/>
          <w:rtl/>
          <w:lang w:bidi="ar-DZ"/>
        </w:rPr>
        <w:t>تاريخ الجنسانية1، إرادة المعرفة</w:t>
      </w:r>
      <w:r w:rsidR="002F1DDF" w:rsidRPr="002F1DDF">
        <w:rPr>
          <w:rFonts w:ascii="Traditional Arabic" w:hAnsi="Traditional Arabic" w:cs="Traditional Arabic"/>
          <w:sz w:val="32"/>
          <w:szCs w:val="32"/>
          <w:rtl/>
          <w:lang w:bidi="ar-DZ"/>
        </w:rPr>
        <w:t>،</w:t>
      </w:r>
      <w:r w:rsidR="002F1DDF" w:rsidRPr="002F1DDF">
        <w:rPr>
          <w:rFonts w:ascii="Traditional Arabic" w:hAnsi="Traditional Arabic" w:cs="Traditional Arabic" w:hint="cs"/>
          <w:sz w:val="32"/>
          <w:szCs w:val="32"/>
          <w:rtl/>
          <w:lang w:bidi="ar-DZ"/>
        </w:rPr>
        <w:t xml:space="preserve"> تر: جورج ابي صالح، مركز الانماء القومي، بيروت، 1990</w:t>
      </w:r>
    </w:p>
    <w:p w14:paraId="25C45694" w14:textId="45B4BB47" w:rsidR="003720F3" w:rsidRDefault="003720F3" w:rsidP="003720F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2-المراجع:</w:t>
      </w:r>
    </w:p>
    <w:p w14:paraId="5CF43364" w14:textId="5F53BA18" w:rsidR="003720F3" w:rsidRDefault="00D010DE" w:rsidP="003720F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003720F3">
        <w:rPr>
          <w:rFonts w:ascii="Traditional Arabic" w:hAnsi="Traditional Arabic" w:cs="Traditional Arabic" w:hint="cs"/>
          <w:sz w:val="32"/>
          <w:szCs w:val="32"/>
          <w:rtl/>
          <w:lang w:bidi="ar-DZ"/>
        </w:rPr>
        <w:t>ا</w:t>
      </w:r>
      <w:r w:rsidR="003720F3" w:rsidRPr="003720F3">
        <w:rPr>
          <w:rFonts w:ascii="Traditional Arabic" w:hAnsi="Traditional Arabic" w:cs="Traditional Arabic"/>
          <w:sz w:val="32"/>
          <w:szCs w:val="32"/>
          <w:rtl/>
          <w:lang w:bidi="ar-DZ"/>
        </w:rPr>
        <w:t xml:space="preserve">لزواوي بغورة، </w:t>
      </w:r>
      <w:r w:rsidR="003720F3" w:rsidRPr="003720F3">
        <w:rPr>
          <w:rFonts w:ascii="Traditional Arabic" w:hAnsi="Traditional Arabic" w:cs="Traditional Arabic"/>
          <w:b/>
          <w:bCs/>
          <w:sz w:val="32"/>
          <w:szCs w:val="32"/>
          <w:u w:val="single"/>
          <w:rtl/>
          <w:lang w:bidi="ar-DZ"/>
        </w:rPr>
        <w:t>مدخل الى فلسفة ميشيل فوكو</w:t>
      </w:r>
      <w:r w:rsidR="003720F3" w:rsidRPr="003720F3">
        <w:rPr>
          <w:rFonts w:ascii="Traditional Arabic" w:hAnsi="Traditional Arabic" w:cs="Traditional Arabic"/>
          <w:sz w:val="32"/>
          <w:szCs w:val="32"/>
          <w:rtl/>
          <w:lang w:bidi="ar-DZ"/>
        </w:rPr>
        <w:t xml:space="preserve">، </w:t>
      </w:r>
      <w:r w:rsidR="003720F3" w:rsidRPr="003720F3">
        <w:rPr>
          <w:rFonts w:ascii="Traditional Arabic" w:hAnsi="Traditional Arabic" w:cs="Traditional Arabic" w:hint="cs"/>
          <w:sz w:val="32"/>
          <w:szCs w:val="32"/>
          <w:rtl/>
          <w:lang w:bidi="ar-DZ"/>
        </w:rPr>
        <w:t xml:space="preserve">ط1، دار الطليعة، بيروت، </w:t>
      </w:r>
      <w:r w:rsidR="003720F3">
        <w:rPr>
          <w:rFonts w:ascii="Traditional Arabic" w:hAnsi="Traditional Arabic" w:cs="Traditional Arabic" w:hint="cs"/>
          <w:sz w:val="32"/>
          <w:szCs w:val="32"/>
          <w:rtl/>
          <w:lang w:bidi="ar-DZ"/>
        </w:rPr>
        <w:t>2013</w:t>
      </w:r>
    </w:p>
    <w:p w14:paraId="41817A6B" w14:textId="291221C3" w:rsidR="003720F3" w:rsidRDefault="00D010DE" w:rsidP="003720F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720F3" w:rsidRPr="003720F3">
        <w:rPr>
          <w:rFonts w:ascii="Traditional Arabic" w:hAnsi="Traditional Arabic" w:cs="Traditional Arabic" w:hint="cs"/>
          <w:sz w:val="32"/>
          <w:szCs w:val="32"/>
          <w:rtl/>
          <w:lang w:bidi="ar-DZ"/>
        </w:rPr>
        <w:t xml:space="preserve"> حسين بوبكر، </w:t>
      </w:r>
      <w:r w:rsidR="003720F3" w:rsidRPr="003720F3">
        <w:rPr>
          <w:rFonts w:ascii="Traditional Arabic" w:hAnsi="Traditional Arabic" w:cs="Traditional Arabic" w:hint="cs"/>
          <w:b/>
          <w:bCs/>
          <w:sz w:val="32"/>
          <w:szCs w:val="32"/>
          <w:u w:val="single"/>
          <w:rtl/>
          <w:lang w:bidi="ar-DZ"/>
        </w:rPr>
        <w:t>ميشيل فوكو والسلطة الحيوية، دراسة تحليلية نقدية</w:t>
      </w:r>
      <w:r w:rsidR="003720F3" w:rsidRPr="003720F3">
        <w:rPr>
          <w:rFonts w:ascii="Traditional Arabic" w:hAnsi="Traditional Arabic" w:cs="Traditional Arabic" w:hint="cs"/>
          <w:sz w:val="32"/>
          <w:szCs w:val="32"/>
          <w:rtl/>
          <w:lang w:bidi="ar-DZ"/>
        </w:rPr>
        <w:t>، ط1، ابن النديم للنشر والتوزيع، دار روافد الثقافية، الجزائر، لبنان، 2018</w:t>
      </w:r>
    </w:p>
    <w:p w14:paraId="1F0A7CF5" w14:textId="37A6039E" w:rsidR="003720F3" w:rsidRDefault="00D010DE" w:rsidP="003720F3">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3720F3" w:rsidRPr="003720F3">
        <w:rPr>
          <w:rFonts w:ascii="Traditional Arabic" w:hAnsi="Traditional Arabic" w:cs="Traditional Arabic"/>
          <w:sz w:val="32"/>
          <w:szCs w:val="32"/>
          <w:rtl/>
          <w:lang w:bidi="ar-DZ"/>
        </w:rPr>
        <w:t xml:space="preserve">محمد علي </w:t>
      </w:r>
      <w:proofErr w:type="spellStart"/>
      <w:r w:rsidR="003720F3" w:rsidRPr="003720F3">
        <w:rPr>
          <w:rFonts w:ascii="Traditional Arabic" w:hAnsi="Traditional Arabic" w:cs="Traditional Arabic"/>
          <w:sz w:val="32"/>
          <w:szCs w:val="32"/>
          <w:rtl/>
          <w:lang w:bidi="ar-DZ"/>
        </w:rPr>
        <w:t>الكبسي</w:t>
      </w:r>
      <w:proofErr w:type="spellEnd"/>
      <w:r w:rsidR="003720F3" w:rsidRPr="003720F3">
        <w:rPr>
          <w:rFonts w:ascii="Traditional Arabic" w:hAnsi="Traditional Arabic" w:cs="Traditional Arabic"/>
          <w:sz w:val="32"/>
          <w:szCs w:val="32"/>
          <w:rtl/>
          <w:lang w:bidi="ar-DZ"/>
        </w:rPr>
        <w:t xml:space="preserve">، </w:t>
      </w:r>
      <w:r w:rsidR="003720F3" w:rsidRPr="003720F3">
        <w:rPr>
          <w:rFonts w:ascii="Traditional Arabic" w:hAnsi="Traditional Arabic" w:cs="Traditional Arabic"/>
          <w:b/>
          <w:bCs/>
          <w:sz w:val="32"/>
          <w:szCs w:val="32"/>
          <w:u w:val="single"/>
          <w:rtl/>
          <w:lang w:bidi="ar-DZ"/>
        </w:rPr>
        <w:t>ميشيل فوكو</w:t>
      </w:r>
      <w:r w:rsidR="003720F3" w:rsidRPr="003720F3">
        <w:rPr>
          <w:rFonts w:ascii="Traditional Arabic" w:hAnsi="Traditional Arabic" w:cs="Traditional Arabic"/>
          <w:sz w:val="32"/>
          <w:szCs w:val="32"/>
          <w:rtl/>
          <w:lang w:bidi="ar-DZ"/>
        </w:rPr>
        <w:t>، ط2، دار الفرقد، سوريا،</w:t>
      </w:r>
      <w:r w:rsidR="003720F3">
        <w:rPr>
          <w:rFonts w:ascii="Traditional Arabic" w:hAnsi="Traditional Arabic" w:cs="Traditional Arabic" w:hint="cs"/>
          <w:sz w:val="32"/>
          <w:szCs w:val="32"/>
          <w:rtl/>
          <w:lang w:bidi="ar-DZ"/>
        </w:rPr>
        <w:t xml:space="preserve"> 2008</w:t>
      </w:r>
    </w:p>
    <w:p w14:paraId="7C7E2A86" w14:textId="2A1A5C18" w:rsidR="009A43F6" w:rsidRDefault="00D010DE" w:rsidP="00D010DE">
      <w:pPr>
        <w:bidi/>
        <w:spacing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D010DE">
        <w:rPr>
          <w:rFonts w:ascii="Traditional Arabic" w:hAnsi="Traditional Arabic" w:cs="Traditional Arabic"/>
          <w:sz w:val="32"/>
          <w:szCs w:val="32"/>
          <w:rtl/>
          <w:lang w:bidi="ar-DZ"/>
        </w:rPr>
        <w:t xml:space="preserve">محمد سبيلا، عبد السلام بن عبد العالي، </w:t>
      </w:r>
      <w:r w:rsidRPr="00D010DE">
        <w:rPr>
          <w:rFonts w:ascii="Traditional Arabic" w:hAnsi="Traditional Arabic" w:cs="Traditional Arabic"/>
          <w:b/>
          <w:bCs/>
          <w:sz w:val="32"/>
          <w:szCs w:val="32"/>
          <w:u w:val="single"/>
          <w:rtl/>
          <w:lang w:bidi="ar-DZ"/>
        </w:rPr>
        <w:t>الحداثة الفلسفية نصوص مختارة</w:t>
      </w:r>
      <w:r w:rsidRPr="00D010DE">
        <w:rPr>
          <w:rFonts w:ascii="Traditional Arabic" w:hAnsi="Traditional Arabic" w:cs="Traditional Arabic"/>
          <w:sz w:val="32"/>
          <w:szCs w:val="32"/>
          <w:rtl/>
          <w:lang w:bidi="ar-DZ"/>
        </w:rPr>
        <w:t>، ط1، الشبكة العربية للأبحاث والنشر، بيروت، 2009</w:t>
      </w:r>
    </w:p>
    <w:p w14:paraId="504BD857" w14:textId="443CBB1F" w:rsidR="00D010DE" w:rsidRDefault="00D010DE" w:rsidP="00D010DE">
      <w:pPr>
        <w:bidi/>
        <w:spacing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bidi="ar-DZ"/>
        </w:rPr>
        <w:t>-</w:t>
      </w:r>
      <w:r w:rsidRPr="00D010DE">
        <w:rPr>
          <w:rFonts w:ascii="Traditional Arabic" w:hAnsi="Traditional Arabic" w:cs="Traditional Arabic" w:hint="cs"/>
          <w:sz w:val="24"/>
          <w:szCs w:val="24"/>
          <w:rtl/>
        </w:rPr>
        <w:t xml:space="preserve"> </w:t>
      </w:r>
      <w:r w:rsidRPr="00D010DE">
        <w:rPr>
          <w:rFonts w:ascii="Traditional Arabic" w:hAnsi="Traditional Arabic" w:cs="Traditional Arabic" w:hint="cs"/>
          <w:sz w:val="32"/>
          <w:szCs w:val="32"/>
          <w:rtl/>
        </w:rPr>
        <w:t xml:space="preserve">نورة </w:t>
      </w:r>
      <w:proofErr w:type="spellStart"/>
      <w:r w:rsidRPr="00D010DE">
        <w:rPr>
          <w:rFonts w:ascii="Traditional Arabic" w:hAnsi="Traditional Arabic" w:cs="Traditional Arabic" w:hint="cs"/>
          <w:sz w:val="32"/>
          <w:szCs w:val="32"/>
          <w:rtl/>
        </w:rPr>
        <w:t>بوحناش</w:t>
      </w:r>
      <w:proofErr w:type="spellEnd"/>
      <w:r w:rsidRPr="00D010DE">
        <w:rPr>
          <w:rFonts w:ascii="Traditional Arabic" w:hAnsi="Traditional Arabic" w:cs="Traditional Arabic" w:hint="cs"/>
          <w:sz w:val="32"/>
          <w:szCs w:val="32"/>
          <w:rtl/>
        </w:rPr>
        <w:t xml:space="preserve">، </w:t>
      </w:r>
      <w:proofErr w:type="spellStart"/>
      <w:r w:rsidRPr="00D010DE">
        <w:rPr>
          <w:rFonts w:ascii="Traditional Arabic" w:hAnsi="Traditional Arabic" w:cs="Traditional Arabic"/>
          <w:b/>
          <w:bCs/>
          <w:sz w:val="32"/>
          <w:szCs w:val="32"/>
          <w:u w:val="single"/>
          <w:rtl/>
        </w:rPr>
        <w:t>البيواتيقا</w:t>
      </w:r>
      <w:proofErr w:type="spellEnd"/>
      <w:r w:rsidRPr="00D010DE">
        <w:rPr>
          <w:rFonts w:ascii="Traditional Arabic" w:hAnsi="Traditional Arabic" w:cs="Traditional Arabic"/>
          <w:b/>
          <w:bCs/>
          <w:sz w:val="32"/>
          <w:szCs w:val="32"/>
          <w:u w:val="single"/>
          <w:rtl/>
        </w:rPr>
        <w:t xml:space="preserve"> والفلسفة، من الانسان الفائق الى الانسان </w:t>
      </w:r>
      <w:proofErr w:type="spellStart"/>
      <w:r w:rsidRPr="00D010DE">
        <w:rPr>
          <w:rFonts w:ascii="Traditional Arabic" w:hAnsi="Traditional Arabic" w:cs="Traditional Arabic"/>
          <w:b/>
          <w:bCs/>
          <w:sz w:val="32"/>
          <w:szCs w:val="32"/>
          <w:u w:val="single"/>
          <w:rtl/>
        </w:rPr>
        <w:t>المتزكي</w:t>
      </w:r>
      <w:proofErr w:type="spellEnd"/>
      <w:r w:rsidRPr="00D010DE">
        <w:rPr>
          <w:rFonts w:ascii="Traditional Arabic" w:hAnsi="Traditional Arabic" w:cs="Traditional Arabic"/>
          <w:sz w:val="32"/>
          <w:szCs w:val="32"/>
          <w:rtl/>
        </w:rPr>
        <w:t>، المؤسسة العربية للفكر والابداع، بيروت، 2017</w:t>
      </w:r>
    </w:p>
    <w:p w14:paraId="68E373F1" w14:textId="229EC50A" w:rsidR="00E14838" w:rsidRPr="00081A54" w:rsidRDefault="00E14838" w:rsidP="00E14838">
      <w:pPr>
        <w:bidi/>
        <w:spacing w:line="276" w:lineRule="auto"/>
        <w:rPr>
          <w:rFonts w:ascii="Traditional Arabic" w:hAnsi="Traditional Arabic" w:cs="Traditional Arabic"/>
          <w:sz w:val="32"/>
          <w:szCs w:val="32"/>
          <w:lang w:bidi="ar-DZ"/>
        </w:rPr>
      </w:pPr>
      <w:r>
        <w:rPr>
          <w:rFonts w:ascii="Traditional Arabic" w:hAnsi="Traditional Arabic" w:cs="Traditional Arabic" w:hint="cs"/>
          <w:sz w:val="32"/>
          <w:szCs w:val="32"/>
          <w:rtl/>
        </w:rPr>
        <w:t>-</w:t>
      </w:r>
      <w:r w:rsidRPr="00E14838">
        <w:rPr>
          <w:rFonts w:hint="cs"/>
          <w:rtl/>
        </w:rPr>
        <w:t xml:space="preserve"> </w:t>
      </w:r>
      <w:r w:rsidRPr="00E14838">
        <w:rPr>
          <w:rFonts w:ascii="Traditional Arabic" w:hAnsi="Traditional Arabic" w:cs="Traditional Arabic" w:hint="cs"/>
          <w:sz w:val="32"/>
          <w:szCs w:val="32"/>
          <w:rtl/>
        </w:rPr>
        <w:t xml:space="preserve">رشيد دحدوح، </w:t>
      </w:r>
      <w:r w:rsidRPr="00E14838">
        <w:rPr>
          <w:rFonts w:ascii="Traditional Arabic" w:hAnsi="Traditional Arabic" w:cs="Traditional Arabic" w:hint="cs"/>
          <w:b/>
          <w:bCs/>
          <w:sz w:val="32"/>
          <w:szCs w:val="32"/>
          <w:u w:val="single"/>
          <w:rtl/>
        </w:rPr>
        <w:t xml:space="preserve">من فلسفة العلوم الى </w:t>
      </w:r>
      <w:proofErr w:type="spellStart"/>
      <w:r w:rsidRPr="00E14838">
        <w:rPr>
          <w:rFonts w:ascii="Traditional Arabic" w:hAnsi="Traditional Arabic" w:cs="Traditional Arabic" w:hint="cs"/>
          <w:b/>
          <w:bCs/>
          <w:sz w:val="32"/>
          <w:szCs w:val="32"/>
          <w:u w:val="single"/>
          <w:rtl/>
        </w:rPr>
        <w:t>البيواطيقا</w:t>
      </w:r>
      <w:proofErr w:type="spellEnd"/>
      <w:r w:rsidRPr="00E14838">
        <w:rPr>
          <w:rFonts w:ascii="Traditional Arabic" w:hAnsi="Traditional Arabic" w:cs="Traditional Arabic" w:hint="cs"/>
          <w:b/>
          <w:bCs/>
          <w:sz w:val="32"/>
          <w:szCs w:val="32"/>
          <w:u w:val="single"/>
          <w:rtl/>
        </w:rPr>
        <w:t xml:space="preserve">، واقع العلوم </w:t>
      </w:r>
      <w:proofErr w:type="spellStart"/>
      <w:r w:rsidRPr="00E14838">
        <w:rPr>
          <w:rFonts w:ascii="Traditional Arabic" w:hAnsi="Traditional Arabic" w:cs="Traditional Arabic" w:hint="cs"/>
          <w:b/>
          <w:bCs/>
          <w:sz w:val="32"/>
          <w:szCs w:val="32"/>
          <w:u w:val="single"/>
          <w:rtl/>
        </w:rPr>
        <w:t>البيوطبية</w:t>
      </w:r>
      <w:proofErr w:type="spellEnd"/>
      <w:r w:rsidRPr="00E14838">
        <w:rPr>
          <w:rFonts w:ascii="Traditional Arabic" w:hAnsi="Traditional Arabic" w:cs="Traditional Arabic" w:hint="cs"/>
          <w:b/>
          <w:bCs/>
          <w:sz w:val="32"/>
          <w:szCs w:val="32"/>
          <w:u w:val="single"/>
          <w:rtl/>
        </w:rPr>
        <w:t xml:space="preserve"> وأزمة الوعي الأخلاقي الغربي</w:t>
      </w:r>
      <w:r w:rsidRPr="00E14838">
        <w:rPr>
          <w:rFonts w:ascii="Traditional Arabic" w:hAnsi="Traditional Arabic" w:cs="Traditional Arabic" w:hint="cs"/>
          <w:sz w:val="32"/>
          <w:szCs w:val="32"/>
          <w:rtl/>
        </w:rPr>
        <w:t>، مجلة العلوم الإنسانية، عدد 37، جوان 2012</w:t>
      </w:r>
      <w:r>
        <w:rPr>
          <w:rFonts w:ascii="Traditional Arabic" w:hAnsi="Traditional Arabic" w:cs="Traditional Arabic" w:hint="cs"/>
          <w:sz w:val="32"/>
          <w:szCs w:val="32"/>
          <w:rtl/>
        </w:rPr>
        <w:t>.</w:t>
      </w:r>
    </w:p>
    <w:sectPr w:rsidR="00E14838" w:rsidRPr="00081A54">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246B7" w14:textId="77777777" w:rsidR="003937F0" w:rsidRDefault="003937F0" w:rsidP="001319EB">
      <w:pPr>
        <w:spacing w:after="0" w:line="240" w:lineRule="auto"/>
      </w:pPr>
      <w:r>
        <w:separator/>
      </w:r>
    </w:p>
  </w:endnote>
  <w:endnote w:type="continuationSeparator" w:id="0">
    <w:p w14:paraId="7276CD7C" w14:textId="77777777" w:rsidR="003937F0" w:rsidRDefault="003937F0" w:rsidP="00131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310CCD" w14:textId="77777777" w:rsidR="003937F0" w:rsidRDefault="003937F0" w:rsidP="001319EB">
      <w:pPr>
        <w:spacing w:after="0" w:line="240" w:lineRule="auto"/>
      </w:pPr>
      <w:r>
        <w:separator/>
      </w:r>
    </w:p>
  </w:footnote>
  <w:footnote w:type="continuationSeparator" w:id="0">
    <w:p w14:paraId="6DBB957D" w14:textId="77777777" w:rsidR="003937F0" w:rsidRDefault="003937F0" w:rsidP="001319EB">
      <w:pPr>
        <w:spacing w:after="0" w:line="240" w:lineRule="auto"/>
      </w:pPr>
      <w:r>
        <w:continuationSeparator/>
      </w:r>
    </w:p>
  </w:footnote>
  <w:footnote w:id="1">
    <w:p w14:paraId="15A3341E" w14:textId="7AC1DBD3" w:rsidR="00FE0409" w:rsidRPr="00AF5570" w:rsidRDefault="00FE0409" w:rsidP="00FE0409">
      <w:pPr>
        <w:pStyle w:val="Notedebasdepage"/>
        <w:bidi/>
        <w:rPr>
          <w:rFonts w:ascii="Traditional Arabic" w:hAnsi="Traditional Arabic" w:cs="Traditional Arabic"/>
          <w:rtl/>
          <w:lang w:bidi="ar-DZ"/>
        </w:rPr>
      </w:pPr>
      <w:r w:rsidRPr="00AF5570">
        <w:rPr>
          <w:rStyle w:val="Appelnotedebasdep"/>
          <w:rFonts w:ascii="Traditional Arabic" w:hAnsi="Traditional Arabic" w:cs="Traditional Arabic"/>
          <w:sz w:val="24"/>
          <w:szCs w:val="24"/>
        </w:rPr>
        <w:footnoteRef/>
      </w:r>
      <w:r w:rsidRPr="00AF5570">
        <w:rPr>
          <w:rFonts w:ascii="Traditional Arabic" w:hAnsi="Traditional Arabic" w:cs="Traditional Arabic"/>
          <w:sz w:val="24"/>
          <w:szCs w:val="24"/>
        </w:rPr>
        <w:t xml:space="preserve"> </w:t>
      </w:r>
      <w:bookmarkStart w:id="1" w:name="_Hlk133351467"/>
      <w:r w:rsidRPr="00AF5570">
        <w:rPr>
          <w:rFonts w:ascii="Traditional Arabic" w:hAnsi="Traditional Arabic" w:cs="Traditional Arabic"/>
          <w:sz w:val="24"/>
          <w:szCs w:val="24"/>
          <w:rtl/>
          <w:lang w:bidi="ar-DZ"/>
        </w:rPr>
        <w:t xml:space="preserve">محمد سبيلا، عبد السلام بن عبد العالي، </w:t>
      </w:r>
      <w:r w:rsidRPr="00AF5570">
        <w:rPr>
          <w:rFonts w:ascii="Traditional Arabic" w:hAnsi="Traditional Arabic" w:cs="Traditional Arabic"/>
          <w:b/>
          <w:bCs/>
          <w:sz w:val="24"/>
          <w:szCs w:val="24"/>
          <w:u w:val="single"/>
          <w:rtl/>
          <w:lang w:bidi="ar-DZ"/>
        </w:rPr>
        <w:t>الحداثة الفلسفية نصوص مختارة</w:t>
      </w:r>
      <w:r w:rsidRPr="00AF5570">
        <w:rPr>
          <w:rFonts w:ascii="Traditional Arabic" w:hAnsi="Traditional Arabic" w:cs="Traditional Arabic"/>
          <w:sz w:val="24"/>
          <w:szCs w:val="24"/>
          <w:rtl/>
          <w:lang w:bidi="ar-DZ"/>
        </w:rPr>
        <w:t xml:space="preserve">، ط1، الشبكة العربية للأبحاث والنشر، بيروت، 2009، </w:t>
      </w:r>
      <w:bookmarkEnd w:id="1"/>
      <w:r w:rsidRPr="00AF5570">
        <w:rPr>
          <w:rFonts w:ascii="Traditional Arabic" w:hAnsi="Traditional Arabic" w:cs="Traditional Arabic"/>
          <w:sz w:val="24"/>
          <w:szCs w:val="24"/>
          <w:rtl/>
          <w:lang w:bidi="ar-DZ"/>
        </w:rPr>
        <w:t>ص12</w:t>
      </w:r>
    </w:p>
  </w:footnote>
  <w:footnote w:id="2">
    <w:p w14:paraId="01703DDE" w14:textId="7A372525" w:rsidR="00CB7248" w:rsidRPr="00CB7248" w:rsidRDefault="00CB7248" w:rsidP="00CB7248">
      <w:pPr>
        <w:pStyle w:val="Notedebasdepage"/>
        <w:bidi/>
        <w:rPr>
          <w:rtl/>
          <w:lang w:bidi="ar-DZ"/>
        </w:rPr>
      </w:pPr>
      <w:r>
        <w:rPr>
          <w:rStyle w:val="Appelnotedebasdep"/>
        </w:rPr>
        <w:footnoteRef/>
      </w:r>
      <w:r>
        <w:t xml:space="preserve"> </w:t>
      </w:r>
      <w:r>
        <w:rPr>
          <w:rFonts w:hint="cs"/>
          <w:rtl/>
        </w:rPr>
        <w:t xml:space="preserve">رشيد دحدوح، </w:t>
      </w:r>
      <w:r w:rsidRPr="00336759">
        <w:rPr>
          <w:rFonts w:hint="cs"/>
          <w:b/>
          <w:bCs/>
          <w:u w:val="single"/>
          <w:rtl/>
        </w:rPr>
        <w:t xml:space="preserve">من فلسفة العلوم الى </w:t>
      </w:r>
      <w:proofErr w:type="spellStart"/>
      <w:r w:rsidRPr="00336759">
        <w:rPr>
          <w:rFonts w:hint="cs"/>
          <w:b/>
          <w:bCs/>
          <w:u w:val="single"/>
          <w:rtl/>
        </w:rPr>
        <w:t>البيواطيقا</w:t>
      </w:r>
      <w:proofErr w:type="spellEnd"/>
      <w:r w:rsidRPr="00336759">
        <w:rPr>
          <w:rFonts w:hint="cs"/>
          <w:b/>
          <w:bCs/>
          <w:u w:val="single"/>
          <w:rtl/>
        </w:rPr>
        <w:t xml:space="preserve">، واقع العلوم </w:t>
      </w:r>
      <w:proofErr w:type="spellStart"/>
      <w:r w:rsidRPr="00336759">
        <w:rPr>
          <w:rFonts w:hint="cs"/>
          <w:b/>
          <w:bCs/>
          <w:u w:val="single"/>
          <w:rtl/>
        </w:rPr>
        <w:t>البيوطبية</w:t>
      </w:r>
      <w:proofErr w:type="spellEnd"/>
      <w:r w:rsidRPr="00336759">
        <w:rPr>
          <w:rFonts w:hint="cs"/>
          <w:b/>
          <w:bCs/>
          <w:u w:val="single"/>
          <w:rtl/>
        </w:rPr>
        <w:t xml:space="preserve"> وأزمة الوعي الأخلاقي الغربي</w:t>
      </w:r>
      <w:r>
        <w:rPr>
          <w:rFonts w:hint="cs"/>
          <w:rtl/>
        </w:rPr>
        <w:t>، مجلة العلوم الإنسانية، عدد 37، جوان 2012</w:t>
      </w:r>
      <w:r w:rsidR="006C274A">
        <w:rPr>
          <w:rFonts w:hint="cs"/>
          <w:rtl/>
        </w:rPr>
        <w:t>، ص9</w:t>
      </w:r>
    </w:p>
  </w:footnote>
  <w:footnote w:id="3">
    <w:p w14:paraId="73FF4A7F" w14:textId="0016BB3F" w:rsidR="001319EB" w:rsidRPr="00211CDF" w:rsidRDefault="00B50E06" w:rsidP="00B50E06">
      <w:pPr>
        <w:pStyle w:val="Notedebasdepage"/>
        <w:bidi/>
        <w:rPr>
          <w:rFonts w:ascii="Traditional Arabic" w:hAnsi="Traditional Arabic" w:cs="Traditional Arabic"/>
          <w:sz w:val="24"/>
          <w:szCs w:val="24"/>
          <w:rtl/>
          <w:lang w:bidi="ar-DZ"/>
        </w:rPr>
      </w:pPr>
      <w:r w:rsidRPr="00A57CF6">
        <w:rPr>
          <w:rFonts w:hint="cs"/>
          <w:sz w:val="18"/>
          <w:szCs w:val="18"/>
          <w:rtl/>
        </w:rPr>
        <w:t xml:space="preserve"> </w:t>
      </w:r>
      <w:r w:rsidR="001319EB" w:rsidRPr="00A57CF6">
        <w:rPr>
          <w:rStyle w:val="Appelnotedebasdep"/>
          <w:rFonts w:ascii="Traditional Arabic" w:hAnsi="Traditional Arabic" w:cs="Traditional Arabic"/>
          <w:sz w:val="24"/>
          <w:szCs w:val="24"/>
        </w:rPr>
        <w:footnoteRef/>
      </w:r>
      <w:r w:rsidR="001319EB" w:rsidRPr="00A57CF6">
        <w:rPr>
          <w:rFonts w:ascii="Traditional Arabic" w:hAnsi="Traditional Arabic" w:cs="Traditional Arabic"/>
          <w:sz w:val="24"/>
          <w:szCs w:val="24"/>
        </w:rPr>
        <w:t xml:space="preserve"> </w:t>
      </w:r>
      <w:bookmarkStart w:id="2" w:name="_Hlk133351566"/>
      <w:r w:rsidRPr="00A57CF6">
        <w:rPr>
          <w:rFonts w:ascii="Traditional Arabic" w:hAnsi="Traditional Arabic" w:cs="Traditional Arabic" w:hint="cs"/>
          <w:sz w:val="24"/>
          <w:szCs w:val="24"/>
          <w:rtl/>
        </w:rPr>
        <w:t xml:space="preserve">نورة </w:t>
      </w:r>
      <w:proofErr w:type="spellStart"/>
      <w:r w:rsidRPr="00A57CF6">
        <w:rPr>
          <w:rFonts w:ascii="Traditional Arabic" w:hAnsi="Traditional Arabic" w:cs="Traditional Arabic" w:hint="cs"/>
          <w:sz w:val="24"/>
          <w:szCs w:val="24"/>
          <w:rtl/>
        </w:rPr>
        <w:t>بوحناش</w:t>
      </w:r>
      <w:proofErr w:type="spellEnd"/>
      <w:r w:rsidRPr="00A57CF6">
        <w:rPr>
          <w:rFonts w:ascii="Traditional Arabic" w:hAnsi="Traditional Arabic" w:cs="Traditional Arabic" w:hint="cs"/>
          <w:sz w:val="24"/>
          <w:szCs w:val="24"/>
          <w:rtl/>
        </w:rPr>
        <w:t xml:space="preserve">، </w:t>
      </w:r>
      <w:proofErr w:type="spellStart"/>
      <w:r w:rsidRPr="00211CDF">
        <w:rPr>
          <w:rFonts w:ascii="Traditional Arabic" w:hAnsi="Traditional Arabic" w:cs="Traditional Arabic"/>
          <w:b/>
          <w:bCs/>
          <w:sz w:val="24"/>
          <w:szCs w:val="24"/>
          <w:u w:val="single"/>
          <w:rtl/>
        </w:rPr>
        <w:t>البيواتيقا</w:t>
      </w:r>
      <w:proofErr w:type="spellEnd"/>
      <w:r w:rsidRPr="00211CDF">
        <w:rPr>
          <w:rFonts w:ascii="Traditional Arabic" w:hAnsi="Traditional Arabic" w:cs="Traditional Arabic"/>
          <w:b/>
          <w:bCs/>
          <w:sz w:val="24"/>
          <w:szCs w:val="24"/>
          <w:u w:val="single"/>
          <w:rtl/>
        </w:rPr>
        <w:t xml:space="preserve"> والفلسفة، من الانسان الفائق الى الانسان </w:t>
      </w:r>
      <w:proofErr w:type="spellStart"/>
      <w:r w:rsidRPr="00211CDF">
        <w:rPr>
          <w:rFonts w:ascii="Traditional Arabic" w:hAnsi="Traditional Arabic" w:cs="Traditional Arabic"/>
          <w:b/>
          <w:bCs/>
          <w:sz w:val="24"/>
          <w:szCs w:val="24"/>
          <w:u w:val="single"/>
          <w:rtl/>
        </w:rPr>
        <w:t>المتزكي</w:t>
      </w:r>
      <w:proofErr w:type="spellEnd"/>
      <w:r w:rsidRPr="00211CDF">
        <w:rPr>
          <w:rFonts w:ascii="Traditional Arabic" w:hAnsi="Traditional Arabic" w:cs="Traditional Arabic"/>
          <w:sz w:val="24"/>
          <w:szCs w:val="24"/>
          <w:rtl/>
        </w:rPr>
        <w:t>،</w:t>
      </w:r>
      <w:r w:rsidR="00A57CF6" w:rsidRPr="00211CDF">
        <w:rPr>
          <w:rFonts w:ascii="Traditional Arabic" w:hAnsi="Traditional Arabic" w:cs="Traditional Arabic"/>
          <w:sz w:val="24"/>
          <w:szCs w:val="24"/>
          <w:rtl/>
        </w:rPr>
        <w:t xml:space="preserve"> المؤسسة العربية للفكر والابداع، بيروت، 2017</w:t>
      </w:r>
      <w:bookmarkEnd w:id="2"/>
      <w:r w:rsidR="00A57CF6" w:rsidRPr="00211CDF">
        <w:rPr>
          <w:rFonts w:ascii="Traditional Arabic" w:hAnsi="Traditional Arabic" w:cs="Traditional Arabic"/>
          <w:sz w:val="24"/>
          <w:szCs w:val="24"/>
          <w:rtl/>
        </w:rPr>
        <w:t xml:space="preserve">، </w:t>
      </w:r>
      <w:r w:rsidRPr="00211CDF">
        <w:rPr>
          <w:rFonts w:ascii="Traditional Arabic" w:hAnsi="Traditional Arabic" w:cs="Traditional Arabic"/>
          <w:sz w:val="24"/>
          <w:szCs w:val="24"/>
          <w:rtl/>
        </w:rPr>
        <w:t>ص27</w:t>
      </w:r>
    </w:p>
  </w:footnote>
  <w:footnote w:id="4">
    <w:p w14:paraId="49A320A6" w14:textId="7D99180A" w:rsidR="00211CDF" w:rsidRDefault="00211CDF" w:rsidP="00211CDF">
      <w:pPr>
        <w:pStyle w:val="Notedebasdepage"/>
        <w:bidi/>
        <w:rPr>
          <w:rtl/>
          <w:lang w:bidi="ar-DZ"/>
        </w:rPr>
      </w:pPr>
      <w:r w:rsidRPr="00211CDF">
        <w:rPr>
          <w:rStyle w:val="Appelnotedebasdep"/>
          <w:rFonts w:ascii="Traditional Arabic" w:hAnsi="Traditional Arabic" w:cs="Traditional Arabic"/>
          <w:sz w:val="24"/>
          <w:szCs w:val="24"/>
        </w:rPr>
        <w:footnoteRef/>
      </w:r>
      <w:r w:rsidRPr="00211CDF">
        <w:rPr>
          <w:rFonts w:ascii="Traditional Arabic" w:hAnsi="Traditional Arabic" w:cs="Traditional Arabic"/>
          <w:sz w:val="24"/>
          <w:szCs w:val="24"/>
        </w:rPr>
        <w:t xml:space="preserve"> </w:t>
      </w:r>
      <w:r w:rsidRPr="00211CDF">
        <w:rPr>
          <w:rFonts w:ascii="Traditional Arabic" w:hAnsi="Traditional Arabic" w:cs="Traditional Arabic"/>
          <w:sz w:val="24"/>
          <w:szCs w:val="24"/>
          <w:rtl/>
          <w:lang w:bidi="ar-DZ"/>
        </w:rPr>
        <w:t xml:space="preserve"> </w:t>
      </w:r>
      <w:bookmarkStart w:id="3" w:name="_Hlk133253916"/>
      <w:r w:rsidRPr="00211CDF">
        <w:rPr>
          <w:rFonts w:ascii="Traditional Arabic" w:hAnsi="Traditional Arabic" w:cs="Traditional Arabic"/>
          <w:sz w:val="24"/>
          <w:szCs w:val="24"/>
          <w:rtl/>
          <w:lang w:bidi="ar-DZ"/>
        </w:rPr>
        <w:t xml:space="preserve">محمد سبيلا، عبد السلام بن عبد العالي، </w:t>
      </w:r>
      <w:r w:rsidRPr="00211CDF">
        <w:rPr>
          <w:rFonts w:ascii="Traditional Arabic" w:hAnsi="Traditional Arabic" w:cs="Traditional Arabic"/>
          <w:b/>
          <w:bCs/>
          <w:sz w:val="24"/>
          <w:szCs w:val="24"/>
          <w:u w:val="single"/>
          <w:rtl/>
          <w:lang w:bidi="ar-DZ"/>
        </w:rPr>
        <w:t xml:space="preserve">الحداثة </w:t>
      </w:r>
      <w:proofErr w:type="gramStart"/>
      <w:r w:rsidRPr="00211CDF">
        <w:rPr>
          <w:rFonts w:ascii="Traditional Arabic" w:hAnsi="Traditional Arabic" w:cs="Traditional Arabic"/>
          <w:b/>
          <w:bCs/>
          <w:sz w:val="24"/>
          <w:szCs w:val="24"/>
          <w:u w:val="single"/>
          <w:rtl/>
          <w:lang w:bidi="ar-DZ"/>
        </w:rPr>
        <w:t xml:space="preserve">الفلسفية </w:t>
      </w:r>
      <w:r w:rsidR="00D010DE">
        <w:rPr>
          <w:rFonts w:ascii="Traditional Arabic" w:hAnsi="Traditional Arabic" w:cs="Traditional Arabic" w:hint="cs"/>
          <w:b/>
          <w:bCs/>
          <w:sz w:val="24"/>
          <w:szCs w:val="24"/>
          <w:u w:val="single"/>
          <w:rtl/>
          <w:lang w:bidi="ar-DZ"/>
        </w:rPr>
        <w:t>،</w:t>
      </w:r>
      <w:proofErr w:type="gramEnd"/>
      <w:r w:rsidR="00D010DE">
        <w:rPr>
          <w:rFonts w:ascii="Traditional Arabic" w:hAnsi="Traditional Arabic" w:cs="Traditional Arabic" w:hint="cs"/>
          <w:b/>
          <w:bCs/>
          <w:sz w:val="24"/>
          <w:szCs w:val="24"/>
          <w:u w:val="single"/>
          <w:rtl/>
          <w:lang w:bidi="ar-DZ"/>
        </w:rPr>
        <w:t xml:space="preserve"> </w:t>
      </w:r>
      <w:r w:rsidR="00D010DE" w:rsidRPr="00D010DE">
        <w:rPr>
          <w:rFonts w:ascii="Traditional Arabic" w:hAnsi="Traditional Arabic" w:cs="Traditional Arabic" w:hint="cs"/>
          <w:sz w:val="24"/>
          <w:szCs w:val="24"/>
          <w:rtl/>
          <w:lang w:bidi="ar-DZ"/>
        </w:rPr>
        <w:t>مرجع سابق</w:t>
      </w:r>
      <w:r w:rsidRPr="00211CDF">
        <w:rPr>
          <w:rFonts w:ascii="Traditional Arabic" w:hAnsi="Traditional Arabic" w:cs="Traditional Arabic"/>
          <w:sz w:val="24"/>
          <w:szCs w:val="24"/>
          <w:rtl/>
          <w:lang w:bidi="ar-DZ"/>
        </w:rPr>
        <w:t>، ص234</w:t>
      </w:r>
      <w:bookmarkEnd w:id="3"/>
    </w:p>
  </w:footnote>
  <w:footnote w:id="5">
    <w:p w14:paraId="5576B77E" w14:textId="282A0C50" w:rsidR="0004644C" w:rsidRPr="0004644C" w:rsidRDefault="0004644C" w:rsidP="0004644C">
      <w:pPr>
        <w:pStyle w:val="Notedebasdepage"/>
        <w:bidi/>
        <w:rPr>
          <w:rFonts w:ascii="Traditional Arabic" w:hAnsi="Traditional Arabic" w:cs="Traditional Arabic"/>
          <w:rtl/>
          <w:lang w:bidi="ar-DZ"/>
        </w:rPr>
      </w:pPr>
      <w:r w:rsidRPr="0004644C">
        <w:rPr>
          <w:rStyle w:val="Appelnotedebasdep"/>
          <w:rFonts w:ascii="Traditional Arabic" w:hAnsi="Traditional Arabic" w:cs="Traditional Arabic"/>
          <w:sz w:val="24"/>
          <w:szCs w:val="24"/>
        </w:rPr>
        <w:footnoteRef/>
      </w:r>
      <w:r w:rsidRPr="0004644C">
        <w:rPr>
          <w:rFonts w:ascii="Traditional Arabic" w:hAnsi="Traditional Arabic" w:cs="Traditional Arabic"/>
          <w:sz w:val="24"/>
          <w:szCs w:val="24"/>
        </w:rPr>
        <w:t xml:space="preserve"> </w:t>
      </w:r>
      <w:r w:rsidRPr="0004644C">
        <w:rPr>
          <w:rFonts w:ascii="Traditional Arabic" w:hAnsi="Traditional Arabic" w:cs="Traditional Arabic"/>
          <w:sz w:val="24"/>
          <w:szCs w:val="24"/>
          <w:rtl/>
          <w:lang w:bidi="ar-DZ"/>
        </w:rPr>
        <w:t xml:space="preserve"> المرجع نفسه، ص 96</w:t>
      </w:r>
    </w:p>
  </w:footnote>
  <w:footnote w:id="6">
    <w:p w14:paraId="1FDC75A8" w14:textId="79D8389E" w:rsidR="00597197" w:rsidRPr="00597197" w:rsidRDefault="00597197" w:rsidP="00597197">
      <w:pPr>
        <w:pStyle w:val="Notedebasdepage"/>
        <w:bidi/>
        <w:rPr>
          <w:rFonts w:ascii="Traditional Arabic" w:hAnsi="Traditional Arabic" w:cs="Traditional Arabic"/>
          <w:rtl/>
          <w:lang w:bidi="ar-DZ"/>
        </w:rPr>
      </w:pPr>
      <w:r w:rsidRPr="00597197">
        <w:rPr>
          <w:rStyle w:val="Appelnotedebasdep"/>
          <w:rFonts w:ascii="Traditional Arabic" w:hAnsi="Traditional Arabic" w:cs="Traditional Arabic"/>
          <w:sz w:val="24"/>
          <w:szCs w:val="24"/>
        </w:rPr>
        <w:footnoteRef/>
      </w:r>
      <w:r w:rsidRPr="00597197">
        <w:rPr>
          <w:rFonts w:ascii="Traditional Arabic" w:hAnsi="Traditional Arabic" w:cs="Traditional Arabic"/>
          <w:sz w:val="24"/>
          <w:szCs w:val="24"/>
        </w:rPr>
        <w:t xml:space="preserve"> </w:t>
      </w:r>
      <w:bookmarkStart w:id="4" w:name="_Hlk133351224"/>
      <w:r w:rsidRPr="00597197">
        <w:rPr>
          <w:rFonts w:ascii="Traditional Arabic" w:hAnsi="Traditional Arabic" w:cs="Traditional Arabic"/>
          <w:sz w:val="24"/>
          <w:szCs w:val="24"/>
          <w:rtl/>
          <w:lang w:bidi="ar-DZ"/>
        </w:rPr>
        <w:t xml:space="preserve">ميشيل فوكو، </w:t>
      </w:r>
      <w:r w:rsidRPr="00204237">
        <w:rPr>
          <w:rFonts w:ascii="Traditional Arabic" w:hAnsi="Traditional Arabic" w:cs="Traditional Arabic"/>
          <w:b/>
          <w:bCs/>
          <w:sz w:val="24"/>
          <w:szCs w:val="24"/>
          <w:u w:val="single"/>
          <w:rtl/>
          <w:lang w:bidi="ar-DZ"/>
        </w:rPr>
        <w:t>تاريخ الجنسانية1، إرادة المعرفة</w:t>
      </w:r>
      <w:r w:rsidRPr="00597197">
        <w:rPr>
          <w:rFonts w:ascii="Traditional Arabic" w:hAnsi="Traditional Arabic" w:cs="Traditional Arabic"/>
          <w:sz w:val="24"/>
          <w:szCs w:val="24"/>
          <w:rtl/>
          <w:lang w:bidi="ar-DZ"/>
        </w:rPr>
        <w:t>،</w:t>
      </w:r>
      <w:r w:rsidR="001C7B54">
        <w:rPr>
          <w:rFonts w:ascii="Traditional Arabic" w:hAnsi="Traditional Arabic" w:cs="Traditional Arabic" w:hint="cs"/>
          <w:sz w:val="24"/>
          <w:szCs w:val="24"/>
          <w:rtl/>
          <w:lang w:bidi="ar-DZ"/>
        </w:rPr>
        <w:t xml:space="preserve"> تر: جورج ابي صالح، مركز الانماء القومي، بيروت، 1990</w:t>
      </w:r>
      <w:r w:rsidRPr="00597197">
        <w:rPr>
          <w:rFonts w:ascii="Traditional Arabic" w:hAnsi="Traditional Arabic" w:cs="Traditional Arabic"/>
          <w:sz w:val="24"/>
          <w:szCs w:val="24"/>
          <w:rtl/>
          <w:lang w:bidi="ar-DZ"/>
        </w:rPr>
        <w:t xml:space="preserve"> </w:t>
      </w:r>
      <w:bookmarkEnd w:id="4"/>
      <w:r w:rsidRPr="00597197">
        <w:rPr>
          <w:rFonts w:ascii="Traditional Arabic" w:hAnsi="Traditional Arabic" w:cs="Traditional Arabic"/>
          <w:sz w:val="24"/>
          <w:szCs w:val="24"/>
          <w:rtl/>
          <w:lang w:bidi="ar-DZ"/>
        </w:rPr>
        <w:t>ص102</w:t>
      </w:r>
    </w:p>
  </w:footnote>
  <w:footnote w:id="7">
    <w:p w14:paraId="4CAA60B0" w14:textId="5A78C0BD" w:rsidR="00BC2AC4" w:rsidRPr="00041187" w:rsidRDefault="00BC2AC4" w:rsidP="00BC2AC4">
      <w:pPr>
        <w:pStyle w:val="Notedebasdepage"/>
        <w:bidi/>
        <w:rPr>
          <w:rFonts w:ascii="Traditional Arabic" w:hAnsi="Traditional Arabic" w:cs="Traditional Arabic"/>
          <w:rtl/>
          <w:lang w:bidi="ar-DZ"/>
        </w:rPr>
      </w:pPr>
      <w:r w:rsidRPr="00041187">
        <w:rPr>
          <w:rStyle w:val="Appelnotedebasdep"/>
          <w:rFonts w:ascii="Traditional Arabic" w:hAnsi="Traditional Arabic" w:cs="Traditional Arabic"/>
          <w:sz w:val="22"/>
          <w:szCs w:val="22"/>
        </w:rPr>
        <w:footnoteRef/>
      </w:r>
      <w:r w:rsidRPr="00041187">
        <w:rPr>
          <w:rFonts w:ascii="Traditional Arabic" w:hAnsi="Traditional Arabic" w:cs="Traditional Arabic"/>
          <w:sz w:val="22"/>
          <w:szCs w:val="22"/>
        </w:rPr>
        <w:t xml:space="preserve"> </w:t>
      </w:r>
      <w:r w:rsidRPr="00041187">
        <w:rPr>
          <w:rFonts w:ascii="Traditional Arabic" w:hAnsi="Traditional Arabic" w:cs="Traditional Arabic"/>
          <w:sz w:val="22"/>
          <w:szCs w:val="22"/>
          <w:rtl/>
          <w:lang w:bidi="ar-DZ"/>
        </w:rPr>
        <w:t xml:space="preserve"> المصدر نفسه، ص</w:t>
      </w:r>
      <w:r w:rsidR="00041187" w:rsidRPr="00041187">
        <w:rPr>
          <w:rFonts w:ascii="Traditional Arabic" w:hAnsi="Traditional Arabic" w:cs="Traditional Arabic"/>
          <w:sz w:val="22"/>
          <w:szCs w:val="22"/>
          <w:rtl/>
          <w:lang w:bidi="ar-DZ"/>
        </w:rPr>
        <w:t>93</w:t>
      </w:r>
    </w:p>
  </w:footnote>
  <w:footnote w:id="8">
    <w:p w14:paraId="7B982563" w14:textId="0E68A55A" w:rsidR="00500AE4" w:rsidRPr="00500AE4" w:rsidRDefault="00500AE4" w:rsidP="00500AE4">
      <w:pPr>
        <w:pStyle w:val="Notedebasdepage"/>
        <w:bidi/>
        <w:rPr>
          <w:rFonts w:ascii="Traditional Arabic" w:hAnsi="Traditional Arabic" w:cs="Traditional Arabic"/>
          <w:rtl/>
          <w:lang w:bidi="ar-DZ"/>
        </w:rPr>
      </w:pPr>
      <w:r w:rsidRPr="00500AE4">
        <w:rPr>
          <w:rStyle w:val="Appelnotedebasdep"/>
          <w:rFonts w:ascii="Traditional Arabic" w:hAnsi="Traditional Arabic" w:cs="Traditional Arabic"/>
          <w:sz w:val="24"/>
          <w:szCs w:val="24"/>
        </w:rPr>
        <w:footnoteRef/>
      </w:r>
      <w:r w:rsidRPr="00500AE4">
        <w:rPr>
          <w:rFonts w:ascii="Traditional Arabic" w:hAnsi="Traditional Arabic" w:cs="Traditional Arabic"/>
          <w:sz w:val="24"/>
          <w:szCs w:val="24"/>
        </w:rPr>
        <w:t xml:space="preserve"> </w:t>
      </w:r>
      <w:r w:rsidRPr="00500AE4">
        <w:rPr>
          <w:rFonts w:ascii="Traditional Arabic" w:hAnsi="Traditional Arabic" w:cs="Traditional Arabic"/>
          <w:sz w:val="24"/>
          <w:szCs w:val="24"/>
          <w:rtl/>
          <w:lang w:bidi="ar-DZ"/>
        </w:rPr>
        <w:t xml:space="preserve"> </w:t>
      </w:r>
      <w:bookmarkStart w:id="5" w:name="_Hlk133351193"/>
      <w:r w:rsidRPr="00500AE4">
        <w:rPr>
          <w:rFonts w:ascii="Traditional Arabic" w:hAnsi="Traditional Arabic" w:cs="Traditional Arabic"/>
          <w:sz w:val="24"/>
          <w:szCs w:val="24"/>
          <w:rtl/>
          <w:lang w:bidi="ar-DZ"/>
        </w:rPr>
        <w:t xml:space="preserve">ميشيل فوكو، </w:t>
      </w:r>
      <w:proofErr w:type="spellStart"/>
      <w:r w:rsidRPr="00CC505C">
        <w:rPr>
          <w:rFonts w:ascii="Traditional Arabic" w:hAnsi="Traditional Arabic" w:cs="Traditional Arabic"/>
          <w:b/>
          <w:bCs/>
          <w:sz w:val="24"/>
          <w:szCs w:val="24"/>
          <w:u w:val="single"/>
          <w:rtl/>
          <w:lang w:bidi="ar-DZ"/>
        </w:rPr>
        <w:t>جينيالوجيا</w:t>
      </w:r>
      <w:proofErr w:type="spellEnd"/>
      <w:r w:rsidRPr="00CC505C">
        <w:rPr>
          <w:rFonts w:ascii="Traditional Arabic" w:hAnsi="Traditional Arabic" w:cs="Traditional Arabic"/>
          <w:b/>
          <w:bCs/>
          <w:sz w:val="24"/>
          <w:szCs w:val="24"/>
          <w:u w:val="single"/>
          <w:rtl/>
          <w:lang w:bidi="ar-DZ"/>
        </w:rPr>
        <w:t xml:space="preserve"> المعرفة</w:t>
      </w:r>
      <w:r w:rsidRPr="00500AE4">
        <w:rPr>
          <w:rFonts w:ascii="Traditional Arabic" w:hAnsi="Traditional Arabic" w:cs="Traditional Arabic"/>
          <w:sz w:val="24"/>
          <w:szCs w:val="24"/>
          <w:rtl/>
          <w:lang w:bidi="ar-DZ"/>
        </w:rPr>
        <w:t>،</w:t>
      </w:r>
      <w:r w:rsidR="00204237">
        <w:rPr>
          <w:rFonts w:ascii="Traditional Arabic" w:hAnsi="Traditional Arabic" w:cs="Traditional Arabic" w:hint="cs"/>
          <w:sz w:val="24"/>
          <w:szCs w:val="24"/>
          <w:rtl/>
          <w:lang w:bidi="ar-DZ"/>
        </w:rPr>
        <w:t xml:space="preserve"> ط2، تر: احمد </w:t>
      </w:r>
      <w:proofErr w:type="spellStart"/>
      <w:r w:rsidR="00204237">
        <w:rPr>
          <w:rFonts w:ascii="Traditional Arabic" w:hAnsi="Traditional Arabic" w:cs="Traditional Arabic" w:hint="cs"/>
          <w:sz w:val="24"/>
          <w:szCs w:val="24"/>
          <w:rtl/>
          <w:lang w:bidi="ar-DZ"/>
        </w:rPr>
        <w:t>السطاتي</w:t>
      </w:r>
      <w:proofErr w:type="spellEnd"/>
      <w:r w:rsidR="00204237">
        <w:rPr>
          <w:rFonts w:ascii="Traditional Arabic" w:hAnsi="Traditional Arabic" w:cs="Traditional Arabic" w:hint="cs"/>
          <w:sz w:val="24"/>
          <w:szCs w:val="24"/>
          <w:rtl/>
          <w:lang w:bidi="ar-DZ"/>
        </w:rPr>
        <w:t xml:space="preserve"> وعبد السلام بن عبد العالي، دار توبقال للنشر، المغرب، 2008،</w:t>
      </w:r>
      <w:r w:rsidRPr="00500AE4">
        <w:rPr>
          <w:rFonts w:ascii="Traditional Arabic" w:hAnsi="Traditional Arabic" w:cs="Traditional Arabic"/>
          <w:sz w:val="24"/>
          <w:szCs w:val="24"/>
          <w:rtl/>
          <w:lang w:bidi="ar-DZ"/>
        </w:rPr>
        <w:t xml:space="preserve"> </w:t>
      </w:r>
      <w:bookmarkEnd w:id="5"/>
      <w:r w:rsidRPr="00500AE4">
        <w:rPr>
          <w:rFonts w:ascii="Traditional Arabic" w:hAnsi="Traditional Arabic" w:cs="Traditional Arabic"/>
          <w:sz w:val="24"/>
          <w:szCs w:val="24"/>
          <w:rtl/>
          <w:lang w:bidi="ar-DZ"/>
        </w:rPr>
        <w:t>ص105، 106</w:t>
      </w:r>
    </w:p>
  </w:footnote>
  <w:footnote w:id="9">
    <w:p w14:paraId="45193CBC" w14:textId="07214889" w:rsidR="0038457B" w:rsidRPr="002779C8" w:rsidRDefault="0038457B" w:rsidP="0038457B">
      <w:pPr>
        <w:pStyle w:val="Notedebasdepage"/>
        <w:bidi/>
        <w:rPr>
          <w:rFonts w:ascii="Traditional Arabic" w:hAnsi="Traditional Arabic" w:cs="Traditional Arabic"/>
          <w:rtl/>
          <w:lang w:bidi="ar-DZ"/>
        </w:rPr>
      </w:pPr>
      <w:r w:rsidRPr="002779C8">
        <w:rPr>
          <w:rStyle w:val="Appelnotedebasdep"/>
          <w:rFonts w:ascii="Traditional Arabic" w:hAnsi="Traditional Arabic" w:cs="Traditional Arabic"/>
          <w:sz w:val="24"/>
          <w:szCs w:val="24"/>
        </w:rPr>
        <w:footnoteRef/>
      </w:r>
      <w:r w:rsidRPr="002779C8">
        <w:rPr>
          <w:rFonts w:ascii="Traditional Arabic" w:hAnsi="Traditional Arabic" w:cs="Traditional Arabic"/>
          <w:sz w:val="24"/>
          <w:szCs w:val="24"/>
        </w:rPr>
        <w:t xml:space="preserve"> </w:t>
      </w:r>
      <w:r w:rsidRPr="002779C8">
        <w:rPr>
          <w:rFonts w:ascii="Traditional Arabic" w:hAnsi="Traditional Arabic" w:cs="Traditional Arabic"/>
          <w:sz w:val="24"/>
          <w:szCs w:val="24"/>
          <w:rtl/>
          <w:lang w:bidi="ar-DZ"/>
        </w:rPr>
        <w:t xml:space="preserve"> محمد علي </w:t>
      </w:r>
      <w:proofErr w:type="spellStart"/>
      <w:r w:rsidRPr="002779C8">
        <w:rPr>
          <w:rFonts w:ascii="Traditional Arabic" w:hAnsi="Traditional Arabic" w:cs="Traditional Arabic"/>
          <w:sz w:val="24"/>
          <w:szCs w:val="24"/>
          <w:rtl/>
          <w:lang w:bidi="ar-DZ"/>
        </w:rPr>
        <w:t>الكبسي</w:t>
      </w:r>
      <w:proofErr w:type="spellEnd"/>
      <w:r w:rsidRPr="002779C8">
        <w:rPr>
          <w:rFonts w:ascii="Traditional Arabic" w:hAnsi="Traditional Arabic" w:cs="Traditional Arabic"/>
          <w:sz w:val="24"/>
          <w:szCs w:val="24"/>
          <w:rtl/>
          <w:lang w:bidi="ar-DZ"/>
        </w:rPr>
        <w:t>،</w:t>
      </w:r>
      <w:r w:rsidR="002779C8" w:rsidRPr="002779C8">
        <w:rPr>
          <w:rFonts w:ascii="Traditional Arabic" w:hAnsi="Traditional Arabic" w:cs="Traditional Arabic"/>
          <w:sz w:val="24"/>
          <w:szCs w:val="24"/>
          <w:rtl/>
          <w:lang w:bidi="ar-DZ"/>
        </w:rPr>
        <w:t xml:space="preserve"> </w:t>
      </w:r>
      <w:r w:rsidR="002779C8" w:rsidRPr="002779C8">
        <w:rPr>
          <w:rFonts w:ascii="Traditional Arabic" w:hAnsi="Traditional Arabic" w:cs="Traditional Arabic"/>
          <w:b/>
          <w:bCs/>
          <w:sz w:val="24"/>
          <w:szCs w:val="24"/>
          <w:u w:val="single"/>
          <w:rtl/>
          <w:lang w:bidi="ar-DZ"/>
        </w:rPr>
        <w:t>ميشيل فوكو</w:t>
      </w:r>
      <w:r w:rsidR="002779C8" w:rsidRPr="002779C8">
        <w:rPr>
          <w:rFonts w:ascii="Traditional Arabic" w:hAnsi="Traditional Arabic" w:cs="Traditional Arabic"/>
          <w:sz w:val="24"/>
          <w:szCs w:val="24"/>
          <w:rtl/>
          <w:lang w:bidi="ar-DZ"/>
        </w:rPr>
        <w:t>، ط2، دار الفرقد، سوريا، 2008، ص83</w:t>
      </w:r>
    </w:p>
  </w:footnote>
  <w:footnote w:id="10">
    <w:p w14:paraId="2362C344" w14:textId="5C4BA53B" w:rsidR="00CC505C" w:rsidRPr="00CC505C" w:rsidRDefault="00CC505C" w:rsidP="00CC505C">
      <w:pPr>
        <w:pStyle w:val="Notedebasdepage"/>
        <w:bidi/>
        <w:rPr>
          <w:rFonts w:ascii="Traditional Arabic" w:hAnsi="Traditional Arabic" w:cs="Traditional Arabic"/>
          <w:rtl/>
          <w:lang w:bidi="ar-DZ"/>
        </w:rPr>
      </w:pPr>
      <w:r w:rsidRPr="00CC505C">
        <w:rPr>
          <w:rStyle w:val="Appelnotedebasdep"/>
          <w:rFonts w:ascii="Traditional Arabic" w:hAnsi="Traditional Arabic" w:cs="Traditional Arabic"/>
          <w:sz w:val="24"/>
          <w:szCs w:val="24"/>
        </w:rPr>
        <w:footnoteRef/>
      </w:r>
      <w:r w:rsidRPr="00CC505C">
        <w:rPr>
          <w:rFonts w:ascii="Traditional Arabic" w:hAnsi="Traditional Arabic" w:cs="Traditional Arabic"/>
          <w:sz w:val="24"/>
          <w:szCs w:val="24"/>
        </w:rPr>
        <w:t xml:space="preserve"> </w:t>
      </w:r>
      <w:r w:rsidRPr="00CC505C">
        <w:rPr>
          <w:rFonts w:ascii="Traditional Arabic" w:hAnsi="Traditional Arabic" w:cs="Traditional Arabic"/>
          <w:sz w:val="24"/>
          <w:szCs w:val="24"/>
          <w:rtl/>
          <w:lang w:bidi="ar-DZ"/>
        </w:rPr>
        <w:t xml:space="preserve"> </w:t>
      </w:r>
      <w:bookmarkStart w:id="6" w:name="_Hlk133351133"/>
      <w:r w:rsidRPr="00CC505C">
        <w:rPr>
          <w:rFonts w:ascii="Traditional Arabic" w:hAnsi="Traditional Arabic" w:cs="Traditional Arabic"/>
          <w:sz w:val="24"/>
          <w:szCs w:val="24"/>
          <w:rtl/>
          <w:lang w:bidi="ar-DZ"/>
        </w:rPr>
        <w:t xml:space="preserve">ميشيل فوكو، </w:t>
      </w:r>
      <w:r w:rsidRPr="00CC505C">
        <w:rPr>
          <w:rFonts w:ascii="Traditional Arabic" w:hAnsi="Traditional Arabic" w:cs="Traditional Arabic"/>
          <w:b/>
          <w:bCs/>
          <w:sz w:val="24"/>
          <w:szCs w:val="24"/>
          <w:u w:val="single"/>
          <w:rtl/>
          <w:lang w:bidi="ar-DZ"/>
        </w:rPr>
        <w:t>المراقبة والمعاقبة، ولادة السجن</w:t>
      </w:r>
      <w:r w:rsidRPr="00CC505C">
        <w:rPr>
          <w:rFonts w:ascii="Traditional Arabic" w:hAnsi="Traditional Arabic" w:cs="Traditional Arabic"/>
          <w:sz w:val="24"/>
          <w:szCs w:val="24"/>
          <w:rtl/>
          <w:lang w:bidi="ar-DZ"/>
        </w:rPr>
        <w:t>،</w:t>
      </w:r>
      <w:r w:rsidR="00204237">
        <w:rPr>
          <w:rFonts w:ascii="Traditional Arabic" w:hAnsi="Traditional Arabic" w:cs="Traditional Arabic" w:hint="cs"/>
          <w:sz w:val="24"/>
          <w:szCs w:val="24"/>
          <w:rtl/>
          <w:lang w:bidi="ar-DZ"/>
        </w:rPr>
        <w:t xml:space="preserve"> تر: علي مقلد، </w:t>
      </w:r>
      <w:r w:rsidR="007856AA">
        <w:rPr>
          <w:rFonts w:ascii="Traditional Arabic" w:hAnsi="Traditional Arabic" w:cs="Traditional Arabic" w:hint="cs"/>
          <w:sz w:val="24"/>
          <w:szCs w:val="24"/>
          <w:rtl/>
          <w:lang w:bidi="ar-DZ"/>
        </w:rPr>
        <w:t>مركز الانماء القومي، بيروت، 1990</w:t>
      </w:r>
      <w:bookmarkEnd w:id="6"/>
      <w:r w:rsidR="007856AA">
        <w:rPr>
          <w:rFonts w:ascii="Traditional Arabic" w:hAnsi="Traditional Arabic" w:cs="Traditional Arabic" w:hint="cs"/>
          <w:sz w:val="24"/>
          <w:szCs w:val="24"/>
          <w:rtl/>
          <w:lang w:bidi="ar-DZ"/>
        </w:rPr>
        <w:t>،</w:t>
      </w:r>
      <w:r w:rsidRPr="00CC505C">
        <w:rPr>
          <w:rFonts w:ascii="Traditional Arabic" w:hAnsi="Traditional Arabic" w:cs="Traditional Arabic"/>
          <w:sz w:val="24"/>
          <w:szCs w:val="24"/>
          <w:rtl/>
          <w:lang w:bidi="ar-DZ"/>
        </w:rPr>
        <w:t xml:space="preserve"> ص158</w:t>
      </w:r>
    </w:p>
  </w:footnote>
  <w:footnote w:id="11">
    <w:p w14:paraId="1262B6BF" w14:textId="3BD0D0CA" w:rsidR="00FA5BD7" w:rsidRDefault="00FA5BD7" w:rsidP="00FA5BD7">
      <w:pPr>
        <w:pStyle w:val="Notedebasdepage"/>
        <w:bidi/>
        <w:rPr>
          <w:rtl/>
          <w:lang w:bidi="ar-DZ"/>
        </w:rPr>
      </w:pPr>
      <w:r>
        <w:rPr>
          <w:rStyle w:val="Appelnotedebasdep"/>
        </w:rPr>
        <w:footnoteRef/>
      </w:r>
      <w:r>
        <w:t xml:space="preserve"> </w:t>
      </w:r>
      <w:r>
        <w:rPr>
          <w:rFonts w:hint="cs"/>
          <w:rtl/>
          <w:lang w:bidi="ar-DZ"/>
        </w:rPr>
        <w:t xml:space="preserve"> </w:t>
      </w:r>
      <w:bookmarkStart w:id="7" w:name="_Hlk133351320"/>
      <w:r>
        <w:rPr>
          <w:rFonts w:hint="cs"/>
          <w:rtl/>
          <w:lang w:bidi="ar-DZ"/>
        </w:rPr>
        <w:t xml:space="preserve">حسين بوبكر، </w:t>
      </w:r>
      <w:r w:rsidRPr="007856AA">
        <w:rPr>
          <w:rFonts w:hint="cs"/>
          <w:b/>
          <w:bCs/>
          <w:u w:val="single"/>
          <w:rtl/>
          <w:lang w:bidi="ar-DZ"/>
        </w:rPr>
        <w:t>ميشيل فوكو والسلطة الحيوية، دراسة تحليلية نقدية</w:t>
      </w:r>
      <w:r>
        <w:rPr>
          <w:rFonts w:hint="cs"/>
          <w:rtl/>
          <w:lang w:bidi="ar-DZ"/>
        </w:rPr>
        <w:t xml:space="preserve">، ط1، ابن النديم للنشر والتوزيع، دار روافد الثقافية، الجزائر، لبنان، 2018، </w:t>
      </w:r>
      <w:bookmarkEnd w:id="7"/>
      <w:r>
        <w:rPr>
          <w:rFonts w:hint="cs"/>
          <w:rtl/>
          <w:lang w:bidi="ar-DZ"/>
        </w:rPr>
        <w:t>ص66، 67</w:t>
      </w:r>
      <w:r w:rsidR="008167EC">
        <w:rPr>
          <w:rFonts w:hint="cs"/>
          <w:rtl/>
          <w:lang w:bidi="ar-DZ"/>
        </w:rPr>
        <w:t>:</w:t>
      </w:r>
    </w:p>
  </w:footnote>
  <w:footnote w:id="12">
    <w:p w14:paraId="3A00526C" w14:textId="638814CA" w:rsidR="000B6199" w:rsidRPr="000B6199" w:rsidRDefault="000B6199" w:rsidP="000B6199">
      <w:pPr>
        <w:pStyle w:val="Notedebasdepage"/>
        <w:bidi/>
        <w:rPr>
          <w:rtl/>
          <w:lang w:bidi="ar-DZ"/>
        </w:rPr>
      </w:pPr>
      <w:r>
        <w:rPr>
          <w:rStyle w:val="Appelnotedebasdep"/>
        </w:rPr>
        <w:footnoteRef/>
      </w:r>
      <w:r>
        <w:t xml:space="preserve"> </w:t>
      </w:r>
      <w:r>
        <w:rPr>
          <w:rFonts w:hint="cs"/>
          <w:rtl/>
          <w:lang w:bidi="ar-DZ"/>
        </w:rPr>
        <w:t xml:space="preserve"> نورة </w:t>
      </w:r>
      <w:proofErr w:type="spellStart"/>
      <w:r>
        <w:rPr>
          <w:rFonts w:hint="cs"/>
          <w:rtl/>
          <w:lang w:bidi="ar-DZ"/>
        </w:rPr>
        <w:t>بوحناش</w:t>
      </w:r>
      <w:proofErr w:type="spellEnd"/>
      <w:r>
        <w:rPr>
          <w:rFonts w:hint="cs"/>
          <w:rtl/>
          <w:lang w:bidi="ar-DZ"/>
        </w:rPr>
        <w:t xml:space="preserve">، </w:t>
      </w:r>
      <w:proofErr w:type="spellStart"/>
      <w:r w:rsidRPr="000B6199">
        <w:rPr>
          <w:rFonts w:hint="cs"/>
          <w:b/>
          <w:bCs/>
          <w:u w:val="single"/>
          <w:rtl/>
          <w:lang w:bidi="ar-DZ"/>
        </w:rPr>
        <w:t>البيواتيقا</w:t>
      </w:r>
      <w:proofErr w:type="spellEnd"/>
      <w:r w:rsidRPr="000B6199">
        <w:rPr>
          <w:rFonts w:hint="cs"/>
          <w:b/>
          <w:bCs/>
          <w:u w:val="single"/>
          <w:rtl/>
          <w:lang w:bidi="ar-DZ"/>
        </w:rPr>
        <w:t xml:space="preserve"> والفلسفة</w:t>
      </w:r>
      <w:r>
        <w:rPr>
          <w:rFonts w:hint="cs"/>
          <w:rtl/>
          <w:lang w:bidi="ar-DZ"/>
        </w:rPr>
        <w:t xml:space="preserve">، من الانسان الفائق الى الانسان </w:t>
      </w:r>
      <w:proofErr w:type="spellStart"/>
      <w:r>
        <w:rPr>
          <w:rFonts w:hint="cs"/>
          <w:rtl/>
          <w:lang w:bidi="ar-DZ"/>
        </w:rPr>
        <w:t>المتزكي</w:t>
      </w:r>
      <w:proofErr w:type="spellEnd"/>
      <w:r>
        <w:rPr>
          <w:rFonts w:hint="cs"/>
          <w:rtl/>
          <w:lang w:bidi="ar-DZ"/>
        </w:rPr>
        <w:t>، مرجع سابق، ص224</w:t>
      </w:r>
    </w:p>
  </w:footnote>
  <w:footnote w:id="13">
    <w:p w14:paraId="0BC8CC83" w14:textId="065276E4" w:rsidR="007442AA" w:rsidRPr="007442AA" w:rsidRDefault="007442AA" w:rsidP="007442AA">
      <w:pPr>
        <w:pStyle w:val="Notedebasdepage"/>
        <w:bidi/>
        <w:rPr>
          <w:rFonts w:ascii="Traditional Arabic" w:hAnsi="Traditional Arabic" w:cs="Traditional Arabic"/>
          <w:rtl/>
          <w:lang w:bidi="ar-DZ"/>
        </w:rPr>
      </w:pPr>
      <w:r w:rsidRPr="007442AA">
        <w:rPr>
          <w:rStyle w:val="Appelnotedebasdep"/>
          <w:rFonts w:ascii="Traditional Arabic" w:hAnsi="Traditional Arabic" w:cs="Traditional Arabic"/>
          <w:sz w:val="24"/>
          <w:szCs w:val="24"/>
        </w:rPr>
        <w:footnoteRef/>
      </w:r>
      <w:r w:rsidRPr="007442AA">
        <w:rPr>
          <w:rFonts w:ascii="Traditional Arabic" w:hAnsi="Traditional Arabic" w:cs="Traditional Arabic"/>
          <w:sz w:val="24"/>
          <w:szCs w:val="24"/>
        </w:rPr>
        <w:t xml:space="preserve"> </w:t>
      </w:r>
      <w:r w:rsidRPr="007442AA">
        <w:rPr>
          <w:rFonts w:ascii="Traditional Arabic" w:hAnsi="Traditional Arabic" w:cs="Traditional Arabic"/>
          <w:sz w:val="24"/>
          <w:szCs w:val="24"/>
          <w:rtl/>
          <w:lang w:bidi="ar-DZ"/>
        </w:rPr>
        <w:t xml:space="preserve">حسين بوبكر، </w:t>
      </w:r>
      <w:r w:rsidRPr="007856AA">
        <w:rPr>
          <w:rFonts w:ascii="Traditional Arabic" w:hAnsi="Traditional Arabic" w:cs="Traditional Arabic"/>
          <w:b/>
          <w:bCs/>
          <w:sz w:val="24"/>
          <w:szCs w:val="24"/>
          <w:u w:val="single"/>
          <w:rtl/>
          <w:lang w:bidi="ar-DZ"/>
        </w:rPr>
        <w:t>ميشيل فوكو والسلطة الحيوية، دراسة تحليلية نقدية</w:t>
      </w:r>
      <w:r w:rsidRPr="007442AA">
        <w:rPr>
          <w:rFonts w:ascii="Traditional Arabic" w:hAnsi="Traditional Arabic" w:cs="Traditional Arabic"/>
          <w:sz w:val="24"/>
          <w:szCs w:val="24"/>
          <w:rtl/>
          <w:lang w:bidi="ar-DZ"/>
        </w:rPr>
        <w:t>، مردع سابق ص59</w:t>
      </w:r>
    </w:p>
  </w:footnote>
  <w:footnote w:id="14">
    <w:p w14:paraId="6150FF2B" w14:textId="57382E07" w:rsidR="00136C39" w:rsidRPr="002D4A3F" w:rsidRDefault="00136C39" w:rsidP="00136C39">
      <w:pPr>
        <w:pStyle w:val="Notedebasdepage"/>
        <w:bidi/>
        <w:rPr>
          <w:rFonts w:ascii="Traditional Arabic" w:hAnsi="Traditional Arabic" w:cs="Traditional Arabic"/>
          <w:sz w:val="24"/>
          <w:szCs w:val="24"/>
          <w:rtl/>
          <w:lang w:bidi="ar-DZ"/>
        </w:rPr>
      </w:pPr>
      <w:r w:rsidRPr="002D4A3F">
        <w:rPr>
          <w:rStyle w:val="Appelnotedebasdep"/>
          <w:rFonts w:ascii="Traditional Arabic" w:hAnsi="Traditional Arabic" w:cs="Traditional Arabic"/>
          <w:sz w:val="24"/>
          <w:szCs w:val="24"/>
        </w:rPr>
        <w:footnoteRef/>
      </w:r>
      <w:r w:rsidRPr="002D4A3F">
        <w:rPr>
          <w:rFonts w:ascii="Traditional Arabic" w:hAnsi="Traditional Arabic" w:cs="Traditional Arabic"/>
          <w:sz w:val="24"/>
          <w:szCs w:val="24"/>
        </w:rPr>
        <w:t xml:space="preserve"> </w:t>
      </w:r>
      <w:r w:rsidRPr="002D4A3F">
        <w:rPr>
          <w:rFonts w:ascii="Traditional Arabic" w:hAnsi="Traditional Arabic" w:cs="Traditional Arabic"/>
          <w:sz w:val="24"/>
          <w:szCs w:val="24"/>
          <w:rtl/>
          <w:lang w:bidi="ar-DZ"/>
        </w:rPr>
        <w:t xml:space="preserve"> </w:t>
      </w:r>
      <w:bookmarkStart w:id="8" w:name="_Hlk133351095"/>
      <w:r w:rsidRPr="002D4A3F">
        <w:rPr>
          <w:rFonts w:ascii="Traditional Arabic" w:hAnsi="Traditional Arabic" w:cs="Traditional Arabic"/>
          <w:sz w:val="24"/>
          <w:szCs w:val="24"/>
          <w:rtl/>
          <w:lang w:bidi="ar-DZ"/>
        </w:rPr>
        <w:t xml:space="preserve">ميشيل فوكو، </w:t>
      </w:r>
      <w:r w:rsidRPr="007856AA">
        <w:rPr>
          <w:rFonts w:ascii="Traditional Arabic" w:hAnsi="Traditional Arabic" w:cs="Traditional Arabic"/>
          <w:b/>
          <w:bCs/>
          <w:sz w:val="24"/>
          <w:szCs w:val="24"/>
          <w:u w:val="single"/>
          <w:rtl/>
          <w:lang w:bidi="ar-DZ"/>
        </w:rPr>
        <w:t>يجب الدفاع عن المجتمع</w:t>
      </w:r>
      <w:r w:rsidRPr="002D4A3F">
        <w:rPr>
          <w:rFonts w:ascii="Traditional Arabic" w:hAnsi="Traditional Arabic" w:cs="Traditional Arabic"/>
          <w:sz w:val="24"/>
          <w:szCs w:val="24"/>
          <w:rtl/>
          <w:lang w:bidi="ar-DZ"/>
        </w:rPr>
        <w:t>،</w:t>
      </w:r>
      <w:r w:rsidR="007856AA">
        <w:rPr>
          <w:rFonts w:ascii="Traditional Arabic" w:hAnsi="Traditional Arabic" w:cs="Traditional Arabic" w:hint="cs"/>
          <w:sz w:val="24"/>
          <w:szCs w:val="24"/>
          <w:rtl/>
          <w:lang w:bidi="ar-DZ"/>
        </w:rPr>
        <w:t xml:space="preserve"> ط1،</w:t>
      </w:r>
      <w:r w:rsidRPr="002D4A3F">
        <w:rPr>
          <w:rFonts w:ascii="Traditional Arabic" w:hAnsi="Traditional Arabic" w:cs="Traditional Arabic"/>
          <w:sz w:val="24"/>
          <w:szCs w:val="24"/>
          <w:rtl/>
          <w:lang w:bidi="ar-DZ"/>
        </w:rPr>
        <w:t xml:space="preserve"> </w:t>
      </w:r>
      <w:r w:rsidR="007856AA">
        <w:rPr>
          <w:rFonts w:ascii="Traditional Arabic" w:hAnsi="Traditional Arabic" w:cs="Traditional Arabic" w:hint="cs"/>
          <w:sz w:val="24"/>
          <w:szCs w:val="24"/>
          <w:rtl/>
          <w:lang w:bidi="ar-DZ"/>
        </w:rPr>
        <w:t xml:space="preserve">تر: زواوي بغورة، دار الطليعة بيروت، 2003 </w:t>
      </w:r>
      <w:bookmarkEnd w:id="8"/>
      <w:r w:rsidRPr="002D4A3F">
        <w:rPr>
          <w:rFonts w:ascii="Traditional Arabic" w:hAnsi="Traditional Arabic" w:cs="Traditional Arabic"/>
          <w:sz w:val="24"/>
          <w:szCs w:val="24"/>
          <w:rtl/>
          <w:lang w:bidi="ar-DZ"/>
        </w:rPr>
        <w:t>ص233</w:t>
      </w:r>
    </w:p>
  </w:footnote>
  <w:footnote w:id="15">
    <w:p w14:paraId="49698194" w14:textId="051D0A7E" w:rsidR="002D4A3F" w:rsidRPr="002D4A3F" w:rsidRDefault="002D4A3F" w:rsidP="002D4A3F">
      <w:pPr>
        <w:pStyle w:val="Notedebasdepage"/>
        <w:bidi/>
        <w:rPr>
          <w:rFonts w:ascii="Traditional Arabic" w:hAnsi="Traditional Arabic" w:cs="Traditional Arabic"/>
          <w:sz w:val="24"/>
          <w:szCs w:val="24"/>
          <w:rtl/>
          <w:lang w:bidi="ar-DZ"/>
        </w:rPr>
      </w:pPr>
      <w:r w:rsidRPr="002D4A3F">
        <w:rPr>
          <w:rStyle w:val="Appelnotedebasdep"/>
          <w:rFonts w:ascii="Traditional Arabic" w:hAnsi="Traditional Arabic" w:cs="Traditional Arabic"/>
          <w:sz w:val="24"/>
          <w:szCs w:val="24"/>
        </w:rPr>
        <w:footnoteRef/>
      </w:r>
      <w:r w:rsidRPr="002D4A3F">
        <w:rPr>
          <w:rFonts w:ascii="Traditional Arabic" w:hAnsi="Traditional Arabic" w:cs="Traditional Arabic"/>
          <w:sz w:val="24"/>
          <w:szCs w:val="24"/>
        </w:rPr>
        <w:t xml:space="preserve"> </w:t>
      </w:r>
      <w:r w:rsidRPr="002D4A3F">
        <w:rPr>
          <w:rFonts w:ascii="Traditional Arabic" w:hAnsi="Traditional Arabic" w:cs="Traditional Arabic"/>
          <w:sz w:val="24"/>
          <w:szCs w:val="24"/>
          <w:rtl/>
          <w:lang w:bidi="ar-DZ"/>
        </w:rPr>
        <w:t xml:space="preserve"> المصدر نفسه، ص236</w:t>
      </w:r>
    </w:p>
  </w:footnote>
  <w:footnote w:id="16">
    <w:p w14:paraId="7164B500" w14:textId="4F621B0D" w:rsidR="00584B91" w:rsidRPr="00584B91" w:rsidRDefault="00584B91" w:rsidP="00584B91">
      <w:pPr>
        <w:pStyle w:val="Notedebasdepage"/>
        <w:bidi/>
        <w:rPr>
          <w:rFonts w:ascii="Traditional Arabic" w:hAnsi="Traditional Arabic" w:cs="Traditional Arabic"/>
          <w:rtl/>
          <w:lang w:bidi="ar-DZ"/>
        </w:rPr>
      </w:pPr>
      <w:r w:rsidRPr="00584B91">
        <w:rPr>
          <w:rStyle w:val="Appelnotedebasdep"/>
          <w:rFonts w:ascii="Traditional Arabic" w:hAnsi="Traditional Arabic" w:cs="Traditional Arabic"/>
          <w:sz w:val="24"/>
          <w:szCs w:val="24"/>
        </w:rPr>
        <w:footnoteRef/>
      </w:r>
      <w:r w:rsidRPr="00584B91">
        <w:rPr>
          <w:rFonts w:ascii="Traditional Arabic" w:hAnsi="Traditional Arabic" w:cs="Traditional Arabic"/>
          <w:sz w:val="24"/>
          <w:szCs w:val="24"/>
        </w:rPr>
        <w:t xml:space="preserve"> </w:t>
      </w:r>
      <w:r w:rsidRPr="00584B91">
        <w:rPr>
          <w:rFonts w:ascii="Traditional Arabic" w:hAnsi="Traditional Arabic" w:cs="Traditional Arabic"/>
          <w:sz w:val="24"/>
          <w:szCs w:val="24"/>
          <w:rtl/>
          <w:lang w:bidi="ar-DZ"/>
        </w:rPr>
        <w:t xml:space="preserve"> ميشيل فوكو، </w:t>
      </w:r>
      <w:r w:rsidRPr="00BF6FFA">
        <w:rPr>
          <w:rFonts w:ascii="Traditional Arabic" w:hAnsi="Traditional Arabic" w:cs="Traditional Arabic"/>
          <w:b/>
          <w:bCs/>
          <w:sz w:val="24"/>
          <w:szCs w:val="24"/>
          <w:u w:val="single"/>
          <w:rtl/>
          <w:lang w:bidi="ar-DZ"/>
        </w:rPr>
        <w:t>إرادة المعرفة</w:t>
      </w:r>
      <w:r w:rsidRPr="00584B91">
        <w:rPr>
          <w:rFonts w:ascii="Traditional Arabic" w:hAnsi="Traditional Arabic" w:cs="Traditional Arabic"/>
          <w:sz w:val="24"/>
          <w:szCs w:val="24"/>
          <w:rtl/>
          <w:lang w:bidi="ar-DZ"/>
        </w:rPr>
        <w:t>، مصدر سابق ص144</w:t>
      </w:r>
    </w:p>
  </w:footnote>
  <w:footnote w:id="17">
    <w:p w14:paraId="0AA05582" w14:textId="42C0A798" w:rsidR="00735477" w:rsidRPr="00D15922" w:rsidRDefault="00735477" w:rsidP="00BF6FFA">
      <w:pPr>
        <w:pStyle w:val="Notedebasdepage"/>
        <w:bidi/>
        <w:rPr>
          <w:rFonts w:ascii="Traditional Arabic" w:hAnsi="Traditional Arabic" w:cs="Traditional Arabic"/>
          <w:sz w:val="24"/>
          <w:szCs w:val="24"/>
          <w:rtl/>
          <w:lang w:bidi="ar-DZ"/>
        </w:rPr>
      </w:pPr>
      <w:r w:rsidRPr="00D15922">
        <w:rPr>
          <w:rStyle w:val="Appelnotedebasdep"/>
          <w:rFonts w:ascii="Traditional Arabic" w:hAnsi="Traditional Arabic" w:cs="Traditional Arabic"/>
          <w:sz w:val="24"/>
          <w:szCs w:val="24"/>
        </w:rPr>
        <w:footnoteRef/>
      </w:r>
      <w:r w:rsidR="00BF6FFA" w:rsidRPr="00D15922">
        <w:rPr>
          <w:rFonts w:ascii="Traditional Arabic" w:hAnsi="Traditional Arabic" w:cs="Traditional Arabic"/>
          <w:sz w:val="24"/>
          <w:szCs w:val="24"/>
          <w:rtl/>
        </w:rPr>
        <w:t>ميشيل فوكو،</w:t>
      </w:r>
      <w:r w:rsidR="00BF6FFA" w:rsidRPr="00D15922">
        <w:rPr>
          <w:rFonts w:ascii="Traditional Arabic" w:hAnsi="Traditional Arabic" w:cs="Traditional Arabic"/>
          <w:sz w:val="24"/>
          <w:szCs w:val="24"/>
        </w:rPr>
        <w:t xml:space="preserve"> </w:t>
      </w:r>
      <w:r w:rsidR="00BF6FFA" w:rsidRPr="00D15922">
        <w:rPr>
          <w:rFonts w:ascii="Traditional Arabic" w:hAnsi="Traditional Arabic" w:cs="Traditional Arabic"/>
          <w:b/>
          <w:bCs/>
          <w:sz w:val="24"/>
          <w:szCs w:val="24"/>
          <w:u w:val="single"/>
          <w:rtl/>
          <w:lang w:bidi="ar-DZ"/>
        </w:rPr>
        <w:t>يجب الدفاع عن المجتمع</w:t>
      </w:r>
      <w:r w:rsidR="00BF6FFA" w:rsidRPr="00D15922">
        <w:rPr>
          <w:rFonts w:ascii="Traditional Arabic" w:hAnsi="Traditional Arabic" w:cs="Traditional Arabic"/>
          <w:sz w:val="24"/>
          <w:szCs w:val="24"/>
          <w:rtl/>
          <w:lang w:bidi="ar-DZ"/>
        </w:rPr>
        <w:t>، مصدر سابق، 238</w:t>
      </w:r>
    </w:p>
  </w:footnote>
  <w:footnote w:id="18">
    <w:p w14:paraId="5525C86F" w14:textId="4AA438D1" w:rsidR="00D15922" w:rsidRDefault="00D15922" w:rsidP="00D15922">
      <w:pPr>
        <w:pStyle w:val="Notedebasdepage"/>
        <w:bidi/>
        <w:rPr>
          <w:rtl/>
          <w:lang w:bidi="ar-DZ"/>
        </w:rPr>
      </w:pPr>
      <w:r w:rsidRPr="00D15922">
        <w:rPr>
          <w:rStyle w:val="Appelnotedebasdep"/>
          <w:rFonts w:ascii="Traditional Arabic" w:hAnsi="Traditional Arabic" w:cs="Traditional Arabic"/>
          <w:sz w:val="24"/>
          <w:szCs w:val="24"/>
        </w:rPr>
        <w:footnoteRef/>
      </w:r>
      <w:r w:rsidRPr="00D15922">
        <w:rPr>
          <w:rFonts w:ascii="Traditional Arabic" w:hAnsi="Traditional Arabic" w:cs="Traditional Arabic"/>
          <w:sz w:val="24"/>
          <w:szCs w:val="24"/>
        </w:rPr>
        <w:t xml:space="preserve"> </w:t>
      </w:r>
      <w:r w:rsidRPr="00D15922">
        <w:rPr>
          <w:rFonts w:ascii="Traditional Arabic" w:hAnsi="Traditional Arabic" w:cs="Traditional Arabic"/>
          <w:sz w:val="24"/>
          <w:szCs w:val="24"/>
          <w:rtl/>
          <w:lang w:bidi="ar-DZ"/>
        </w:rPr>
        <w:t xml:space="preserve"> المصدر نفسه، ص236</w:t>
      </w:r>
    </w:p>
  </w:footnote>
  <w:footnote w:id="19">
    <w:p w14:paraId="5F3FD556" w14:textId="68444A42" w:rsidR="00AB2A01" w:rsidRDefault="00AB2A01" w:rsidP="00AB2A01">
      <w:pPr>
        <w:pStyle w:val="Notedebasdepage"/>
        <w:bidi/>
        <w:rPr>
          <w:rtl/>
          <w:lang w:bidi="ar-DZ"/>
        </w:rPr>
      </w:pPr>
      <w:r>
        <w:rPr>
          <w:rStyle w:val="Appelnotedebasdep"/>
        </w:rPr>
        <w:footnoteRef/>
      </w:r>
      <w:r>
        <w:t xml:space="preserve"> </w:t>
      </w:r>
      <w:r>
        <w:rPr>
          <w:rFonts w:hint="cs"/>
          <w:rtl/>
          <w:lang w:bidi="ar-DZ"/>
        </w:rPr>
        <w:t xml:space="preserve"> ميشيل فوكو، </w:t>
      </w:r>
      <w:r w:rsidRPr="00AB2A01">
        <w:rPr>
          <w:rFonts w:hint="cs"/>
          <w:b/>
          <w:bCs/>
          <w:u w:val="single"/>
          <w:rtl/>
          <w:lang w:bidi="ar-DZ"/>
        </w:rPr>
        <w:t>إرادة المعرفة،</w:t>
      </w:r>
      <w:r>
        <w:rPr>
          <w:rFonts w:hint="cs"/>
          <w:rtl/>
          <w:lang w:bidi="ar-DZ"/>
        </w:rPr>
        <w:t xml:space="preserve"> مصدر سابق، ص143</w:t>
      </w:r>
    </w:p>
  </w:footnote>
  <w:footnote w:id="20">
    <w:p w14:paraId="7E180120" w14:textId="5449A842" w:rsidR="00FF6E2E" w:rsidRPr="00357D8E" w:rsidRDefault="00FF6E2E" w:rsidP="00FF6E2E">
      <w:pPr>
        <w:pStyle w:val="Notedebasdepage"/>
        <w:bidi/>
        <w:rPr>
          <w:rFonts w:ascii="Traditional Arabic" w:hAnsi="Traditional Arabic" w:cs="Traditional Arabic"/>
          <w:rtl/>
          <w:lang w:bidi="ar-DZ"/>
        </w:rPr>
      </w:pPr>
      <w:r w:rsidRPr="00357D8E">
        <w:rPr>
          <w:rStyle w:val="Appelnotedebasdep"/>
          <w:rFonts w:ascii="Traditional Arabic" w:hAnsi="Traditional Arabic" w:cs="Traditional Arabic"/>
          <w:sz w:val="24"/>
          <w:szCs w:val="24"/>
        </w:rPr>
        <w:footnoteRef/>
      </w:r>
      <w:r w:rsidRPr="00357D8E">
        <w:rPr>
          <w:rFonts w:ascii="Traditional Arabic" w:hAnsi="Traditional Arabic" w:cs="Traditional Arabic"/>
          <w:sz w:val="24"/>
          <w:szCs w:val="24"/>
        </w:rPr>
        <w:t xml:space="preserve"> </w:t>
      </w:r>
      <w:r w:rsidRPr="00357D8E">
        <w:rPr>
          <w:rFonts w:ascii="Traditional Arabic" w:hAnsi="Traditional Arabic" w:cs="Traditional Arabic"/>
          <w:sz w:val="24"/>
          <w:szCs w:val="24"/>
          <w:rtl/>
          <w:lang w:bidi="ar-DZ"/>
        </w:rPr>
        <w:t xml:space="preserve"> المصدر نفسه، الصفحة نفسها.</w:t>
      </w:r>
    </w:p>
  </w:footnote>
  <w:footnote w:id="21">
    <w:p w14:paraId="1968EEA6" w14:textId="30624F35" w:rsidR="00BD4F69" w:rsidRPr="00F47D22" w:rsidRDefault="00BD4F69" w:rsidP="00BD4F69">
      <w:pPr>
        <w:pStyle w:val="Notedebasdepage"/>
        <w:bidi/>
        <w:rPr>
          <w:rFonts w:ascii="Traditional Arabic" w:hAnsi="Traditional Arabic" w:cs="Traditional Arabic"/>
          <w:sz w:val="24"/>
          <w:szCs w:val="24"/>
          <w:rtl/>
          <w:lang w:bidi="ar-DZ"/>
        </w:rPr>
      </w:pPr>
      <w:r w:rsidRPr="00102464">
        <w:rPr>
          <w:rStyle w:val="Appelnotedebasdep"/>
          <w:rFonts w:ascii="Traditional Arabic" w:hAnsi="Traditional Arabic" w:cs="Traditional Arabic"/>
          <w:sz w:val="24"/>
          <w:szCs w:val="24"/>
        </w:rPr>
        <w:footnoteRef/>
      </w:r>
      <w:r w:rsidRPr="00102464">
        <w:rPr>
          <w:rFonts w:ascii="Traditional Arabic" w:hAnsi="Traditional Arabic" w:cs="Traditional Arabic"/>
          <w:sz w:val="24"/>
          <w:szCs w:val="24"/>
        </w:rPr>
        <w:t xml:space="preserve"> </w:t>
      </w:r>
      <w:r w:rsidRPr="00102464">
        <w:rPr>
          <w:rFonts w:ascii="Traditional Arabic" w:hAnsi="Traditional Arabic" w:cs="Traditional Arabic"/>
          <w:sz w:val="24"/>
          <w:szCs w:val="24"/>
          <w:rtl/>
          <w:lang w:bidi="ar-DZ"/>
        </w:rPr>
        <w:t>ا</w:t>
      </w:r>
      <w:bookmarkStart w:id="9" w:name="_Hlk133351274"/>
      <w:r w:rsidRPr="00102464">
        <w:rPr>
          <w:rFonts w:ascii="Traditional Arabic" w:hAnsi="Traditional Arabic" w:cs="Traditional Arabic"/>
          <w:sz w:val="24"/>
          <w:szCs w:val="24"/>
          <w:rtl/>
          <w:lang w:bidi="ar-DZ"/>
        </w:rPr>
        <w:t xml:space="preserve">لزواوي بغورة، </w:t>
      </w:r>
      <w:r w:rsidRPr="00102464">
        <w:rPr>
          <w:rFonts w:ascii="Traditional Arabic" w:hAnsi="Traditional Arabic" w:cs="Traditional Arabic"/>
          <w:b/>
          <w:bCs/>
          <w:sz w:val="24"/>
          <w:szCs w:val="24"/>
          <w:u w:val="single"/>
          <w:rtl/>
          <w:lang w:bidi="ar-DZ"/>
        </w:rPr>
        <w:t xml:space="preserve">مدخل الى </w:t>
      </w:r>
      <w:r w:rsidRPr="00F47D22">
        <w:rPr>
          <w:rFonts w:ascii="Traditional Arabic" w:hAnsi="Traditional Arabic" w:cs="Traditional Arabic"/>
          <w:b/>
          <w:bCs/>
          <w:sz w:val="24"/>
          <w:szCs w:val="24"/>
          <w:u w:val="single"/>
          <w:rtl/>
          <w:lang w:bidi="ar-DZ"/>
        </w:rPr>
        <w:t>فلسفة ميشيل فوكو</w:t>
      </w:r>
      <w:r w:rsidRPr="00F47D22">
        <w:rPr>
          <w:rFonts w:ascii="Traditional Arabic" w:hAnsi="Traditional Arabic" w:cs="Traditional Arabic"/>
          <w:sz w:val="24"/>
          <w:szCs w:val="24"/>
          <w:rtl/>
          <w:lang w:bidi="ar-DZ"/>
        </w:rPr>
        <w:t xml:space="preserve">، </w:t>
      </w:r>
      <w:r w:rsidR="007856AA">
        <w:rPr>
          <w:rFonts w:ascii="Traditional Arabic" w:hAnsi="Traditional Arabic" w:cs="Traditional Arabic" w:hint="cs"/>
          <w:sz w:val="24"/>
          <w:szCs w:val="24"/>
          <w:rtl/>
          <w:lang w:bidi="ar-DZ"/>
        </w:rPr>
        <w:t xml:space="preserve">ط1، دار الطليعة، </w:t>
      </w:r>
      <w:proofErr w:type="gramStart"/>
      <w:r w:rsidR="007856AA">
        <w:rPr>
          <w:rFonts w:ascii="Traditional Arabic" w:hAnsi="Traditional Arabic" w:cs="Traditional Arabic" w:hint="cs"/>
          <w:sz w:val="24"/>
          <w:szCs w:val="24"/>
          <w:rtl/>
          <w:lang w:bidi="ar-DZ"/>
        </w:rPr>
        <w:t>بيروت،</w:t>
      </w:r>
      <w:r w:rsidR="00D97BA4">
        <w:rPr>
          <w:rFonts w:ascii="Traditional Arabic" w:hAnsi="Traditional Arabic" w:cs="Traditional Arabic" w:hint="cs"/>
          <w:sz w:val="24"/>
          <w:szCs w:val="24"/>
          <w:rtl/>
          <w:lang w:bidi="ar-DZ"/>
        </w:rPr>
        <w:t xml:space="preserve">  </w:t>
      </w:r>
      <w:bookmarkEnd w:id="9"/>
      <w:r w:rsidR="00D97BA4">
        <w:rPr>
          <w:rFonts w:ascii="Traditional Arabic" w:hAnsi="Traditional Arabic" w:cs="Traditional Arabic" w:hint="cs"/>
          <w:sz w:val="24"/>
          <w:szCs w:val="24"/>
          <w:rtl/>
          <w:lang w:bidi="ar-DZ"/>
        </w:rPr>
        <w:t>2013</w:t>
      </w:r>
      <w:proofErr w:type="gramEnd"/>
      <w:r w:rsidRPr="00F47D22">
        <w:rPr>
          <w:rFonts w:ascii="Traditional Arabic" w:hAnsi="Traditional Arabic" w:cs="Traditional Arabic"/>
          <w:sz w:val="24"/>
          <w:szCs w:val="24"/>
          <w:rtl/>
          <w:lang w:bidi="ar-DZ"/>
        </w:rPr>
        <w:t>ص158</w:t>
      </w:r>
    </w:p>
  </w:footnote>
  <w:footnote w:id="22">
    <w:p w14:paraId="27F68E42" w14:textId="158A812A" w:rsidR="00F47D22" w:rsidRDefault="00F47D22" w:rsidP="00F47D22">
      <w:pPr>
        <w:pStyle w:val="Notedebasdepage"/>
        <w:bidi/>
        <w:rPr>
          <w:rtl/>
          <w:lang w:bidi="ar-DZ"/>
        </w:rPr>
      </w:pPr>
      <w:r w:rsidRPr="00F47D22">
        <w:rPr>
          <w:rStyle w:val="Appelnotedebasdep"/>
          <w:rFonts w:ascii="Traditional Arabic" w:hAnsi="Traditional Arabic" w:cs="Traditional Arabic"/>
          <w:sz w:val="24"/>
          <w:szCs w:val="24"/>
        </w:rPr>
        <w:footnoteRef/>
      </w:r>
      <w:r w:rsidRPr="00F47D22">
        <w:rPr>
          <w:rFonts w:ascii="Traditional Arabic" w:hAnsi="Traditional Arabic" w:cs="Traditional Arabic"/>
          <w:sz w:val="24"/>
          <w:szCs w:val="24"/>
        </w:rPr>
        <w:t xml:space="preserve"> </w:t>
      </w:r>
      <w:r w:rsidRPr="00F47D22">
        <w:rPr>
          <w:rFonts w:ascii="Traditional Arabic" w:hAnsi="Traditional Arabic" w:cs="Traditional Arabic"/>
          <w:sz w:val="24"/>
          <w:szCs w:val="24"/>
          <w:rtl/>
          <w:lang w:bidi="ar-DZ"/>
        </w:rPr>
        <w:t xml:space="preserve"> المرجع نفسه، ص159</w:t>
      </w:r>
    </w:p>
  </w:footnote>
  <w:footnote w:id="23">
    <w:p w14:paraId="314C716A" w14:textId="058C6CB5" w:rsidR="001806B2" w:rsidRPr="001806B2" w:rsidRDefault="001806B2" w:rsidP="001806B2">
      <w:pPr>
        <w:pStyle w:val="Notedebasdepage"/>
        <w:bidi/>
        <w:rPr>
          <w:rFonts w:ascii="Traditional Arabic" w:hAnsi="Traditional Arabic" w:cs="Traditional Arabic"/>
          <w:rtl/>
          <w:lang w:bidi="ar-DZ"/>
        </w:rPr>
      </w:pPr>
      <w:r w:rsidRPr="008A44ED">
        <w:rPr>
          <w:rStyle w:val="Appelnotedebasdep"/>
          <w:rFonts w:ascii="Traditional Arabic" w:hAnsi="Traditional Arabic" w:cs="Traditional Arabic"/>
          <w:sz w:val="24"/>
          <w:szCs w:val="24"/>
        </w:rPr>
        <w:footnoteRef/>
      </w:r>
      <w:r w:rsidRPr="008A44ED">
        <w:rPr>
          <w:rFonts w:ascii="Traditional Arabic" w:hAnsi="Traditional Arabic" w:cs="Traditional Arabic"/>
          <w:sz w:val="24"/>
          <w:szCs w:val="24"/>
        </w:rPr>
        <w:t xml:space="preserve"> </w:t>
      </w:r>
      <w:r w:rsidRPr="008A44ED">
        <w:rPr>
          <w:rFonts w:ascii="Traditional Arabic" w:hAnsi="Traditional Arabic" w:cs="Traditional Arabic"/>
          <w:sz w:val="24"/>
          <w:szCs w:val="24"/>
          <w:rtl/>
          <w:lang w:bidi="ar-DZ"/>
        </w:rPr>
        <w:t xml:space="preserve"> المرجع نفسه، ص 160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911E3A"/>
    <w:multiLevelType w:val="hybridMultilevel"/>
    <w:tmpl w:val="053E7F2A"/>
    <w:lvl w:ilvl="0" w:tplc="4F0CD244">
      <w:start w:val="1"/>
      <w:numFmt w:val="decimal"/>
      <w:lvlText w:val="%1-"/>
      <w:lvlJc w:val="left"/>
      <w:pPr>
        <w:ind w:left="2655" w:hanging="22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7950536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67C"/>
    <w:rsid w:val="00000032"/>
    <w:rsid w:val="00001202"/>
    <w:rsid w:val="0000271D"/>
    <w:rsid w:val="000108B8"/>
    <w:rsid w:val="000244A2"/>
    <w:rsid w:val="00041187"/>
    <w:rsid w:val="0004644C"/>
    <w:rsid w:val="00054B1E"/>
    <w:rsid w:val="000555B4"/>
    <w:rsid w:val="000559A6"/>
    <w:rsid w:val="000614AA"/>
    <w:rsid w:val="00064ADE"/>
    <w:rsid w:val="00081A54"/>
    <w:rsid w:val="00097F41"/>
    <w:rsid w:val="000A0573"/>
    <w:rsid w:val="000A36F1"/>
    <w:rsid w:val="000A77B9"/>
    <w:rsid w:val="000B6199"/>
    <w:rsid w:val="000C6D75"/>
    <w:rsid w:val="000F2854"/>
    <w:rsid w:val="000F3262"/>
    <w:rsid w:val="000F4934"/>
    <w:rsid w:val="00102464"/>
    <w:rsid w:val="001319EB"/>
    <w:rsid w:val="00136C39"/>
    <w:rsid w:val="00157CCC"/>
    <w:rsid w:val="001620A2"/>
    <w:rsid w:val="001806B2"/>
    <w:rsid w:val="0018432F"/>
    <w:rsid w:val="001B0BD1"/>
    <w:rsid w:val="001C4513"/>
    <w:rsid w:val="001C7B54"/>
    <w:rsid w:val="001F1D11"/>
    <w:rsid w:val="001F353A"/>
    <w:rsid w:val="001F5E45"/>
    <w:rsid w:val="002025ED"/>
    <w:rsid w:val="00204237"/>
    <w:rsid w:val="00211CDF"/>
    <w:rsid w:val="00213993"/>
    <w:rsid w:val="00217B01"/>
    <w:rsid w:val="002603C2"/>
    <w:rsid w:val="002779C8"/>
    <w:rsid w:val="00281AB6"/>
    <w:rsid w:val="0028229C"/>
    <w:rsid w:val="00284E0C"/>
    <w:rsid w:val="00290562"/>
    <w:rsid w:val="002D47AC"/>
    <w:rsid w:val="002D4A3F"/>
    <w:rsid w:val="002E1AFA"/>
    <w:rsid w:val="002F1DDF"/>
    <w:rsid w:val="002F3D0D"/>
    <w:rsid w:val="003065B2"/>
    <w:rsid w:val="00307DEC"/>
    <w:rsid w:val="0031004F"/>
    <w:rsid w:val="003262E0"/>
    <w:rsid w:val="00327223"/>
    <w:rsid w:val="003277E1"/>
    <w:rsid w:val="00336759"/>
    <w:rsid w:val="00336D51"/>
    <w:rsid w:val="00357D8E"/>
    <w:rsid w:val="00360D70"/>
    <w:rsid w:val="00362EC9"/>
    <w:rsid w:val="003720F3"/>
    <w:rsid w:val="0038457B"/>
    <w:rsid w:val="003937F0"/>
    <w:rsid w:val="0039704A"/>
    <w:rsid w:val="003A6F03"/>
    <w:rsid w:val="003C0A9E"/>
    <w:rsid w:val="003D5C4A"/>
    <w:rsid w:val="003E683F"/>
    <w:rsid w:val="003F167C"/>
    <w:rsid w:val="003F20BD"/>
    <w:rsid w:val="00442178"/>
    <w:rsid w:val="0044737F"/>
    <w:rsid w:val="00454EDB"/>
    <w:rsid w:val="00476D78"/>
    <w:rsid w:val="004A3941"/>
    <w:rsid w:val="004B34E7"/>
    <w:rsid w:val="004D6CA3"/>
    <w:rsid w:val="004E4115"/>
    <w:rsid w:val="00500AE4"/>
    <w:rsid w:val="00535D3A"/>
    <w:rsid w:val="00584B91"/>
    <w:rsid w:val="00586EED"/>
    <w:rsid w:val="00595B67"/>
    <w:rsid w:val="00597197"/>
    <w:rsid w:val="005B123D"/>
    <w:rsid w:val="005B7754"/>
    <w:rsid w:val="005C0260"/>
    <w:rsid w:val="005C6A5A"/>
    <w:rsid w:val="00602210"/>
    <w:rsid w:val="00604514"/>
    <w:rsid w:val="0063214A"/>
    <w:rsid w:val="00666B28"/>
    <w:rsid w:val="006935B0"/>
    <w:rsid w:val="006A1A34"/>
    <w:rsid w:val="006A21A5"/>
    <w:rsid w:val="006A7940"/>
    <w:rsid w:val="006C274A"/>
    <w:rsid w:val="00727AE4"/>
    <w:rsid w:val="00732ADE"/>
    <w:rsid w:val="00735477"/>
    <w:rsid w:val="00740608"/>
    <w:rsid w:val="007442AA"/>
    <w:rsid w:val="00745A6D"/>
    <w:rsid w:val="00754DCC"/>
    <w:rsid w:val="00772DA9"/>
    <w:rsid w:val="007856AA"/>
    <w:rsid w:val="007B68B1"/>
    <w:rsid w:val="007B6D2F"/>
    <w:rsid w:val="007D62E0"/>
    <w:rsid w:val="008167EC"/>
    <w:rsid w:val="00824D74"/>
    <w:rsid w:val="008A44ED"/>
    <w:rsid w:val="008A668B"/>
    <w:rsid w:val="008B1860"/>
    <w:rsid w:val="008D1D90"/>
    <w:rsid w:val="008E562B"/>
    <w:rsid w:val="008E6DAE"/>
    <w:rsid w:val="00916D28"/>
    <w:rsid w:val="009358DA"/>
    <w:rsid w:val="009634CF"/>
    <w:rsid w:val="009A43F6"/>
    <w:rsid w:val="009E22AA"/>
    <w:rsid w:val="009E37BF"/>
    <w:rsid w:val="009E3FF4"/>
    <w:rsid w:val="009E5218"/>
    <w:rsid w:val="009F1B60"/>
    <w:rsid w:val="00A12A46"/>
    <w:rsid w:val="00A57CF6"/>
    <w:rsid w:val="00A60149"/>
    <w:rsid w:val="00A64AA4"/>
    <w:rsid w:val="00A7756C"/>
    <w:rsid w:val="00AA507A"/>
    <w:rsid w:val="00AB2A01"/>
    <w:rsid w:val="00AD298A"/>
    <w:rsid w:val="00AE14F7"/>
    <w:rsid w:val="00AF5570"/>
    <w:rsid w:val="00B03D33"/>
    <w:rsid w:val="00B06B83"/>
    <w:rsid w:val="00B15D6D"/>
    <w:rsid w:val="00B234BF"/>
    <w:rsid w:val="00B34664"/>
    <w:rsid w:val="00B50E06"/>
    <w:rsid w:val="00B707DC"/>
    <w:rsid w:val="00B70DD5"/>
    <w:rsid w:val="00B75105"/>
    <w:rsid w:val="00B82446"/>
    <w:rsid w:val="00B8424B"/>
    <w:rsid w:val="00B8618A"/>
    <w:rsid w:val="00BC2AC4"/>
    <w:rsid w:val="00BC6584"/>
    <w:rsid w:val="00BC6E72"/>
    <w:rsid w:val="00BD4D93"/>
    <w:rsid w:val="00BD4F69"/>
    <w:rsid w:val="00BE0FE6"/>
    <w:rsid w:val="00BF5D10"/>
    <w:rsid w:val="00BF6FFA"/>
    <w:rsid w:val="00C00E32"/>
    <w:rsid w:val="00C308C7"/>
    <w:rsid w:val="00C377AA"/>
    <w:rsid w:val="00C46161"/>
    <w:rsid w:val="00C46735"/>
    <w:rsid w:val="00C54947"/>
    <w:rsid w:val="00C62B9C"/>
    <w:rsid w:val="00C91F87"/>
    <w:rsid w:val="00CB7248"/>
    <w:rsid w:val="00CC505C"/>
    <w:rsid w:val="00CC6C57"/>
    <w:rsid w:val="00D010DE"/>
    <w:rsid w:val="00D15922"/>
    <w:rsid w:val="00D531BC"/>
    <w:rsid w:val="00D57C34"/>
    <w:rsid w:val="00D84E06"/>
    <w:rsid w:val="00D97BA4"/>
    <w:rsid w:val="00DA01DE"/>
    <w:rsid w:val="00DC0015"/>
    <w:rsid w:val="00DE2702"/>
    <w:rsid w:val="00DF2D25"/>
    <w:rsid w:val="00DF3230"/>
    <w:rsid w:val="00DF4809"/>
    <w:rsid w:val="00DF6FC3"/>
    <w:rsid w:val="00E14838"/>
    <w:rsid w:val="00E23812"/>
    <w:rsid w:val="00E50C95"/>
    <w:rsid w:val="00E57B13"/>
    <w:rsid w:val="00E718CC"/>
    <w:rsid w:val="00E74E53"/>
    <w:rsid w:val="00E978C5"/>
    <w:rsid w:val="00EA545F"/>
    <w:rsid w:val="00F10F1A"/>
    <w:rsid w:val="00F120A2"/>
    <w:rsid w:val="00F20B87"/>
    <w:rsid w:val="00F46953"/>
    <w:rsid w:val="00F472C4"/>
    <w:rsid w:val="00F47D22"/>
    <w:rsid w:val="00F55E34"/>
    <w:rsid w:val="00F743B1"/>
    <w:rsid w:val="00F74B12"/>
    <w:rsid w:val="00F7693D"/>
    <w:rsid w:val="00FA5BD7"/>
    <w:rsid w:val="00FB76F0"/>
    <w:rsid w:val="00FC0EFC"/>
    <w:rsid w:val="00FE0409"/>
    <w:rsid w:val="00FF3BC3"/>
    <w:rsid w:val="00FF6E2E"/>
    <w:rsid w:val="00FF6E7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4A2E7"/>
  <w15:chartTrackingRefBased/>
  <w15:docId w15:val="{5B8E11C2-5AB6-4665-A3E0-87FF5277B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42178"/>
    <w:pPr>
      <w:ind w:left="720"/>
      <w:contextualSpacing/>
    </w:pPr>
  </w:style>
  <w:style w:type="paragraph" w:styleId="Notedebasdepage">
    <w:name w:val="footnote text"/>
    <w:basedOn w:val="Normal"/>
    <w:link w:val="NotedebasdepageCar"/>
    <w:uiPriority w:val="99"/>
    <w:semiHidden/>
    <w:unhideWhenUsed/>
    <w:rsid w:val="001319E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319EB"/>
    <w:rPr>
      <w:sz w:val="20"/>
      <w:szCs w:val="20"/>
    </w:rPr>
  </w:style>
  <w:style w:type="character" w:styleId="Appelnotedebasdep">
    <w:name w:val="footnote reference"/>
    <w:basedOn w:val="Policepardfaut"/>
    <w:uiPriority w:val="99"/>
    <w:semiHidden/>
    <w:unhideWhenUsed/>
    <w:rsid w:val="001319EB"/>
    <w:rPr>
      <w:vertAlign w:val="superscript"/>
    </w:rPr>
  </w:style>
  <w:style w:type="paragraph" w:styleId="PrformatHTML">
    <w:name w:val="HTML Preformatted"/>
    <w:basedOn w:val="Normal"/>
    <w:link w:val="PrformatHTMLCar"/>
    <w:uiPriority w:val="99"/>
    <w:semiHidden/>
    <w:unhideWhenUsed/>
    <w:rsid w:val="00E50C95"/>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semiHidden/>
    <w:rsid w:val="00E50C95"/>
    <w:rPr>
      <w:rFonts w:ascii="Consolas" w:hAnsi="Consolas" w:cs="Consolas"/>
      <w:sz w:val="20"/>
      <w:szCs w:val="20"/>
    </w:rPr>
  </w:style>
  <w:style w:type="character" w:styleId="Marquedecommentaire">
    <w:name w:val="annotation reference"/>
    <w:basedOn w:val="Policepardfaut"/>
    <w:uiPriority w:val="99"/>
    <w:semiHidden/>
    <w:unhideWhenUsed/>
    <w:rsid w:val="00AF5570"/>
    <w:rPr>
      <w:sz w:val="16"/>
      <w:szCs w:val="16"/>
    </w:rPr>
  </w:style>
  <w:style w:type="paragraph" w:styleId="Commentaire">
    <w:name w:val="annotation text"/>
    <w:basedOn w:val="Normal"/>
    <w:link w:val="CommentaireCar"/>
    <w:uiPriority w:val="99"/>
    <w:semiHidden/>
    <w:unhideWhenUsed/>
    <w:rsid w:val="00AF5570"/>
    <w:pPr>
      <w:spacing w:line="240" w:lineRule="auto"/>
    </w:pPr>
    <w:rPr>
      <w:sz w:val="20"/>
      <w:szCs w:val="20"/>
    </w:rPr>
  </w:style>
  <w:style w:type="character" w:customStyle="1" w:styleId="CommentaireCar">
    <w:name w:val="Commentaire Car"/>
    <w:basedOn w:val="Policepardfaut"/>
    <w:link w:val="Commentaire"/>
    <w:uiPriority w:val="99"/>
    <w:semiHidden/>
    <w:rsid w:val="00AF5570"/>
    <w:rPr>
      <w:sz w:val="20"/>
      <w:szCs w:val="20"/>
    </w:rPr>
  </w:style>
  <w:style w:type="paragraph" w:styleId="Objetducommentaire">
    <w:name w:val="annotation subject"/>
    <w:basedOn w:val="Commentaire"/>
    <w:next w:val="Commentaire"/>
    <w:link w:val="ObjetducommentaireCar"/>
    <w:uiPriority w:val="99"/>
    <w:semiHidden/>
    <w:unhideWhenUsed/>
    <w:rsid w:val="00AF5570"/>
    <w:rPr>
      <w:b/>
      <w:bCs/>
    </w:rPr>
  </w:style>
  <w:style w:type="character" w:customStyle="1" w:styleId="ObjetducommentaireCar">
    <w:name w:val="Objet du commentaire Car"/>
    <w:basedOn w:val="CommentaireCar"/>
    <w:link w:val="Objetducommentaire"/>
    <w:uiPriority w:val="99"/>
    <w:semiHidden/>
    <w:rsid w:val="00AF557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622607">
      <w:bodyDiv w:val="1"/>
      <w:marLeft w:val="0"/>
      <w:marRight w:val="0"/>
      <w:marTop w:val="0"/>
      <w:marBottom w:val="0"/>
      <w:divBdr>
        <w:top w:val="none" w:sz="0" w:space="0" w:color="auto"/>
        <w:left w:val="none" w:sz="0" w:space="0" w:color="auto"/>
        <w:bottom w:val="none" w:sz="0" w:space="0" w:color="auto"/>
        <w:right w:val="none" w:sz="0" w:space="0" w:color="auto"/>
      </w:divBdr>
    </w:div>
    <w:div w:id="737895924">
      <w:bodyDiv w:val="1"/>
      <w:marLeft w:val="0"/>
      <w:marRight w:val="0"/>
      <w:marTop w:val="0"/>
      <w:marBottom w:val="0"/>
      <w:divBdr>
        <w:top w:val="none" w:sz="0" w:space="0" w:color="auto"/>
        <w:left w:val="none" w:sz="0" w:space="0" w:color="auto"/>
        <w:bottom w:val="none" w:sz="0" w:space="0" w:color="auto"/>
        <w:right w:val="none" w:sz="0" w:space="0" w:color="auto"/>
      </w:divBdr>
    </w:div>
    <w:div w:id="888111038">
      <w:bodyDiv w:val="1"/>
      <w:marLeft w:val="0"/>
      <w:marRight w:val="0"/>
      <w:marTop w:val="0"/>
      <w:marBottom w:val="0"/>
      <w:divBdr>
        <w:top w:val="none" w:sz="0" w:space="0" w:color="auto"/>
        <w:left w:val="none" w:sz="0" w:space="0" w:color="auto"/>
        <w:bottom w:val="none" w:sz="0" w:space="0" w:color="auto"/>
        <w:right w:val="none" w:sz="0" w:space="0" w:color="auto"/>
      </w:divBdr>
    </w:div>
    <w:div w:id="1019964357">
      <w:bodyDiv w:val="1"/>
      <w:marLeft w:val="0"/>
      <w:marRight w:val="0"/>
      <w:marTop w:val="0"/>
      <w:marBottom w:val="0"/>
      <w:divBdr>
        <w:top w:val="none" w:sz="0" w:space="0" w:color="auto"/>
        <w:left w:val="none" w:sz="0" w:space="0" w:color="auto"/>
        <w:bottom w:val="none" w:sz="0" w:space="0" w:color="auto"/>
        <w:right w:val="none" w:sz="0" w:space="0" w:color="auto"/>
      </w:divBdr>
    </w:div>
    <w:div w:id="1607271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970911-7E7A-41CA-A853-127AB7071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1732</TotalTime>
  <Pages>1</Pages>
  <Words>3269</Words>
  <Characters>17985</Characters>
  <Application>Microsoft Office Word</Application>
  <DocSecurity>0</DocSecurity>
  <Lines>149</Lines>
  <Paragraphs>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Zeid.Info</dc:creator>
  <cp:keywords/>
  <dc:description/>
  <cp:lastModifiedBy>Zeid.Info</cp:lastModifiedBy>
  <cp:revision>18</cp:revision>
  <dcterms:created xsi:type="dcterms:W3CDTF">2023-04-11T19:32:00Z</dcterms:created>
  <dcterms:modified xsi:type="dcterms:W3CDTF">2023-04-25T19:55:00Z</dcterms:modified>
</cp:coreProperties>
</file>