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66F41" w:rsidRPr="00D5079F" w:rsidRDefault="00F66F41" w:rsidP="00C00E13">
      <w:pPr>
        <w:bidi/>
        <w:spacing w:after="0"/>
        <w:ind w:right="-284"/>
        <w:jc w:val="lowKashida"/>
        <w:rPr>
          <w:rFonts w:ascii="Traditional Arabic" w:hAnsi="Traditional Arabic" w:cs="Traditional Arabic"/>
          <w:b/>
          <w:bCs/>
          <w:sz w:val="28"/>
          <w:szCs w:val="28"/>
          <w:rtl/>
          <w:lang w:bidi="ar-DZ"/>
        </w:rPr>
      </w:pPr>
      <w:bookmarkStart w:id="0" w:name="_GoBack"/>
      <w:bookmarkEnd w:id="0"/>
      <w:r w:rsidRPr="00D5079F">
        <w:rPr>
          <w:rFonts w:ascii="Traditional Arabic" w:hAnsi="Traditional Arabic" w:cs="Traditional Arabic"/>
          <w:b/>
          <w:bCs/>
          <w:sz w:val="28"/>
          <w:szCs w:val="28"/>
          <w:rtl/>
          <w:lang w:bidi="ar-DZ"/>
        </w:rPr>
        <w:t>الملتقى الوطني : التشريعات الفرنسية وانعكاساتها على المجتمع الجزائري خلال الفترة1830-1962.</w:t>
      </w:r>
    </w:p>
    <w:p w:rsidR="00F66F41" w:rsidRPr="00D5079F" w:rsidRDefault="00F66F41" w:rsidP="00C00E13">
      <w:pPr>
        <w:bidi/>
        <w:spacing w:after="0"/>
        <w:ind w:right="-284"/>
        <w:jc w:val="lowKashida"/>
        <w:rPr>
          <w:rFonts w:ascii="Traditional Arabic" w:hAnsi="Traditional Arabic" w:cs="Traditional Arabic"/>
          <w:b/>
          <w:bCs/>
          <w:sz w:val="28"/>
          <w:szCs w:val="28"/>
          <w:rtl/>
          <w:lang w:bidi="ar-DZ"/>
        </w:rPr>
      </w:pPr>
      <w:r w:rsidRPr="00D5079F">
        <w:rPr>
          <w:rFonts w:ascii="Traditional Arabic" w:hAnsi="Traditional Arabic" w:cs="Traditional Arabic"/>
          <w:b/>
          <w:bCs/>
          <w:sz w:val="28"/>
          <w:szCs w:val="28"/>
          <w:rtl/>
          <w:lang w:bidi="ar-DZ"/>
        </w:rPr>
        <w:t xml:space="preserve">الاسم واللقب : </w:t>
      </w:r>
      <w:r w:rsidRPr="00D5079F">
        <w:rPr>
          <w:rFonts w:ascii="Traditional Arabic" w:hAnsi="Traditional Arabic" w:cs="Traditional Arabic"/>
          <w:sz w:val="28"/>
          <w:szCs w:val="28"/>
          <w:rtl/>
          <w:lang w:bidi="ar-DZ"/>
        </w:rPr>
        <w:t>يحي بن فطيمة .</w:t>
      </w:r>
    </w:p>
    <w:p w:rsidR="00F66F41" w:rsidRPr="00D5079F" w:rsidRDefault="00F66F41" w:rsidP="00C00E13">
      <w:pPr>
        <w:bidi/>
        <w:spacing w:after="0"/>
        <w:ind w:right="-284"/>
        <w:jc w:val="lowKashida"/>
        <w:rPr>
          <w:rFonts w:ascii="Traditional Arabic" w:hAnsi="Traditional Arabic" w:cs="Traditional Arabic"/>
          <w:b/>
          <w:bCs/>
          <w:sz w:val="28"/>
          <w:szCs w:val="28"/>
          <w:rtl/>
          <w:lang w:bidi="ar-DZ"/>
        </w:rPr>
      </w:pPr>
      <w:r w:rsidRPr="00D5079F">
        <w:rPr>
          <w:rFonts w:ascii="Traditional Arabic" w:hAnsi="Traditional Arabic" w:cs="Traditional Arabic"/>
          <w:b/>
          <w:bCs/>
          <w:sz w:val="28"/>
          <w:szCs w:val="28"/>
          <w:rtl/>
          <w:lang w:bidi="ar-DZ"/>
        </w:rPr>
        <w:t xml:space="preserve">المؤهل العلمي : </w:t>
      </w:r>
      <w:r w:rsidRPr="00D5079F">
        <w:rPr>
          <w:rFonts w:ascii="Traditional Arabic" w:hAnsi="Traditional Arabic" w:cs="Traditional Arabic"/>
          <w:sz w:val="28"/>
          <w:szCs w:val="28"/>
          <w:rtl/>
          <w:lang w:bidi="ar-DZ"/>
        </w:rPr>
        <w:t>دكتوراه تخصص تاريخ الحركات السياسية والنقابية المغاربية .</w:t>
      </w:r>
    </w:p>
    <w:p w:rsidR="00F66F41" w:rsidRPr="00D5079F" w:rsidRDefault="00F66F41" w:rsidP="00C00E13">
      <w:pPr>
        <w:bidi/>
        <w:spacing w:after="0"/>
        <w:ind w:right="-284"/>
        <w:jc w:val="lowKashida"/>
        <w:rPr>
          <w:rFonts w:ascii="Traditional Arabic" w:hAnsi="Traditional Arabic" w:cs="Traditional Arabic"/>
          <w:b/>
          <w:bCs/>
          <w:sz w:val="28"/>
          <w:szCs w:val="28"/>
          <w:rtl/>
          <w:lang w:bidi="ar-DZ"/>
        </w:rPr>
      </w:pPr>
      <w:r w:rsidRPr="00D5079F">
        <w:rPr>
          <w:rFonts w:ascii="Traditional Arabic" w:hAnsi="Traditional Arabic" w:cs="Traditional Arabic"/>
          <w:b/>
          <w:bCs/>
          <w:sz w:val="28"/>
          <w:szCs w:val="28"/>
          <w:rtl/>
          <w:lang w:bidi="ar-DZ"/>
        </w:rPr>
        <w:t xml:space="preserve">مؤسسة التكوين : </w:t>
      </w:r>
      <w:r w:rsidRPr="00D5079F">
        <w:rPr>
          <w:rFonts w:ascii="Traditional Arabic" w:hAnsi="Traditional Arabic" w:cs="Traditional Arabic"/>
          <w:sz w:val="28"/>
          <w:szCs w:val="28"/>
          <w:rtl/>
          <w:lang w:bidi="ar-DZ"/>
        </w:rPr>
        <w:t>جامعة قسنطينة 2 عبد الحميد مهري .</w:t>
      </w:r>
    </w:p>
    <w:p w:rsidR="00F66F41" w:rsidRPr="00D5079F" w:rsidRDefault="00F66F41" w:rsidP="00C00E13">
      <w:pPr>
        <w:bidi/>
        <w:spacing w:after="0"/>
        <w:ind w:right="-284"/>
        <w:jc w:val="lowKashida"/>
        <w:rPr>
          <w:rFonts w:ascii="Traditional Arabic" w:hAnsi="Traditional Arabic" w:cs="Traditional Arabic"/>
          <w:b/>
          <w:bCs/>
          <w:sz w:val="28"/>
          <w:szCs w:val="28"/>
          <w:rtl/>
          <w:lang w:bidi="ar-DZ"/>
        </w:rPr>
      </w:pPr>
      <w:r w:rsidRPr="00D5079F">
        <w:rPr>
          <w:rFonts w:ascii="Traditional Arabic" w:hAnsi="Traditional Arabic" w:cs="Traditional Arabic"/>
          <w:b/>
          <w:bCs/>
          <w:sz w:val="28"/>
          <w:szCs w:val="28"/>
          <w:rtl/>
          <w:lang w:bidi="ar-DZ"/>
        </w:rPr>
        <w:t xml:space="preserve">البريد الإلكتروني : </w:t>
      </w:r>
      <w:r w:rsidRPr="00D5079F">
        <w:rPr>
          <w:rFonts w:ascii="Traditional Arabic" w:hAnsi="Traditional Arabic" w:cs="Traditional Arabic"/>
          <w:sz w:val="28"/>
          <w:szCs w:val="28"/>
          <w:lang w:bidi="ar-DZ"/>
        </w:rPr>
        <w:t>Yahia.benfetima@univ-constantine2.dz</w:t>
      </w:r>
      <w:r w:rsidRPr="00D5079F">
        <w:rPr>
          <w:rFonts w:ascii="Traditional Arabic" w:hAnsi="Traditional Arabic" w:cs="Traditional Arabic"/>
          <w:sz w:val="28"/>
          <w:szCs w:val="28"/>
          <w:rtl/>
          <w:lang w:bidi="ar-DZ"/>
        </w:rPr>
        <w:t>.</w:t>
      </w:r>
    </w:p>
    <w:p w:rsidR="00F66F41" w:rsidRPr="00D5079F" w:rsidRDefault="00F66F41" w:rsidP="00C00E13">
      <w:pPr>
        <w:bidi/>
        <w:spacing w:after="0"/>
        <w:ind w:right="-284"/>
        <w:jc w:val="lowKashida"/>
        <w:rPr>
          <w:rFonts w:ascii="Traditional Arabic" w:hAnsi="Traditional Arabic" w:cs="Traditional Arabic"/>
          <w:b/>
          <w:bCs/>
          <w:sz w:val="28"/>
          <w:szCs w:val="28"/>
          <w:rtl/>
          <w:lang w:bidi="ar-DZ"/>
        </w:rPr>
      </w:pPr>
      <w:r w:rsidRPr="00D5079F">
        <w:rPr>
          <w:rFonts w:ascii="Traditional Arabic" w:hAnsi="Traditional Arabic" w:cs="Traditional Arabic"/>
          <w:b/>
          <w:bCs/>
          <w:sz w:val="28"/>
          <w:szCs w:val="28"/>
          <w:rtl/>
          <w:lang w:bidi="ar-DZ"/>
        </w:rPr>
        <w:t xml:space="preserve">عنوان المحور : </w:t>
      </w:r>
      <w:r w:rsidRPr="00D5079F">
        <w:rPr>
          <w:rFonts w:ascii="Traditional Arabic" w:hAnsi="Traditional Arabic" w:cs="Traditional Arabic"/>
          <w:sz w:val="28"/>
          <w:szCs w:val="28"/>
          <w:rtl/>
          <w:lang w:bidi="ar-DZ"/>
        </w:rPr>
        <w:t>ردود فعل الجزائريين على النظام التشريع الفرنسي.</w:t>
      </w:r>
    </w:p>
    <w:p w:rsidR="00F66F41" w:rsidRPr="00D5079F" w:rsidRDefault="00F66F41" w:rsidP="00C00E13">
      <w:pPr>
        <w:bidi/>
        <w:spacing w:after="0"/>
        <w:ind w:right="-284"/>
        <w:jc w:val="lowKashida"/>
        <w:rPr>
          <w:rFonts w:ascii="Traditional Arabic" w:hAnsi="Traditional Arabic" w:cs="Traditional Arabic"/>
          <w:b/>
          <w:bCs/>
          <w:sz w:val="28"/>
          <w:szCs w:val="28"/>
          <w:rtl/>
          <w:lang w:bidi="ar-DZ"/>
        </w:rPr>
      </w:pPr>
      <w:r w:rsidRPr="00D5079F">
        <w:rPr>
          <w:rFonts w:ascii="Traditional Arabic" w:hAnsi="Traditional Arabic" w:cs="Traditional Arabic"/>
          <w:b/>
          <w:bCs/>
          <w:sz w:val="28"/>
          <w:szCs w:val="28"/>
          <w:rtl/>
          <w:lang w:bidi="ar-DZ"/>
        </w:rPr>
        <w:t>عنوان المداخلة</w:t>
      </w:r>
      <w:r w:rsidR="00B90F99" w:rsidRPr="00D5079F">
        <w:rPr>
          <w:rFonts w:ascii="Traditional Arabic" w:hAnsi="Traditional Arabic" w:cs="Traditional Arabic"/>
          <w:b/>
          <w:bCs/>
          <w:sz w:val="28"/>
          <w:szCs w:val="28"/>
          <w:rtl/>
          <w:lang w:bidi="ar-DZ"/>
        </w:rPr>
        <w:t xml:space="preserve">: </w:t>
      </w:r>
      <w:r w:rsidRPr="00D5079F">
        <w:rPr>
          <w:rFonts w:ascii="Traditional Arabic" w:hAnsi="Traditional Arabic" w:cs="Traditional Arabic"/>
          <w:b/>
          <w:bCs/>
          <w:sz w:val="28"/>
          <w:szCs w:val="28"/>
          <w:rtl/>
          <w:lang w:bidi="ar-DZ"/>
        </w:rPr>
        <w:t xml:space="preserve"> </w:t>
      </w:r>
      <w:r w:rsidR="00B90F99" w:rsidRPr="00D5079F">
        <w:rPr>
          <w:rFonts w:ascii="Traditional Arabic" w:hAnsi="Traditional Arabic" w:cs="Traditional Arabic"/>
          <w:b/>
          <w:bCs/>
          <w:sz w:val="28"/>
          <w:szCs w:val="28"/>
          <w:rtl/>
          <w:lang w:bidi="ar-DZ"/>
        </w:rPr>
        <w:t>ردود فعل الأهالي المسلمين على قانون الغابي الفرنسي</w:t>
      </w:r>
      <w:r w:rsidRPr="00D5079F">
        <w:rPr>
          <w:rFonts w:ascii="Traditional Arabic" w:hAnsi="Traditional Arabic" w:cs="Traditional Arabic"/>
          <w:sz w:val="28"/>
          <w:szCs w:val="28"/>
          <w:rtl/>
          <w:lang w:bidi="ar-DZ"/>
        </w:rPr>
        <w:t xml:space="preserve"> في عمالة قسنطينة 1874-</w:t>
      </w:r>
      <w:r w:rsidR="00B90F99" w:rsidRPr="00D5079F">
        <w:rPr>
          <w:rFonts w:ascii="Traditional Arabic" w:hAnsi="Traditional Arabic" w:cs="Traditional Arabic"/>
          <w:sz w:val="28"/>
          <w:szCs w:val="28"/>
          <w:rtl/>
          <w:lang w:bidi="ar-DZ"/>
        </w:rPr>
        <w:t xml:space="preserve">  1881دوار بوشارف نموذجا  </w:t>
      </w:r>
      <w:r w:rsidRPr="00D5079F">
        <w:rPr>
          <w:rFonts w:ascii="Traditional Arabic" w:hAnsi="Traditional Arabic" w:cs="Traditional Arabic"/>
          <w:sz w:val="28"/>
          <w:szCs w:val="28"/>
          <w:rtl/>
        </w:rPr>
        <w:t>.</w:t>
      </w:r>
    </w:p>
    <w:p w:rsidR="00F66F41" w:rsidRPr="00D5079F" w:rsidRDefault="00F66F41" w:rsidP="00C00E13">
      <w:pPr>
        <w:bidi/>
        <w:spacing w:after="0"/>
        <w:ind w:right="-284"/>
        <w:jc w:val="lowKashida"/>
        <w:rPr>
          <w:rFonts w:ascii="Traditional Arabic" w:hAnsi="Traditional Arabic" w:cs="Traditional Arabic"/>
          <w:b/>
          <w:bCs/>
          <w:sz w:val="28"/>
          <w:szCs w:val="28"/>
          <w:rtl/>
          <w:lang w:bidi="ar-DZ"/>
        </w:rPr>
      </w:pPr>
      <w:r w:rsidRPr="00D5079F">
        <w:rPr>
          <w:rFonts w:ascii="Traditional Arabic" w:hAnsi="Traditional Arabic" w:cs="Traditional Arabic"/>
          <w:b/>
          <w:bCs/>
          <w:sz w:val="28"/>
          <w:szCs w:val="28"/>
          <w:rtl/>
          <w:lang w:bidi="ar-DZ"/>
        </w:rPr>
        <w:t>ملخص المداخلة:</w:t>
      </w:r>
    </w:p>
    <w:p w:rsidR="00F66F41" w:rsidRPr="00D5079F" w:rsidRDefault="00F66F41" w:rsidP="00C00E13">
      <w:pPr>
        <w:bidi/>
        <w:spacing w:after="0"/>
        <w:ind w:right="-284" w:firstLine="567"/>
        <w:jc w:val="lowKashida"/>
        <w:rPr>
          <w:rFonts w:ascii="Traditional Arabic" w:hAnsi="Traditional Arabic" w:cs="Traditional Arabic"/>
          <w:color w:val="0D0D0D"/>
          <w:sz w:val="28"/>
          <w:szCs w:val="28"/>
        </w:rPr>
      </w:pPr>
      <w:r w:rsidRPr="00D5079F">
        <w:rPr>
          <w:rFonts w:ascii="Traditional Arabic" w:hAnsi="Traditional Arabic" w:cs="Traditional Arabic"/>
          <w:color w:val="0D0D0D"/>
          <w:sz w:val="28"/>
          <w:szCs w:val="28"/>
          <w:rtl/>
        </w:rPr>
        <w:t>نروم من خلال هذه الورقة البحثية تسليط الضوء على أحد القوانين الاستثنائية المفروضة على الأهالي المسلمين ونخص بالذكر العقوبات الجماعية إثْرَ الحرائق التي نشبت في الجزائر وبالخصوص في عمالة قسنطينة أكبر العمالات التي توفرت على الثروة الغابية ، حيث أصدرت العديد من القوانين التي تنظم المجال الغابي ، و الذي أدى تطبيقها إلى مصادرات جماعية للأراضي وفرض غرامات على دواوير بأكملها، فنشأت عنها ردود فعل من الأهالي المسلمين تمثلت في كتابة العرائض للمطالبة بالتعويضات ،وممارسة الضغط على  المجلس</w:t>
      </w:r>
      <w:r w:rsidRPr="00D5079F">
        <w:rPr>
          <w:rFonts w:ascii="Traditional Arabic" w:hAnsi="Traditional Arabic" w:cs="Traditional Arabic"/>
          <w:color w:val="0D0D0D"/>
          <w:sz w:val="28"/>
          <w:szCs w:val="28"/>
        </w:rPr>
        <w:t xml:space="preserve"> </w:t>
      </w:r>
      <w:r w:rsidRPr="00D5079F">
        <w:rPr>
          <w:rFonts w:ascii="Traditional Arabic" w:hAnsi="Traditional Arabic" w:cs="Traditional Arabic"/>
          <w:color w:val="0D0D0D"/>
          <w:sz w:val="28"/>
          <w:szCs w:val="28"/>
          <w:rtl/>
          <w:lang w:bidi="ar-DZ"/>
        </w:rPr>
        <w:t xml:space="preserve"> العام </w:t>
      </w:r>
      <w:r w:rsidRPr="00D5079F">
        <w:rPr>
          <w:rFonts w:ascii="Traditional Arabic" w:hAnsi="Traditional Arabic" w:cs="Traditional Arabic"/>
          <w:color w:val="0D0D0D"/>
          <w:sz w:val="28"/>
          <w:szCs w:val="28"/>
          <w:rtl/>
        </w:rPr>
        <w:t xml:space="preserve">للعمالة من طرف  بعض النواب المسلمين كالمكي بن باديس وأحمد بن سليمان </w:t>
      </w:r>
      <w:r w:rsidRPr="00D5079F">
        <w:rPr>
          <w:rFonts w:ascii="Traditional Arabic" w:hAnsi="Traditional Arabic" w:cs="Traditional Arabic"/>
          <w:color w:val="0D0D0D"/>
          <w:sz w:val="28"/>
          <w:szCs w:val="28"/>
        </w:rPr>
        <w:t>.</w:t>
      </w:r>
    </w:p>
    <w:p w:rsidR="00D5079F" w:rsidRDefault="00D5079F" w:rsidP="00D5079F">
      <w:pPr>
        <w:bidi/>
        <w:spacing w:after="0"/>
        <w:ind w:right="-284" w:firstLine="567"/>
        <w:jc w:val="lowKashida"/>
        <w:rPr>
          <w:rFonts w:ascii="Traditional Arabic" w:hAnsi="Traditional Arabic" w:cs="Traditional Arabic"/>
          <w:color w:val="0D0D0D"/>
          <w:sz w:val="32"/>
          <w:szCs w:val="32"/>
          <w:rtl/>
          <w:lang w:bidi="ar-DZ"/>
        </w:rPr>
      </w:pPr>
      <w:r>
        <w:rPr>
          <w:rFonts w:ascii="Traditional Arabic" w:hAnsi="Traditional Arabic" w:cs="Traditional Arabic" w:hint="cs"/>
          <w:color w:val="0D0D0D"/>
          <w:sz w:val="32"/>
          <w:szCs w:val="32"/>
          <w:rtl/>
          <w:lang w:bidi="ar-DZ"/>
        </w:rPr>
        <w:t xml:space="preserve">الملخص باللغة الأجنبية: </w:t>
      </w:r>
    </w:p>
    <w:p w:rsidR="00D5079F" w:rsidRPr="00D5079F" w:rsidRDefault="00D5079F" w:rsidP="00D5079F">
      <w:pPr>
        <w:spacing w:after="0"/>
        <w:ind w:right="-284" w:firstLine="567"/>
        <w:jc w:val="lowKashida"/>
        <w:rPr>
          <w:rFonts w:asciiTheme="majorBidi" w:hAnsiTheme="majorBidi" w:cstheme="majorBidi"/>
          <w:sz w:val="24"/>
          <w:szCs w:val="24"/>
          <w:rtl/>
          <w:lang w:bidi="ar-DZ"/>
        </w:rPr>
      </w:pPr>
      <w:r w:rsidRPr="00D5079F">
        <w:rPr>
          <w:rFonts w:asciiTheme="majorBidi" w:hAnsiTheme="majorBidi" w:cstheme="majorBidi"/>
          <w:sz w:val="24"/>
          <w:szCs w:val="24"/>
          <w:lang w:bidi="ar-DZ"/>
        </w:rPr>
        <w:t>A travers cet article, nous entendons faire la lumière sur l'une des lois d'exception imposées à la population musulmane, et nous mentionnons spécifiquement les punitions collectives à la suite des incendies qui se sont déclarés en Algérie, notamment à Constantine, la plus grande force de travail qui avait la richesse forestière, car elle a promulgué de nombreuses lois qui réglementent le domaine forestier, dont Son application a conduit à la confiscation massive de terres et à l'imposition d'amendes sur des départements entiers, ce qui a entraîné des réactions de la population musulmane représentée par la rédaction de pétitions pour exiger des compensations, et la mise en place pression exercée sur le Conseil général du travail par certains représentants musulmans comme Al-Makki bin Badis et Ahmed bin Suleiman.</w:t>
      </w:r>
    </w:p>
    <w:p w:rsidR="00F66F41" w:rsidRPr="00C00E13" w:rsidRDefault="00F66F41" w:rsidP="00D5079F">
      <w:pPr>
        <w:bidi/>
        <w:spacing w:after="0" w:line="240" w:lineRule="auto"/>
        <w:ind w:right="-284"/>
        <w:jc w:val="lowKashida"/>
        <w:rPr>
          <w:rFonts w:ascii="Traditional Arabic" w:hAnsi="Traditional Arabic" w:cs="Traditional Arabic"/>
          <w:b/>
          <w:bCs/>
          <w:sz w:val="32"/>
          <w:szCs w:val="32"/>
          <w:rtl/>
          <w:lang w:bidi="ar-DZ"/>
        </w:rPr>
      </w:pPr>
      <w:r w:rsidRPr="00C00E13">
        <w:rPr>
          <w:rFonts w:ascii="Traditional Arabic" w:hAnsi="Traditional Arabic" w:cs="Traditional Arabic"/>
          <w:b/>
          <w:bCs/>
          <w:sz w:val="32"/>
          <w:szCs w:val="32"/>
          <w:rtl/>
        </w:rPr>
        <w:t>الكلمات المفتاحية</w:t>
      </w:r>
      <w:r w:rsidRPr="00C00E13">
        <w:rPr>
          <w:rFonts w:ascii="Traditional Arabic" w:hAnsi="Traditional Arabic" w:cs="Traditional Arabic"/>
          <w:b/>
          <w:bCs/>
          <w:sz w:val="32"/>
          <w:szCs w:val="32"/>
        </w:rPr>
        <w:t xml:space="preserve"> </w:t>
      </w:r>
      <w:r w:rsidRPr="00C00E13">
        <w:rPr>
          <w:rFonts w:ascii="Traditional Arabic" w:hAnsi="Traditional Arabic" w:cs="Traditional Arabic"/>
          <w:sz w:val="32"/>
          <w:szCs w:val="32"/>
          <w:rtl/>
          <w:lang w:bidi="ar-DZ"/>
        </w:rPr>
        <w:t xml:space="preserve">: العرائض ، عمالة قسنطينة ، الحرائق  ، دوار بوشارف ، المكي بن باديس </w:t>
      </w:r>
      <w:r w:rsidRPr="00C00E13">
        <w:rPr>
          <w:rFonts w:ascii="Traditional Arabic" w:hAnsi="Traditional Arabic" w:cs="Traditional Arabic"/>
          <w:b/>
          <w:bCs/>
          <w:sz w:val="32"/>
          <w:szCs w:val="32"/>
          <w:rtl/>
          <w:lang w:bidi="ar-DZ"/>
        </w:rPr>
        <w:t xml:space="preserve"> .</w:t>
      </w:r>
    </w:p>
    <w:p w:rsidR="00F66F41" w:rsidRPr="00C00E13" w:rsidRDefault="00F66F41" w:rsidP="00D5079F">
      <w:pPr>
        <w:pStyle w:val="Paragraphedeliste"/>
        <w:numPr>
          <w:ilvl w:val="0"/>
          <w:numId w:val="1"/>
        </w:numPr>
        <w:bidi/>
        <w:spacing w:after="0" w:line="240" w:lineRule="auto"/>
        <w:ind w:right="-284"/>
        <w:jc w:val="lowKashida"/>
        <w:rPr>
          <w:rFonts w:ascii="Traditional Arabic" w:hAnsi="Traditional Arabic" w:cs="Traditional Arabic"/>
          <w:sz w:val="32"/>
          <w:szCs w:val="32"/>
          <w:lang w:bidi="ar-DZ"/>
        </w:rPr>
      </w:pPr>
      <w:r w:rsidRPr="00C00E13">
        <w:rPr>
          <w:rFonts w:ascii="Traditional Arabic" w:hAnsi="Traditional Arabic" w:cs="Traditional Arabic"/>
          <w:b/>
          <w:bCs/>
          <w:sz w:val="32"/>
          <w:szCs w:val="32"/>
          <w:rtl/>
          <w:lang w:bidi="ar-DZ"/>
        </w:rPr>
        <w:t>المحور الأول :</w:t>
      </w:r>
      <w:r w:rsidRPr="00C00E13">
        <w:rPr>
          <w:rFonts w:ascii="Traditional Arabic" w:hAnsi="Traditional Arabic" w:cs="Traditional Arabic"/>
          <w:sz w:val="32"/>
          <w:szCs w:val="32"/>
          <w:rtl/>
          <w:lang w:bidi="ar-DZ"/>
        </w:rPr>
        <w:t xml:space="preserve">لمحة عامة حول </w:t>
      </w:r>
      <w:r w:rsidR="00BB1F8C" w:rsidRPr="00C00E13">
        <w:rPr>
          <w:rFonts w:ascii="Traditional Arabic" w:hAnsi="Traditional Arabic" w:cs="Traditional Arabic"/>
          <w:sz w:val="32"/>
          <w:szCs w:val="32"/>
          <w:rtl/>
          <w:lang w:bidi="ar-DZ"/>
        </w:rPr>
        <w:t>قانون</w:t>
      </w:r>
      <w:r w:rsidR="00B90F99" w:rsidRPr="00C00E13">
        <w:rPr>
          <w:rFonts w:ascii="Traditional Arabic" w:hAnsi="Traditional Arabic" w:cs="Traditional Arabic"/>
          <w:sz w:val="32"/>
          <w:szCs w:val="32"/>
          <w:rtl/>
          <w:lang w:bidi="ar-DZ"/>
        </w:rPr>
        <w:t xml:space="preserve"> الغابات</w:t>
      </w:r>
      <w:r w:rsidR="00BB1F8C" w:rsidRPr="00C00E13">
        <w:rPr>
          <w:rFonts w:ascii="Traditional Arabic" w:hAnsi="Traditional Arabic" w:cs="Traditional Arabic"/>
          <w:sz w:val="32"/>
          <w:szCs w:val="32"/>
          <w:rtl/>
          <w:lang w:bidi="ar-DZ"/>
        </w:rPr>
        <w:t xml:space="preserve"> </w:t>
      </w:r>
      <w:r w:rsidR="00B90F99" w:rsidRPr="00C00E13">
        <w:rPr>
          <w:rFonts w:ascii="Traditional Arabic" w:hAnsi="Traditional Arabic" w:cs="Traditional Arabic"/>
          <w:sz w:val="32"/>
          <w:szCs w:val="32"/>
          <w:rtl/>
          <w:lang w:bidi="ar-DZ"/>
        </w:rPr>
        <w:t xml:space="preserve">24 جويلية  </w:t>
      </w:r>
      <w:r w:rsidR="00BB1F8C" w:rsidRPr="00C00E13">
        <w:rPr>
          <w:rFonts w:ascii="Traditional Arabic" w:hAnsi="Traditional Arabic" w:cs="Traditional Arabic"/>
          <w:sz w:val="32"/>
          <w:szCs w:val="32"/>
          <w:rtl/>
          <w:lang w:bidi="ar-DZ"/>
        </w:rPr>
        <w:t>1874</w:t>
      </w:r>
      <w:r w:rsidRPr="00C00E13">
        <w:rPr>
          <w:rFonts w:ascii="Traditional Arabic" w:hAnsi="Traditional Arabic" w:cs="Traditional Arabic"/>
          <w:sz w:val="32"/>
          <w:szCs w:val="32"/>
          <w:rtl/>
          <w:lang w:bidi="ar-DZ"/>
        </w:rPr>
        <w:t>.</w:t>
      </w:r>
    </w:p>
    <w:p w:rsidR="00F66F41" w:rsidRPr="00C00E13" w:rsidRDefault="00F66F41" w:rsidP="00D5079F">
      <w:pPr>
        <w:pStyle w:val="Paragraphedeliste"/>
        <w:numPr>
          <w:ilvl w:val="0"/>
          <w:numId w:val="1"/>
        </w:numPr>
        <w:bidi/>
        <w:spacing w:after="0" w:line="240" w:lineRule="auto"/>
        <w:ind w:right="-284"/>
        <w:jc w:val="lowKashida"/>
        <w:rPr>
          <w:rFonts w:ascii="Traditional Arabic" w:hAnsi="Traditional Arabic" w:cs="Traditional Arabic"/>
          <w:sz w:val="32"/>
          <w:szCs w:val="32"/>
          <w:rtl/>
          <w:lang w:bidi="ar-DZ"/>
        </w:rPr>
      </w:pPr>
      <w:r w:rsidRPr="00C00E13">
        <w:rPr>
          <w:rFonts w:ascii="Traditional Arabic" w:hAnsi="Traditional Arabic" w:cs="Traditional Arabic"/>
          <w:b/>
          <w:bCs/>
          <w:sz w:val="32"/>
          <w:szCs w:val="32"/>
          <w:rtl/>
          <w:lang w:bidi="ar-DZ"/>
        </w:rPr>
        <w:t>المحور الثاني:</w:t>
      </w:r>
      <w:r w:rsidRPr="00C00E13">
        <w:rPr>
          <w:rFonts w:ascii="Traditional Arabic" w:hAnsi="Traditional Arabic" w:cs="Traditional Arabic"/>
          <w:sz w:val="32"/>
          <w:szCs w:val="32"/>
          <w:rtl/>
          <w:lang w:bidi="ar-DZ"/>
        </w:rPr>
        <w:t xml:space="preserve"> </w:t>
      </w:r>
      <w:r w:rsidR="00BB1F8C" w:rsidRPr="00C00E13">
        <w:rPr>
          <w:rFonts w:ascii="Traditional Arabic" w:hAnsi="Traditional Arabic" w:cs="Traditional Arabic"/>
          <w:sz w:val="32"/>
          <w:szCs w:val="32"/>
          <w:rtl/>
          <w:lang w:bidi="ar-DZ"/>
        </w:rPr>
        <w:t xml:space="preserve">حرائق 1881 في عمالة قسنطينة </w:t>
      </w:r>
      <w:r w:rsidRPr="00C00E13">
        <w:rPr>
          <w:rFonts w:ascii="Traditional Arabic" w:hAnsi="Traditional Arabic" w:cs="Traditional Arabic"/>
          <w:sz w:val="32"/>
          <w:szCs w:val="32"/>
          <w:rtl/>
          <w:lang w:bidi="ar-DZ"/>
        </w:rPr>
        <w:t>.</w:t>
      </w:r>
    </w:p>
    <w:p w:rsidR="00F66F41" w:rsidRPr="00C00E13" w:rsidRDefault="00F66F41" w:rsidP="00D5079F">
      <w:pPr>
        <w:pStyle w:val="Paragraphedeliste"/>
        <w:numPr>
          <w:ilvl w:val="0"/>
          <w:numId w:val="1"/>
        </w:numPr>
        <w:bidi/>
        <w:spacing w:after="0" w:line="240" w:lineRule="auto"/>
        <w:ind w:right="-284"/>
        <w:jc w:val="lowKashida"/>
        <w:rPr>
          <w:rFonts w:ascii="Traditional Arabic" w:hAnsi="Traditional Arabic" w:cs="Traditional Arabic"/>
          <w:sz w:val="32"/>
          <w:szCs w:val="32"/>
          <w:lang w:bidi="ar-DZ"/>
        </w:rPr>
      </w:pPr>
      <w:r w:rsidRPr="00C00E13">
        <w:rPr>
          <w:rFonts w:ascii="Traditional Arabic" w:hAnsi="Traditional Arabic" w:cs="Traditional Arabic"/>
          <w:b/>
          <w:bCs/>
          <w:sz w:val="32"/>
          <w:szCs w:val="32"/>
          <w:rtl/>
          <w:lang w:bidi="ar-DZ"/>
        </w:rPr>
        <w:t>المحور الثالث</w:t>
      </w:r>
      <w:r w:rsidRPr="00C00E13">
        <w:rPr>
          <w:rFonts w:ascii="Traditional Arabic" w:hAnsi="Traditional Arabic" w:cs="Traditional Arabic"/>
          <w:sz w:val="32"/>
          <w:szCs w:val="32"/>
          <w:rtl/>
          <w:lang w:bidi="ar-DZ"/>
        </w:rPr>
        <w:t xml:space="preserve"> : ردود فعل المسلمين الجزائريين في عمالة قسنطينة حول المصادرات والغرامات الجماعية بعد حرائق الغابات .</w:t>
      </w:r>
    </w:p>
    <w:p w:rsidR="00F66F41" w:rsidRPr="00C00E13" w:rsidRDefault="00F66F41" w:rsidP="00D5079F">
      <w:pPr>
        <w:pStyle w:val="Paragraphedeliste"/>
        <w:bidi/>
        <w:spacing w:after="0" w:line="240" w:lineRule="auto"/>
        <w:ind w:right="-284"/>
        <w:jc w:val="lowKashida"/>
        <w:rPr>
          <w:rFonts w:ascii="Traditional Arabic" w:hAnsi="Traditional Arabic" w:cs="Traditional Arabic"/>
          <w:sz w:val="32"/>
          <w:szCs w:val="32"/>
          <w:lang w:bidi="ar-DZ"/>
        </w:rPr>
      </w:pPr>
      <w:r w:rsidRPr="00C00E13">
        <w:rPr>
          <w:rFonts w:ascii="Traditional Arabic" w:hAnsi="Traditional Arabic" w:cs="Traditional Arabic"/>
          <w:sz w:val="32"/>
          <w:szCs w:val="32"/>
          <w:rtl/>
          <w:lang w:bidi="ar-DZ"/>
        </w:rPr>
        <w:t>* الشكاوى و العرائض ( دوار بوشارف الميلية أنموذجا) .</w:t>
      </w:r>
    </w:p>
    <w:p w:rsidR="00C833B1" w:rsidRPr="00D5079F" w:rsidRDefault="00A47404" w:rsidP="00D5079F">
      <w:pPr>
        <w:pStyle w:val="Paragraphedeliste"/>
        <w:numPr>
          <w:ilvl w:val="0"/>
          <w:numId w:val="2"/>
        </w:numPr>
        <w:bidi/>
        <w:spacing w:after="0" w:line="240" w:lineRule="auto"/>
        <w:ind w:right="-284"/>
        <w:jc w:val="lowKashida"/>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عريضة</w:t>
      </w:r>
      <w:r w:rsidR="00F66F41" w:rsidRPr="00C00E13">
        <w:rPr>
          <w:rFonts w:ascii="Traditional Arabic" w:hAnsi="Traditional Arabic" w:cs="Traditional Arabic"/>
          <w:sz w:val="32"/>
          <w:szCs w:val="32"/>
          <w:rtl/>
          <w:lang w:bidi="ar-DZ"/>
        </w:rPr>
        <w:t xml:space="preserve"> المكي بن باديس وأحمد بن سليمان.</w:t>
      </w:r>
    </w:p>
    <w:p w:rsidR="00F66F41" w:rsidRPr="00C00E13" w:rsidRDefault="00C833B1" w:rsidP="00C833B1">
      <w:pPr>
        <w:bidi/>
        <w:ind w:firstLine="425"/>
        <w:jc w:val="lowKashida"/>
        <w:rPr>
          <w:rFonts w:ascii="Traditional Arabic" w:hAnsi="Traditional Arabic" w:cs="Traditional Arabic"/>
          <w:sz w:val="32"/>
          <w:szCs w:val="32"/>
          <w:rtl/>
        </w:rPr>
      </w:pPr>
      <w:r w:rsidRPr="00C833B1">
        <w:rPr>
          <w:rFonts w:ascii="Traditional Arabic" w:hAnsi="Traditional Arabic" w:cs="Traditional Arabic" w:hint="cs"/>
          <w:b/>
          <w:bCs/>
          <w:sz w:val="36"/>
          <w:szCs w:val="36"/>
          <w:rtl/>
        </w:rPr>
        <w:lastRenderedPageBreak/>
        <w:t>مقدمة</w:t>
      </w:r>
      <w:r>
        <w:rPr>
          <w:rFonts w:ascii="Traditional Arabic" w:hAnsi="Traditional Arabic" w:cs="Traditional Arabic" w:hint="cs"/>
          <w:sz w:val="32"/>
          <w:szCs w:val="32"/>
          <w:rtl/>
        </w:rPr>
        <w:t xml:space="preserve"> : </w:t>
      </w:r>
      <w:r w:rsidR="00F66F41" w:rsidRPr="00C00E13">
        <w:rPr>
          <w:rFonts w:ascii="Traditional Arabic" w:hAnsi="Traditional Arabic" w:cs="Traditional Arabic"/>
          <w:sz w:val="32"/>
          <w:szCs w:val="32"/>
          <w:rtl/>
        </w:rPr>
        <w:t>تجلت ردود الأفعال الجزائرية ضدّ هيمنة الإدارة الفرنسية في أشكال مختلفة؛ كالشكاوى والعرائض</w:t>
      </w:r>
      <w:r w:rsidR="00F66F41" w:rsidRPr="00C00E13">
        <w:rPr>
          <w:rFonts w:ascii="Traditional Arabic" w:hAnsi="Traditional Arabic" w:cs="Traditional Arabic"/>
          <w:sz w:val="32"/>
          <w:szCs w:val="32"/>
          <w:rtl/>
          <w:lang w:bidi="ar-DZ"/>
        </w:rPr>
        <w:t>،</w:t>
      </w:r>
      <w:r w:rsidR="00F66F41" w:rsidRPr="00C00E13">
        <w:rPr>
          <w:rFonts w:ascii="Traditional Arabic" w:hAnsi="Traditional Arabic" w:cs="Traditional Arabic"/>
          <w:sz w:val="32"/>
          <w:szCs w:val="32"/>
          <w:rtl/>
        </w:rPr>
        <w:t xml:space="preserve"> حيث كانت هذه كتابات الاحتجاجية وسيلة سلمية للدفاع عن هوية الجزائريين ومصالحهم والحفاظ على ممتلكاتهم ،كما أنها كانت </w:t>
      </w:r>
      <w:r w:rsidR="00F66F41" w:rsidRPr="00C00E13">
        <w:rPr>
          <w:rFonts w:ascii="Traditional Arabic" w:hAnsi="Traditional Arabic" w:cs="Traditional Arabic"/>
          <w:sz w:val="32"/>
          <w:szCs w:val="32"/>
          <w:rtl/>
          <w:lang w:bidi="ar-DZ"/>
        </w:rPr>
        <w:t xml:space="preserve">تحرر </w:t>
      </w:r>
      <w:r w:rsidR="00F66F41" w:rsidRPr="00C00E13">
        <w:rPr>
          <w:rFonts w:ascii="Traditional Arabic" w:hAnsi="Traditional Arabic" w:cs="Traditional Arabic"/>
          <w:sz w:val="32"/>
          <w:szCs w:val="32"/>
          <w:rtl/>
        </w:rPr>
        <w:t>ض</w:t>
      </w:r>
      <w:r w:rsidR="00F66F41" w:rsidRPr="00C00E13">
        <w:rPr>
          <w:rFonts w:ascii="Traditional Arabic" w:hAnsi="Traditional Arabic" w:cs="Traditional Arabic"/>
          <w:sz w:val="32"/>
          <w:szCs w:val="32"/>
          <w:rtl/>
          <w:lang w:bidi="ar-DZ"/>
        </w:rPr>
        <w:t>ّ</w:t>
      </w:r>
      <w:r w:rsidR="00F66F41" w:rsidRPr="00C00E13">
        <w:rPr>
          <w:rFonts w:ascii="Traditional Arabic" w:hAnsi="Traditional Arabic" w:cs="Traditional Arabic"/>
          <w:sz w:val="32"/>
          <w:szCs w:val="32"/>
          <w:rtl/>
        </w:rPr>
        <w:t>د تعسّف النظام الإداري الاستعماري ، و</w:t>
      </w:r>
      <w:r w:rsidR="00F66F41" w:rsidRPr="00C00E13">
        <w:rPr>
          <w:rFonts w:ascii="Traditional Arabic" w:hAnsi="Traditional Arabic" w:cs="Traditional Arabic"/>
          <w:sz w:val="32"/>
          <w:szCs w:val="32"/>
          <w:rtl/>
          <w:lang w:bidi="ar-DZ"/>
        </w:rPr>
        <w:t>رفضهم لتبعات وآثار التجنيس،</w:t>
      </w:r>
      <w:r w:rsidR="00F66F41" w:rsidRPr="00C00E13">
        <w:rPr>
          <w:rFonts w:ascii="Traditional Arabic" w:hAnsi="Traditional Arabic" w:cs="Traditional Arabic"/>
          <w:sz w:val="32"/>
          <w:szCs w:val="32"/>
          <w:rtl/>
        </w:rPr>
        <w:t xml:space="preserve"> وظلم التشريع القانوني ،وعدم شرعية مصادرة الإدارة  لأراضيهم،</w:t>
      </w:r>
      <w:r w:rsidR="00F66F41" w:rsidRPr="00C00E13">
        <w:rPr>
          <w:rFonts w:ascii="Traditional Arabic" w:hAnsi="Traditional Arabic" w:cs="Traditional Arabic"/>
          <w:sz w:val="32"/>
          <w:szCs w:val="32"/>
          <w:rtl/>
          <w:lang w:bidi="ar-DZ"/>
        </w:rPr>
        <w:t xml:space="preserve"> بالإضافة إلى </w:t>
      </w:r>
      <w:r w:rsidR="00F66F41" w:rsidRPr="00C00E13">
        <w:rPr>
          <w:rFonts w:ascii="Traditional Arabic" w:hAnsi="Traditional Arabic" w:cs="Traditional Arabic"/>
          <w:sz w:val="32"/>
          <w:szCs w:val="32"/>
          <w:rtl/>
        </w:rPr>
        <w:t>حرمانهم من التمثيل في مختلف المجالس. تُظهر هذه الشكاوى والعرائض تداعيات الهيمنة الفرنسية بكل أبعادها وجوانبها على المجتمع الجزائري وتكشف عن الحالة الذهنية لمختلف الفئات الاجتماعية وعلاقتها بالسلطات، ومن هذا المنطلق جاءت هذه الدراسة</w:t>
      </w:r>
      <w:r w:rsidR="00C00E13">
        <w:rPr>
          <w:rFonts w:ascii="Traditional Arabic" w:hAnsi="Traditional Arabic" w:cs="Traditional Arabic" w:hint="cs"/>
          <w:sz w:val="32"/>
          <w:szCs w:val="32"/>
          <w:rtl/>
        </w:rPr>
        <w:t xml:space="preserve"> لتبيين ردود أفعال الأهالي المسلمين ضد تطبيق المصادرات الجماعية عقب حرائق عمالة قسنطينة 1881 فكيف كانت ردود افعالهم ؟ </w:t>
      </w:r>
    </w:p>
    <w:p w:rsidR="00F66F41" w:rsidRPr="00C00E13" w:rsidRDefault="00F66F41" w:rsidP="00C00E13">
      <w:pPr>
        <w:pStyle w:val="Paragraphedeliste"/>
        <w:numPr>
          <w:ilvl w:val="0"/>
          <w:numId w:val="3"/>
        </w:numPr>
        <w:bidi/>
        <w:jc w:val="lowKashida"/>
        <w:rPr>
          <w:rFonts w:ascii="Traditional Arabic" w:hAnsi="Traditional Arabic" w:cs="Traditional Arabic"/>
          <w:b/>
          <w:bCs/>
          <w:sz w:val="32"/>
          <w:szCs w:val="32"/>
        </w:rPr>
      </w:pPr>
      <w:r w:rsidRPr="00C00E13">
        <w:rPr>
          <w:rFonts w:ascii="Traditional Arabic" w:hAnsi="Traditional Arabic" w:cs="Traditional Arabic"/>
          <w:b/>
          <w:bCs/>
          <w:sz w:val="32"/>
          <w:szCs w:val="32"/>
          <w:rtl/>
        </w:rPr>
        <w:t xml:space="preserve">قانون 17 جويلية 1874: </w:t>
      </w:r>
    </w:p>
    <w:p w:rsidR="00D04D76" w:rsidRPr="00C00E13" w:rsidRDefault="00F66F41" w:rsidP="00C00E13">
      <w:pPr>
        <w:bidi/>
        <w:ind w:firstLine="567"/>
        <w:jc w:val="lowKashida"/>
        <w:rPr>
          <w:rFonts w:ascii="Traditional Arabic" w:hAnsi="Traditional Arabic" w:cs="Traditional Arabic"/>
          <w:sz w:val="32"/>
          <w:szCs w:val="32"/>
          <w:rtl/>
          <w:lang w:bidi="ar-DZ"/>
        </w:rPr>
      </w:pPr>
      <w:r w:rsidRPr="00C00E13">
        <w:rPr>
          <w:rStyle w:val="fontstyle01"/>
          <w:sz w:val="32"/>
          <w:szCs w:val="32"/>
          <w:rtl/>
        </w:rPr>
        <w:t xml:space="preserve">شكلت المساحة الغابية في الجزائر حسب الإحصاءات التي أو ردها </w:t>
      </w:r>
      <w:r w:rsidR="004F67B1" w:rsidRPr="00C00E13">
        <w:rPr>
          <w:rStyle w:val="fontstyle01"/>
          <w:sz w:val="32"/>
          <w:szCs w:val="32"/>
          <w:rtl/>
        </w:rPr>
        <w:t>"</w:t>
      </w:r>
      <w:r w:rsidRPr="00C00E13">
        <w:rPr>
          <w:rStyle w:val="fontstyle01"/>
          <w:sz w:val="32"/>
          <w:szCs w:val="32"/>
          <w:rtl/>
        </w:rPr>
        <w:t>موريس وحل</w:t>
      </w:r>
      <w:r w:rsidR="004F67B1" w:rsidRPr="00C00E13">
        <w:rPr>
          <w:rStyle w:val="fontstyle01"/>
          <w:sz w:val="32"/>
          <w:szCs w:val="32"/>
          <w:rtl/>
        </w:rPr>
        <w:t>"</w:t>
      </w:r>
      <w:r w:rsidRPr="00C00E13">
        <w:rPr>
          <w:rStyle w:val="fontstyle01"/>
          <w:sz w:val="32"/>
          <w:szCs w:val="32"/>
          <w:rtl/>
        </w:rPr>
        <w:t xml:space="preserve"> </w:t>
      </w:r>
      <w:r w:rsidR="00FF0303" w:rsidRPr="00C00E13">
        <w:rPr>
          <w:rFonts w:ascii="Traditional Arabic" w:hAnsi="Traditional Arabic" w:cs="Traditional Arabic"/>
          <w:color w:val="000000"/>
          <w:sz w:val="32"/>
          <w:szCs w:val="32"/>
        </w:rPr>
        <w:t>(Maurice Wahl</w:t>
      </w:r>
      <w:r w:rsidR="00FF0303" w:rsidRPr="00C00E13">
        <w:rPr>
          <w:rFonts w:ascii="Traditional Arabic" w:hAnsi="Traditional Arabic" w:cs="Traditional Arabic"/>
          <w:sz w:val="32"/>
          <w:szCs w:val="32"/>
        </w:rPr>
        <w:t xml:space="preserve"> </w:t>
      </w:r>
      <w:r w:rsidRPr="00C00E13">
        <w:rPr>
          <w:rStyle w:val="fontstyle01"/>
          <w:sz w:val="32"/>
          <w:szCs w:val="32"/>
          <w:rtl/>
        </w:rPr>
        <w:t xml:space="preserve">2.360.747 هكتار </w:t>
      </w:r>
      <w:r w:rsidR="00D04D76" w:rsidRPr="00C00E13">
        <w:rPr>
          <w:rStyle w:val="fontstyle01"/>
          <w:sz w:val="32"/>
          <w:szCs w:val="32"/>
          <w:rtl/>
        </w:rPr>
        <w:t>ام</w:t>
      </w:r>
      <w:r w:rsidR="00033177" w:rsidRPr="00C00E13">
        <w:rPr>
          <w:rStyle w:val="fontstyle01"/>
          <w:sz w:val="32"/>
          <w:szCs w:val="32"/>
          <w:rtl/>
        </w:rPr>
        <w:t>تلك</w:t>
      </w:r>
      <w:r w:rsidR="00D04D76" w:rsidRPr="00C00E13">
        <w:rPr>
          <w:rStyle w:val="fontstyle01"/>
          <w:sz w:val="32"/>
          <w:szCs w:val="32"/>
          <w:rtl/>
        </w:rPr>
        <w:t>ت</w:t>
      </w:r>
      <w:r w:rsidR="00033177" w:rsidRPr="00C00E13">
        <w:rPr>
          <w:rStyle w:val="fontstyle01"/>
          <w:sz w:val="32"/>
          <w:szCs w:val="32"/>
          <w:rtl/>
        </w:rPr>
        <w:t xml:space="preserve"> عمالة قسنطينة أكثر من النصف أي مليون هكتار وأربعين ألف هكتار من الغابات المشتركة </w:t>
      </w:r>
      <w:r w:rsidR="00D04D76" w:rsidRPr="00C00E13">
        <w:rPr>
          <w:rStyle w:val="fontstyle01"/>
          <w:sz w:val="32"/>
          <w:szCs w:val="32"/>
          <w:rtl/>
        </w:rPr>
        <w:t>مع عمالة الجزائر</w:t>
      </w:r>
      <w:r w:rsidR="00033177" w:rsidRPr="00C00E13">
        <w:rPr>
          <w:rStyle w:val="fontstyle01"/>
          <w:sz w:val="32"/>
          <w:szCs w:val="32"/>
          <w:rtl/>
        </w:rPr>
        <w:t xml:space="preserve"> </w:t>
      </w:r>
      <w:r w:rsidRPr="00C00E13">
        <w:rPr>
          <w:rStyle w:val="fontstyle01"/>
          <w:sz w:val="32"/>
          <w:szCs w:val="32"/>
          <w:rtl/>
        </w:rPr>
        <w:t xml:space="preserve">، ولهذا </w:t>
      </w:r>
      <w:r w:rsidRPr="00C00E13">
        <w:rPr>
          <w:rFonts w:ascii="Traditional Arabic" w:hAnsi="Traditional Arabic" w:cs="Traditional Arabic"/>
          <w:sz w:val="32"/>
          <w:szCs w:val="32"/>
          <w:rtl/>
          <w:lang w:bidi="ar-DZ"/>
        </w:rPr>
        <w:t>احتلت المسألة الغابية أهمية بالغة ضمن السياسة العقارية في الجزائر</w:t>
      </w:r>
      <w:r w:rsidR="00033177" w:rsidRPr="00C00E13">
        <w:rPr>
          <w:rFonts w:ascii="Traditional Arabic" w:hAnsi="Traditional Arabic" w:cs="Traditional Arabic"/>
          <w:sz w:val="32"/>
          <w:szCs w:val="32"/>
          <w:rtl/>
          <w:lang w:bidi="ar-DZ"/>
        </w:rPr>
        <w:t xml:space="preserve"> خاصة في عمالة قسنطينة </w:t>
      </w:r>
      <w:r w:rsidR="004220F8" w:rsidRPr="00C00E13">
        <w:rPr>
          <w:rFonts w:ascii="Traditional Arabic" w:hAnsi="Traditional Arabic" w:cs="Traditional Arabic"/>
          <w:sz w:val="32"/>
          <w:szCs w:val="32"/>
          <w:rtl/>
          <w:lang w:bidi="ar-DZ"/>
        </w:rPr>
        <w:t xml:space="preserve">، أما بالنسبة </w:t>
      </w:r>
      <w:r w:rsidR="00D04D76" w:rsidRPr="00C00E13">
        <w:rPr>
          <w:rFonts w:ascii="Traditional Arabic" w:hAnsi="Traditional Arabic" w:cs="Traditional Arabic"/>
          <w:sz w:val="32"/>
          <w:szCs w:val="32"/>
          <w:rtl/>
          <w:lang w:bidi="ar-DZ"/>
        </w:rPr>
        <w:t>للأهالي</w:t>
      </w:r>
      <w:r w:rsidR="004220F8" w:rsidRPr="00C00E13">
        <w:rPr>
          <w:rFonts w:ascii="Traditional Arabic" w:hAnsi="Traditional Arabic" w:cs="Traditional Arabic"/>
          <w:sz w:val="32"/>
          <w:szCs w:val="32"/>
          <w:rtl/>
          <w:lang w:bidi="ar-DZ"/>
        </w:rPr>
        <w:t xml:space="preserve"> المسلمين فقد لعبت ا</w:t>
      </w:r>
      <w:r w:rsidR="004F67B1" w:rsidRPr="00C00E13">
        <w:rPr>
          <w:rFonts w:ascii="Traditional Arabic" w:hAnsi="Traditional Arabic" w:cs="Traditional Arabic"/>
          <w:sz w:val="32"/>
          <w:szCs w:val="32"/>
          <w:rtl/>
          <w:lang w:bidi="ar-DZ"/>
        </w:rPr>
        <w:t>لغابات دورا أساسيا في حياتهم حي</w:t>
      </w:r>
      <w:r w:rsidR="004220F8" w:rsidRPr="00C00E13">
        <w:rPr>
          <w:rFonts w:ascii="Traditional Arabic" w:hAnsi="Traditional Arabic" w:cs="Traditional Arabic"/>
          <w:sz w:val="32"/>
          <w:szCs w:val="32"/>
          <w:rtl/>
          <w:lang w:bidi="ar-DZ"/>
        </w:rPr>
        <w:t>ث</w:t>
      </w:r>
      <w:r w:rsidR="004F67B1" w:rsidRPr="00C00E13">
        <w:rPr>
          <w:rFonts w:ascii="Traditional Arabic" w:hAnsi="Traditional Arabic" w:cs="Traditional Arabic"/>
          <w:sz w:val="32"/>
          <w:szCs w:val="32"/>
          <w:rtl/>
          <w:lang w:bidi="ar-DZ"/>
        </w:rPr>
        <w:t xml:space="preserve"> </w:t>
      </w:r>
      <w:r w:rsidR="004220F8" w:rsidRPr="00C00E13">
        <w:rPr>
          <w:rFonts w:ascii="Traditional Arabic" w:hAnsi="Traditional Arabic" w:cs="Traditional Arabic"/>
          <w:sz w:val="32"/>
          <w:szCs w:val="32"/>
          <w:rtl/>
          <w:lang w:bidi="ar-DZ"/>
        </w:rPr>
        <w:t xml:space="preserve">كتب أحد الصحفيين سنة 1892 " كانت الغابة في وقت مضى تفي بنصف بل بثلثي </w:t>
      </w:r>
      <w:r w:rsidR="00D04D76" w:rsidRPr="00C00E13">
        <w:rPr>
          <w:rFonts w:ascii="Traditional Arabic" w:hAnsi="Traditional Arabic" w:cs="Traditional Arabic"/>
          <w:sz w:val="32"/>
          <w:szCs w:val="32"/>
          <w:rtl/>
          <w:lang w:bidi="ar-DZ"/>
        </w:rPr>
        <w:t>ضروريات</w:t>
      </w:r>
      <w:r w:rsidR="004220F8" w:rsidRPr="00C00E13">
        <w:rPr>
          <w:rFonts w:ascii="Traditional Arabic" w:hAnsi="Traditional Arabic" w:cs="Traditional Arabic"/>
          <w:sz w:val="32"/>
          <w:szCs w:val="32"/>
          <w:rtl/>
          <w:lang w:bidi="ar-DZ"/>
        </w:rPr>
        <w:t xml:space="preserve"> معاش الأهالي </w:t>
      </w:r>
      <w:r w:rsidR="004F67B1" w:rsidRPr="00C00E13">
        <w:rPr>
          <w:rFonts w:ascii="Traditional Arabic" w:hAnsi="Traditional Arabic" w:cs="Traditional Arabic"/>
          <w:sz w:val="32"/>
          <w:szCs w:val="32"/>
          <w:rtl/>
          <w:lang w:bidi="ar-DZ"/>
        </w:rPr>
        <w:t>،</w:t>
      </w:r>
      <w:r w:rsidR="004220F8" w:rsidRPr="00C00E13">
        <w:rPr>
          <w:rFonts w:ascii="Traditional Arabic" w:hAnsi="Traditional Arabic" w:cs="Traditional Arabic"/>
          <w:sz w:val="32"/>
          <w:szCs w:val="32"/>
          <w:rtl/>
          <w:lang w:bidi="ar-DZ"/>
        </w:rPr>
        <w:t xml:space="preserve">فاتخذها السكان </w:t>
      </w:r>
      <w:r w:rsidR="00D04D76" w:rsidRPr="00C00E13">
        <w:rPr>
          <w:rFonts w:ascii="Traditional Arabic" w:hAnsi="Traditional Arabic" w:cs="Traditional Arabic"/>
          <w:sz w:val="32"/>
          <w:szCs w:val="32"/>
          <w:rtl/>
          <w:lang w:bidi="ar-DZ"/>
        </w:rPr>
        <w:t>الجبليون</w:t>
      </w:r>
      <w:r w:rsidR="004220F8" w:rsidRPr="00C00E13">
        <w:rPr>
          <w:rFonts w:ascii="Traditional Arabic" w:hAnsi="Traditional Arabic" w:cs="Traditional Arabic"/>
          <w:sz w:val="32"/>
          <w:szCs w:val="32"/>
          <w:rtl/>
          <w:lang w:bidi="ar-DZ"/>
        </w:rPr>
        <w:t xml:space="preserve"> مرعى لأنعامهم من بداية فصل الخريف إلى فصل الربيع ، كما أنها تتوفر على مساحات زراعية هامة ، وتدر منتجات خشبية متنوعة وفواكه كثيرة </w:t>
      </w:r>
      <w:r w:rsidR="004220F8" w:rsidRPr="00C00E13">
        <w:rPr>
          <w:rStyle w:val="Appelnotedebasdep"/>
          <w:rFonts w:ascii="Traditional Arabic" w:hAnsi="Traditional Arabic" w:cs="Traditional Arabic"/>
          <w:sz w:val="32"/>
          <w:szCs w:val="32"/>
          <w:rtl/>
          <w:lang w:bidi="ar-DZ"/>
        </w:rPr>
        <w:footnoteReference w:id="1"/>
      </w:r>
      <w:r w:rsidR="00D04D76" w:rsidRPr="00C00E13">
        <w:rPr>
          <w:rFonts w:ascii="Traditional Arabic" w:hAnsi="Traditional Arabic" w:cs="Traditional Arabic"/>
          <w:sz w:val="32"/>
          <w:szCs w:val="32"/>
          <w:rtl/>
          <w:lang w:bidi="ar-DZ"/>
        </w:rPr>
        <w:t>.</w:t>
      </w:r>
    </w:p>
    <w:p w:rsidR="00F66F41" w:rsidRPr="00C00E13" w:rsidRDefault="00F66F41" w:rsidP="00C00E13">
      <w:pPr>
        <w:bidi/>
        <w:ind w:firstLine="567"/>
        <w:jc w:val="lowKashida"/>
        <w:rPr>
          <w:rFonts w:ascii="Traditional Arabic" w:hAnsi="Traditional Arabic" w:cs="Traditional Arabic"/>
          <w:sz w:val="32"/>
          <w:szCs w:val="32"/>
          <w:rtl/>
        </w:rPr>
      </w:pPr>
      <w:r w:rsidRPr="00C00E13">
        <w:rPr>
          <w:rFonts w:ascii="Traditional Arabic" w:hAnsi="Traditional Arabic" w:cs="Traditional Arabic"/>
          <w:sz w:val="32"/>
          <w:szCs w:val="32"/>
          <w:rtl/>
          <w:lang w:bidi="ar-DZ"/>
        </w:rPr>
        <w:t xml:space="preserve"> </w:t>
      </w:r>
      <w:r w:rsidRPr="00C00E13">
        <w:rPr>
          <w:rFonts w:ascii="Traditional Arabic" w:hAnsi="Traditional Arabic" w:cs="Traditional Arabic"/>
          <w:sz w:val="32"/>
          <w:szCs w:val="32"/>
          <w:rtl/>
        </w:rPr>
        <w:t>لقد  ق</w:t>
      </w:r>
      <w:r w:rsidR="00854B02" w:rsidRPr="00C00E13">
        <w:rPr>
          <w:rFonts w:ascii="Traditional Arabic" w:hAnsi="Traditional Arabic" w:cs="Traditional Arabic"/>
          <w:sz w:val="32"/>
          <w:szCs w:val="32"/>
          <w:rtl/>
          <w:lang w:bidi="ar-DZ"/>
        </w:rPr>
        <w:t>ا</w:t>
      </w:r>
      <w:r w:rsidRPr="00C00E13">
        <w:rPr>
          <w:rFonts w:ascii="Traditional Arabic" w:hAnsi="Traditional Arabic" w:cs="Traditional Arabic"/>
          <w:sz w:val="32"/>
          <w:szCs w:val="32"/>
          <w:rtl/>
        </w:rPr>
        <w:t>مت الإمبراطورية الفرنسية بتقديم  امتيازات سخية للمستثمرين في الغابات بسعر جيد،</w:t>
      </w:r>
      <w:r w:rsidR="00033177" w:rsidRPr="00C00E13">
        <w:rPr>
          <w:rFonts w:ascii="Traditional Arabic" w:hAnsi="Traditional Arabic" w:cs="Traditional Arabic"/>
          <w:sz w:val="32"/>
          <w:szCs w:val="32"/>
          <w:rtl/>
        </w:rPr>
        <w:t xml:space="preserve"> خاصة تصدير الفلين الذي ارتفع </w:t>
      </w:r>
      <w:r w:rsidR="00D04D76" w:rsidRPr="00C00E13">
        <w:rPr>
          <w:rFonts w:ascii="Traditional Arabic" w:hAnsi="Traditional Arabic" w:cs="Traditional Arabic"/>
          <w:sz w:val="32"/>
          <w:szCs w:val="32"/>
          <w:rtl/>
        </w:rPr>
        <w:t>إنتاجه</w:t>
      </w:r>
      <w:r w:rsidR="00033177" w:rsidRPr="00C00E13">
        <w:rPr>
          <w:rFonts w:ascii="Traditional Arabic" w:hAnsi="Traditional Arabic" w:cs="Traditional Arabic"/>
          <w:sz w:val="32"/>
          <w:szCs w:val="32"/>
          <w:rtl/>
        </w:rPr>
        <w:t xml:space="preserve"> بمقدار 30</w:t>
      </w:r>
      <w:r w:rsidR="00D04D76" w:rsidRPr="00C00E13">
        <w:rPr>
          <w:rFonts w:ascii="Traditional Arabic" w:hAnsi="Traditional Arabic" w:cs="Traditional Arabic"/>
          <w:sz w:val="32"/>
          <w:szCs w:val="32"/>
          <w:rtl/>
        </w:rPr>
        <w:t>.</w:t>
      </w:r>
      <w:r w:rsidR="00033177" w:rsidRPr="00C00E13">
        <w:rPr>
          <w:rFonts w:ascii="Traditional Arabic" w:hAnsi="Traditional Arabic" w:cs="Traditional Arabic"/>
          <w:sz w:val="32"/>
          <w:szCs w:val="32"/>
          <w:rtl/>
        </w:rPr>
        <w:t>000 قنطار في غضون 10 سنوات من 1868 إلى 1877 ف</w:t>
      </w:r>
      <w:r w:rsidR="004F67B1" w:rsidRPr="00C00E13">
        <w:rPr>
          <w:rFonts w:ascii="Traditional Arabic" w:hAnsi="Traditional Arabic" w:cs="Traditional Arabic"/>
          <w:sz w:val="32"/>
          <w:szCs w:val="32"/>
          <w:rtl/>
        </w:rPr>
        <w:t>كان</w:t>
      </w:r>
      <w:r w:rsidR="00033177" w:rsidRPr="00C00E13">
        <w:rPr>
          <w:rFonts w:ascii="Traditional Arabic" w:hAnsi="Traditional Arabic" w:cs="Traditional Arabic"/>
          <w:sz w:val="32"/>
          <w:szCs w:val="32"/>
          <w:rtl/>
        </w:rPr>
        <w:t xml:space="preserve"> مدخل</w:t>
      </w:r>
      <w:r w:rsidR="004F67B1" w:rsidRPr="00C00E13">
        <w:rPr>
          <w:rFonts w:ascii="Traditional Arabic" w:hAnsi="Traditional Arabic" w:cs="Traditional Arabic"/>
          <w:sz w:val="32"/>
          <w:szCs w:val="32"/>
          <w:rtl/>
        </w:rPr>
        <w:t>ا</w:t>
      </w:r>
      <w:r w:rsidR="00033177" w:rsidRPr="00C00E13">
        <w:rPr>
          <w:rFonts w:ascii="Traditional Arabic" w:hAnsi="Traditional Arabic" w:cs="Traditional Arabic"/>
          <w:sz w:val="32"/>
          <w:szCs w:val="32"/>
          <w:rtl/>
        </w:rPr>
        <w:t xml:space="preserve"> هام</w:t>
      </w:r>
      <w:r w:rsidR="004F67B1" w:rsidRPr="00C00E13">
        <w:rPr>
          <w:rFonts w:ascii="Traditional Arabic" w:hAnsi="Traditional Arabic" w:cs="Traditional Arabic"/>
          <w:sz w:val="32"/>
          <w:szCs w:val="32"/>
          <w:rtl/>
        </w:rPr>
        <w:t>ا</w:t>
      </w:r>
      <w:r w:rsidR="00033177" w:rsidRPr="00C00E13">
        <w:rPr>
          <w:rFonts w:ascii="Traditional Arabic" w:hAnsi="Traditional Arabic" w:cs="Traditional Arabic"/>
          <w:sz w:val="32"/>
          <w:szCs w:val="32"/>
          <w:rtl/>
        </w:rPr>
        <w:t xml:space="preserve"> للمستثمرين ، </w:t>
      </w:r>
      <w:r w:rsidR="004F67B1" w:rsidRPr="00C00E13">
        <w:rPr>
          <w:rFonts w:ascii="Traditional Arabic" w:hAnsi="Traditional Arabic" w:cs="Traditional Arabic"/>
          <w:sz w:val="32"/>
          <w:szCs w:val="32"/>
          <w:rtl/>
          <w:lang w:bidi="ar-DZ"/>
        </w:rPr>
        <w:t>ف</w:t>
      </w:r>
      <w:r w:rsidRPr="00C00E13">
        <w:rPr>
          <w:rFonts w:ascii="Traditional Arabic" w:hAnsi="Traditional Arabic" w:cs="Traditional Arabic"/>
          <w:sz w:val="32"/>
          <w:szCs w:val="32"/>
          <w:rtl/>
          <w:lang w:bidi="ar-DZ"/>
        </w:rPr>
        <w:t>استغل هؤلاء المستثمرون</w:t>
      </w:r>
      <w:r w:rsidRPr="00C00E13">
        <w:rPr>
          <w:rFonts w:ascii="Traditional Arabic" w:hAnsi="Traditional Arabic" w:cs="Traditional Arabic"/>
          <w:sz w:val="32"/>
          <w:szCs w:val="32"/>
          <w:rtl/>
        </w:rPr>
        <w:t xml:space="preserve"> من الحرائق طريقة </w:t>
      </w:r>
      <w:r w:rsidR="00033177" w:rsidRPr="00C00E13">
        <w:rPr>
          <w:rFonts w:ascii="Traditional Arabic" w:hAnsi="Traditional Arabic" w:cs="Traditional Arabic"/>
          <w:sz w:val="32"/>
          <w:szCs w:val="32"/>
          <w:rtl/>
        </w:rPr>
        <w:t xml:space="preserve">ذكية </w:t>
      </w:r>
      <w:r w:rsidRPr="00C00E13">
        <w:rPr>
          <w:rFonts w:ascii="Traditional Arabic" w:hAnsi="Traditional Arabic" w:cs="Traditional Arabic"/>
          <w:sz w:val="32"/>
          <w:szCs w:val="32"/>
          <w:rtl/>
        </w:rPr>
        <w:t xml:space="preserve">للقيام بمناورة دقيقة تقتضي تفضيل مصالحهم الشخصية  على حساب الفلاح والخزينة، وباتخاذ الانتفاضة 1871 </w:t>
      </w:r>
      <w:r w:rsidR="00033177" w:rsidRPr="00C00E13">
        <w:rPr>
          <w:rFonts w:ascii="Traditional Arabic" w:hAnsi="Traditional Arabic" w:cs="Traditional Arabic"/>
          <w:sz w:val="32"/>
          <w:szCs w:val="32"/>
          <w:rtl/>
        </w:rPr>
        <w:t>ك</w:t>
      </w:r>
      <w:r w:rsidRPr="00C00E13">
        <w:rPr>
          <w:rFonts w:ascii="Traditional Arabic" w:hAnsi="Traditional Arabic" w:cs="Traditional Arabic"/>
          <w:sz w:val="32"/>
          <w:szCs w:val="32"/>
          <w:rtl/>
        </w:rPr>
        <w:t>ذريعة ، ف</w:t>
      </w:r>
      <w:r w:rsidR="00033177" w:rsidRPr="00C00E13">
        <w:rPr>
          <w:rFonts w:ascii="Traditional Arabic" w:hAnsi="Traditional Arabic" w:cs="Traditional Arabic"/>
          <w:sz w:val="32"/>
          <w:szCs w:val="32"/>
          <w:rtl/>
        </w:rPr>
        <w:t>قد</w:t>
      </w:r>
      <w:r w:rsidRPr="00C00E13">
        <w:rPr>
          <w:rFonts w:ascii="Traditional Arabic" w:hAnsi="Traditional Arabic" w:cs="Traditional Arabic"/>
          <w:sz w:val="32"/>
          <w:szCs w:val="32"/>
          <w:rtl/>
        </w:rPr>
        <w:t xml:space="preserve"> طالبو</w:t>
      </w:r>
      <w:r w:rsidR="00033177" w:rsidRPr="00C00E13">
        <w:rPr>
          <w:rFonts w:ascii="Traditional Arabic" w:hAnsi="Traditional Arabic" w:cs="Traditional Arabic"/>
          <w:sz w:val="32"/>
          <w:szCs w:val="32"/>
          <w:rtl/>
        </w:rPr>
        <w:t>ا</w:t>
      </w:r>
      <w:r w:rsidRPr="00C00E13">
        <w:rPr>
          <w:rFonts w:ascii="Traditional Arabic" w:hAnsi="Traditional Arabic" w:cs="Traditional Arabic"/>
          <w:sz w:val="32"/>
          <w:szCs w:val="32"/>
          <w:rtl/>
        </w:rPr>
        <w:t xml:space="preserve"> بخصم تعويضات من غرامات الحرب</w:t>
      </w:r>
      <w:r w:rsidR="004220F8" w:rsidRPr="00C00E13">
        <w:rPr>
          <w:rFonts w:ascii="Traditional Arabic" w:hAnsi="Traditional Arabic" w:cs="Traditional Arabic"/>
          <w:sz w:val="32"/>
          <w:szCs w:val="32"/>
          <w:rtl/>
        </w:rPr>
        <w:t xml:space="preserve"> </w:t>
      </w:r>
      <w:r w:rsidR="00033177" w:rsidRPr="00C00E13">
        <w:rPr>
          <w:rFonts w:ascii="Traditional Arabic" w:hAnsi="Traditional Arabic" w:cs="Traditional Arabic"/>
          <w:sz w:val="32"/>
          <w:szCs w:val="32"/>
          <w:rtl/>
        </w:rPr>
        <w:t>و</w:t>
      </w:r>
      <w:r w:rsidRPr="00C00E13">
        <w:rPr>
          <w:rFonts w:ascii="Traditional Arabic" w:hAnsi="Traditional Arabic" w:cs="Traditional Arabic"/>
          <w:sz w:val="32"/>
          <w:szCs w:val="32"/>
          <w:rtl/>
        </w:rPr>
        <w:t xml:space="preserve"> الإعفاء من سعر الشراء بالإضافة إلى تعويض قدره 100 فرنك للهكتار. ولكن </w:t>
      </w:r>
      <w:r w:rsidR="004F67B1" w:rsidRPr="00C00E13">
        <w:rPr>
          <w:rFonts w:ascii="Traditional Arabic" w:hAnsi="Traditional Arabic" w:cs="Traditional Arabic"/>
          <w:sz w:val="32"/>
          <w:szCs w:val="32"/>
          <w:rtl/>
        </w:rPr>
        <w:t xml:space="preserve">الإدارة </w:t>
      </w:r>
      <w:r w:rsidRPr="00C00E13">
        <w:rPr>
          <w:rFonts w:ascii="Traditional Arabic" w:hAnsi="Traditional Arabic" w:cs="Traditional Arabic"/>
          <w:sz w:val="32"/>
          <w:szCs w:val="32"/>
          <w:rtl/>
        </w:rPr>
        <w:t>رد</w:t>
      </w:r>
      <w:r w:rsidR="000820C6" w:rsidRPr="00C00E13">
        <w:rPr>
          <w:rFonts w:ascii="Traditional Arabic" w:hAnsi="Traditional Arabic" w:cs="Traditional Arabic"/>
          <w:sz w:val="32"/>
          <w:szCs w:val="32"/>
          <w:rtl/>
        </w:rPr>
        <w:t>ت</w:t>
      </w:r>
      <w:r w:rsidRPr="00C00E13">
        <w:rPr>
          <w:rFonts w:ascii="Traditional Arabic" w:hAnsi="Traditional Arabic" w:cs="Traditional Arabic"/>
          <w:sz w:val="32"/>
          <w:szCs w:val="32"/>
          <w:rtl/>
        </w:rPr>
        <w:t xml:space="preserve"> بالرفض على هذا الاقتراح ، لكن عودة الحرائق في عامي 1872 و 1873 دفعت الجمعية الوطنية </w:t>
      </w:r>
      <w:r w:rsidRPr="00C00E13">
        <w:rPr>
          <w:rFonts w:ascii="Traditional Arabic" w:hAnsi="Traditional Arabic" w:cs="Traditional Arabic"/>
          <w:sz w:val="32"/>
          <w:szCs w:val="32"/>
          <w:rtl/>
        </w:rPr>
        <w:lastRenderedPageBreak/>
        <w:t>إلى اعتماد قانون في 17 جويلية 1874</w:t>
      </w:r>
      <w:r w:rsidRPr="00C00E13">
        <w:rPr>
          <w:rStyle w:val="Appelnotedebasdep"/>
          <w:rFonts w:ascii="Traditional Arabic" w:hAnsi="Traditional Arabic" w:cs="Traditional Arabic"/>
          <w:sz w:val="32"/>
          <w:szCs w:val="32"/>
          <w:rtl/>
        </w:rPr>
        <w:footnoteReference w:id="2"/>
      </w:r>
      <w:r w:rsidRPr="00C00E13">
        <w:rPr>
          <w:rFonts w:ascii="Traditional Arabic" w:hAnsi="Traditional Arabic" w:cs="Traditional Arabic"/>
          <w:sz w:val="32"/>
          <w:szCs w:val="32"/>
          <w:rtl/>
        </w:rPr>
        <w:t xml:space="preserve"> تحت عنوان "الإجراءات الواجب اتخاذها لمنع الحرائق في المناطق المشجرة بالجزائر"</w:t>
      </w:r>
      <w:r w:rsidR="000E4F83" w:rsidRPr="00C00E13">
        <w:rPr>
          <w:rFonts w:ascii="Traditional Arabic" w:hAnsi="Traditional Arabic" w:cs="Traditional Arabic"/>
          <w:sz w:val="32"/>
          <w:szCs w:val="32"/>
          <w:rtl/>
        </w:rPr>
        <w:t xml:space="preserve"> صدر هذا القانون ب 11 مادة </w:t>
      </w:r>
      <w:r w:rsidR="000E4F83" w:rsidRPr="00C00E13">
        <w:rPr>
          <w:rStyle w:val="Appelnotedebasdep"/>
          <w:rFonts w:ascii="Traditional Arabic" w:hAnsi="Traditional Arabic" w:cs="Traditional Arabic"/>
          <w:sz w:val="32"/>
          <w:szCs w:val="32"/>
          <w:rtl/>
        </w:rPr>
        <w:footnoteReference w:id="3"/>
      </w:r>
      <w:r w:rsidRPr="00C00E13">
        <w:rPr>
          <w:rFonts w:ascii="Traditional Arabic" w:hAnsi="Traditional Arabic" w:cs="Traditional Arabic"/>
          <w:sz w:val="32"/>
          <w:szCs w:val="32"/>
          <w:rtl/>
        </w:rPr>
        <w:t xml:space="preserve">. </w:t>
      </w:r>
    </w:p>
    <w:p w:rsidR="00F66F41" w:rsidRPr="00C00E13" w:rsidRDefault="00F66F41" w:rsidP="00C00E13">
      <w:pPr>
        <w:bidi/>
        <w:ind w:firstLine="425"/>
        <w:jc w:val="lowKashida"/>
        <w:rPr>
          <w:rFonts w:ascii="Traditional Arabic" w:hAnsi="Traditional Arabic" w:cs="Traditional Arabic"/>
          <w:sz w:val="32"/>
          <w:szCs w:val="32"/>
          <w:rtl/>
        </w:rPr>
      </w:pPr>
      <w:r w:rsidRPr="00C00E13">
        <w:rPr>
          <w:rFonts w:ascii="Traditional Arabic" w:hAnsi="Traditional Arabic" w:cs="Traditional Arabic"/>
          <w:sz w:val="32"/>
          <w:szCs w:val="32"/>
          <w:rtl/>
        </w:rPr>
        <w:t>لقد شر</w:t>
      </w:r>
      <w:r w:rsidR="00D04D76" w:rsidRPr="00C00E13">
        <w:rPr>
          <w:rFonts w:ascii="Traditional Arabic" w:hAnsi="Traditional Arabic" w:cs="Traditional Arabic"/>
          <w:sz w:val="32"/>
          <w:szCs w:val="32"/>
          <w:rtl/>
        </w:rPr>
        <w:t>ّ</w:t>
      </w:r>
      <w:r w:rsidRPr="00C00E13">
        <w:rPr>
          <w:rFonts w:ascii="Traditional Arabic" w:hAnsi="Traditional Arabic" w:cs="Traditional Arabic"/>
          <w:sz w:val="32"/>
          <w:szCs w:val="32"/>
          <w:rtl/>
        </w:rPr>
        <w:t>ع هذا القانون ليوسع من سلطات مصلحة الغابات ، و</w:t>
      </w:r>
      <w:r w:rsidR="00854B02" w:rsidRPr="00C00E13">
        <w:rPr>
          <w:rFonts w:ascii="Traditional Arabic" w:hAnsi="Traditional Arabic" w:cs="Traditional Arabic"/>
          <w:sz w:val="32"/>
          <w:szCs w:val="32"/>
          <w:rtl/>
        </w:rPr>
        <w:t>ي</w:t>
      </w:r>
      <w:r w:rsidRPr="00C00E13">
        <w:rPr>
          <w:rFonts w:ascii="Traditional Arabic" w:hAnsi="Traditional Arabic" w:cs="Traditional Arabic"/>
          <w:sz w:val="32"/>
          <w:szCs w:val="32"/>
          <w:rtl/>
        </w:rPr>
        <w:t xml:space="preserve">مكنهم من سلب أراضي الجزائريين ، ولذلك فقد مس الاقتصاد المعاشي للسكان المسلمين الذين يقتاتون من أطراف الغابات سواء بالزراعة أو الرعي ، واصبح بقاؤهم </w:t>
      </w:r>
      <w:r w:rsidR="00D04D76" w:rsidRPr="00C00E13">
        <w:rPr>
          <w:rFonts w:ascii="Traditional Arabic" w:hAnsi="Traditional Arabic" w:cs="Traditional Arabic"/>
          <w:sz w:val="32"/>
          <w:szCs w:val="32"/>
          <w:rtl/>
        </w:rPr>
        <w:t xml:space="preserve">في محيط الغابات </w:t>
      </w:r>
      <w:r w:rsidRPr="00C00E13">
        <w:rPr>
          <w:rFonts w:ascii="Traditional Arabic" w:hAnsi="Traditional Arabic" w:cs="Traditional Arabic"/>
          <w:sz w:val="32"/>
          <w:szCs w:val="32"/>
          <w:rtl/>
        </w:rPr>
        <w:t>خطرا على حياتهم .</w:t>
      </w:r>
    </w:p>
    <w:p w:rsidR="00F66F41" w:rsidRPr="00C00E13" w:rsidRDefault="00F66F41" w:rsidP="00C00E13">
      <w:pPr>
        <w:bidi/>
        <w:ind w:firstLine="425"/>
        <w:jc w:val="lowKashida"/>
        <w:rPr>
          <w:rFonts w:ascii="Traditional Arabic" w:hAnsi="Traditional Arabic" w:cs="Traditional Arabic"/>
          <w:sz w:val="32"/>
          <w:szCs w:val="32"/>
          <w:rtl/>
        </w:rPr>
      </w:pPr>
      <w:r w:rsidRPr="00C00E13">
        <w:rPr>
          <w:rFonts w:ascii="Traditional Arabic" w:hAnsi="Traditional Arabic" w:cs="Traditional Arabic"/>
          <w:sz w:val="32"/>
          <w:szCs w:val="32"/>
          <w:rtl/>
        </w:rPr>
        <w:t xml:space="preserve">نصت المادة الأولى من القانون " </w:t>
      </w:r>
      <w:r w:rsidR="000E4F83" w:rsidRPr="00C00E13">
        <w:rPr>
          <w:rFonts w:ascii="Traditional Arabic" w:hAnsi="Traditional Arabic" w:cs="Traditional Arabic"/>
          <w:sz w:val="32"/>
          <w:szCs w:val="32"/>
          <w:rtl/>
          <w:lang w:bidi="ar-DZ"/>
        </w:rPr>
        <w:t xml:space="preserve">أنه </w:t>
      </w:r>
      <w:r w:rsidRPr="00C00E13">
        <w:rPr>
          <w:rFonts w:ascii="Traditional Arabic" w:hAnsi="Traditional Arabic" w:cs="Traditional Arabic"/>
          <w:sz w:val="32"/>
          <w:szCs w:val="32"/>
          <w:rtl/>
        </w:rPr>
        <w:t>لا يستطيع أحد أن يشعل النار في ال</w:t>
      </w:r>
      <w:r w:rsidR="005A1FC4" w:rsidRPr="00C00E13">
        <w:rPr>
          <w:rFonts w:ascii="Traditional Arabic" w:hAnsi="Traditional Arabic" w:cs="Traditional Arabic"/>
          <w:sz w:val="32"/>
          <w:szCs w:val="32"/>
          <w:rtl/>
        </w:rPr>
        <w:t>ف</w:t>
      </w:r>
      <w:r w:rsidRPr="00C00E13">
        <w:rPr>
          <w:rFonts w:ascii="Traditional Arabic" w:hAnsi="Traditional Arabic" w:cs="Traditional Arabic"/>
          <w:sz w:val="32"/>
          <w:szCs w:val="32"/>
          <w:rtl/>
        </w:rPr>
        <w:t xml:space="preserve">ترة الممتدة من 1 جويلية إلى 1 نوفمبر على بعد 200 متر داخل غابات </w:t>
      </w:r>
      <w:r w:rsidR="000E4F83" w:rsidRPr="00C00E13">
        <w:rPr>
          <w:rFonts w:ascii="Traditional Arabic" w:hAnsi="Traditional Arabic" w:cs="Traditional Arabic"/>
          <w:sz w:val="32"/>
          <w:szCs w:val="32"/>
          <w:rtl/>
        </w:rPr>
        <w:t>لإنشاء</w:t>
      </w:r>
      <w:r w:rsidRPr="00C00E13">
        <w:rPr>
          <w:rFonts w:ascii="Traditional Arabic" w:hAnsi="Traditional Arabic" w:cs="Traditional Arabic"/>
          <w:sz w:val="32"/>
          <w:szCs w:val="32"/>
          <w:rtl/>
        </w:rPr>
        <w:t xml:space="preserve"> الفحم </w:t>
      </w:r>
      <w:r w:rsidR="00B77E80" w:rsidRPr="00C00E13">
        <w:rPr>
          <w:rFonts w:ascii="Traditional Arabic" w:hAnsi="Traditional Arabic" w:cs="Traditional Arabic"/>
          <w:sz w:val="32"/>
          <w:szCs w:val="32"/>
          <w:rtl/>
        </w:rPr>
        <w:t xml:space="preserve">واستخراج القطران </w:t>
      </w:r>
      <w:r w:rsidR="005A1FC4" w:rsidRPr="00C00E13">
        <w:rPr>
          <w:rFonts w:ascii="Traditional Arabic" w:hAnsi="Traditional Arabic" w:cs="Traditional Arabic"/>
          <w:sz w:val="32"/>
          <w:szCs w:val="32"/>
          <w:rtl/>
        </w:rPr>
        <w:t>وذلك يطبق على جميع الأوطان الجزائرية .</w:t>
      </w:r>
      <w:r w:rsidR="004F67B1" w:rsidRPr="00C00E13">
        <w:rPr>
          <w:rStyle w:val="Appelnotedebasdep"/>
          <w:rFonts w:ascii="Traditional Arabic" w:hAnsi="Traditional Arabic" w:cs="Traditional Arabic"/>
          <w:sz w:val="32"/>
          <w:szCs w:val="32"/>
          <w:rtl/>
        </w:rPr>
        <w:footnoteReference w:id="4"/>
      </w:r>
    </w:p>
    <w:p w:rsidR="00852405" w:rsidRPr="00C00E13" w:rsidRDefault="00D04D76" w:rsidP="00C00E13">
      <w:pPr>
        <w:bidi/>
        <w:ind w:firstLine="425"/>
        <w:jc w:val="lowKashida"/>
        <w:rPr>
          <w:rFonts w:ascii="Traditional Arabic" w:hAnsi="Traditional Arabic" w:cs="Traditional Arabic"/>
          <w:sz w:val="32"/>
          <w:szCs w:val="32"/>
          <w:rtl/>
          <w:lang w:bidi="ar-DZ"/>
        </w:rPr>
      </w:pPr>
      <w:r w:rsidRPr="00C00E13">
        <w:rPr>
          <w:rFonts w:ascii="Traditional Arabic" w:hAnsi="Traditional Arabic" w:cs="Traditional Arabic"/>
          <w:sz w:val="32"/>
          <w:szCs w:val="32"/>
          <w:rtl/>
        </w:rPr>
        <w:t>و</w:t>
      </w:r>
      <w:r w:rsidR="00852405" w:rsidRPr="00C00E13">
        <w:rPr>
          <w:rFonts w:ascii="Traditional Arabic" w:hAnsi="Traditional Arabic" w:cs="Traditional Arabic"/>
          <w:sz w:val="32"/>
          <w:szCs w:val="32"/>
          <w:rtl/>
        </w:rPr>
        <w:t xml:space="preserve">قد أجبر </w:t>
      </w:r>
      <w:r w:rsidRPr="00C00E13">
        <w:rPr>
          <w:rFonts w:ascii="Traditional Arabic" w:hAnsi="Traditional Arabic" w:cs="Traditional Arabic"/>
          <w:sz w:val="32"/>
          <w:szCs w:val="32"/>
          <w:rtl/>
        </w:rPr>
        <w:t xml:space="preserve">هذا القانون </w:t>
      </w:r>
      <w:r w:rsidR="00A47404">
        <w:rPr>
          <w:rFonts w:ascii="Traditional Arabic" w:hAnsi="Traditional Arabic" w:cs="Traditional Arabic"/>
          <w:sz w:val="32"/>
          <w:szCs w:val="32"/>
          <w:rtl/>
        </w:rPr>
        <w:t>بواسطة مادته</w:t>
      </w:r>
      <w:r w:rsidR="004F67B1" w:rsidRPr="00C00E13">
        <w:rPr>
          <w:rFonts w:ascii="Traditional Arabic" w:hAnsi="Traditional Arabic" w:cs="Traditional Arabic"/>
          <w:sz w:val="32"/>
          <w:szCs w:val="32"/>
          <w:rtl/>
        </w:rPr>
        <w:t xml:space="preserve"> الرابعة </w:t>
      </w:r>
      <w:r w:rsidR="00852405" w:rsidRPr="00C00E13">
        <w:rPr>
          <w:rFonts w:ascii="Traditional Arabic" w:hAnsi="Traditional Arabic" w:cs="Traditional Arabic"/>
          <w:sz w:val="32"/>
          <w:szCs w:val="32"/>
          <w:rtl/>
        </w:rPr>
        <w:t xml:space="preserve">الأهالي </w:t>
      </w:r>
      <w:r w:rsidRPr="00C00E13">
        <w:rPr>
          <w:rFonts w:ascii="Traditional Arabic" w:hAnsi="Traditional Arabic" w:cs="Traditional Arabic"/>
          <w:sz w:val="32"/>
          <w:szCs w:val="32"/>
          <w:rtl/>
        </w:rPr>
        <w:t xml:space="preserve">المسلمين </w:t>
      </w:r>
      <w:r w:rsidR="00852405" w:rsidRPr="00C00E13">
        <w:rPr>
          <w:rFonts w:ascii="Traditional Arabic" w:hAnsi="Traditional Arabic" w:cs="Traditional Arabic"/>
          <w:sz w:val="32"/>
          <w:szCs w:val="32"/>
          <w:rtl/>
        </w:rPr>
        <w:t xml:space="preserve">على </w:t>
      </w:r>
      <w:r w:rsidR="000820C6" w:rsidRPr="00C00E13">
        <w:rPr>
          <w:rFonts w:ascii="Traditional Arabic" w:hAnsi="Traditional Arabic" w:cs="Traditional Arabic"/>
          <w:sz w:val="32"/>
          <w:szCs w:val="32"/>
          <w:rtl/>
          <w:lang w:bidi="ar-DZ"/>
        </w:rPr>
        <w:t xml:space="preserve">القيام بمراقبة </w:t>
      </w:r>
      <w:r w:rsidR="005A1FC4" w:rsidRPr="00C00E13">
        <w:rPr>
          <w:rFonts w:ascii="Traditional Arabic" w:hAnsi="Traditional Arabic" w:cs="Traditional Arabic"/>
          <w:sz w:val="32"/>
          <w:szCs w:val="32"/>
          <w:rtl/>
          <w:lang w:bidi="ar-DZ"/>
        </w:rPr>
        <w:t xml:space="preserve">الغابة خصوصا المقيمين في أحوازها ومن لم يمتثل لذلك تجري عليه العقوبات المفروضة في المادة الثامنة </w:t>
      </w:r>
      <w:r w:rsidR="004F67B1" w:rsidRPr="00C00E13">
        <w:rPr>
          <w:rFonts w:ascii="Traditional Arabic" w:hAnsi="Traditional Arabic" w:cs="Traditional Arabic"/>
          <w:sz w:val="32"/>
          <w:szCs w:val="32"/>
          <w:rtl/>
          <w:lang w:bidi="ar-DZ"/>
        </w:rPr>
        <w:t>الآتية</w:t>
      </w:r>
      <w:r w:rsidR="000820C6" w:rsidRPr="00C00E13">
        <w:rPr>
          <w:rFonts w:ascii="Traditional Arabic" w:hAnsi="Traditional Arabic" w:cs="Traditional Arabic"/>
          <w:sz w:val="32"/>
          <w:szCs w:val="32"/>
          <w:rtl/>
          <w:lang w:bidi="ar-DZ"/>
        </w:rPr>
        <w:t xml:space="preserve"> </w:t>
      </w:r>
      <w:r w:rsidR="004F67B1" w:rsidRPr="00C00E13">
        <w:rPr>
          <w:rFonts w:ascii="Traditional Arabic" w:hAnsi="Traditional Arabic" w:cs="Traditional Arabic"/>
          <w:sz w:val="32"/>
          <w:szCs w:val="32"/>
          <w:rtl/>
          <w:lang w:bidi="ar-DZ"/>
        </w:rPr>
        <w:t>.</w:t>
      </w:r>
    </w:p>
    <w:p w:rsidR="000820C6" w:rsidRPr="00C00E13" w:rsidRDefault="000820C6" w:rsidP="00C00E13">
      <w:pPr>
        <w:bidi/>
        <w:ind w:firstLine="425"/>
        <w:jc w:val="lowKashida"/>
        <w:rPr>
          <w:rFonts w:ascii="Traditional Arabic" w:hAnsi="Traditional Arabic" w:cs="Traditional Arabic"/>
          <w:sz w:val="32"/>
          <w:szCs w:val="32"/>
          <w:rtl/>
          <w:lang w:bidi="ar-DZ"/>
        </w:rPr>
      </w:pPr>
      <w:r w:rsidRPr="00C00E13">
        <w:rPr>
          <w:rFonts w:ascii="Traditional Arabic" w:hAnsi="Traditional Arabic" w:cs="Traditional Arabic"/>
          <w:sz w:val="32"/>
          <w:szCs w:val="32"/>
          <w:rtl/>
          <w:lang w:bidi="ar-DZ"/>
        </w:rPr>
        <w:t xml:space="preserve">أما المادة السادسة </w:t>
      </w:r>
      <w:r w:rsidR="004F67B1" w:rsidRPr="00C00E13">
        <w:rPr>
          <w:rFonts w:ascii="Traditional Arabic" w:hAnsi="Traditional Arabic" w:cs="Traditional Arabic"/>
          <w:sz w:val="32"/>
          <w:szCs w:val="32"/>
          <w:rtl/>
          <w:lang w:bidi="ar-DZ"/>
        </w:rPr>
        <w:t>فقد نصت على خطوات تطبيق العقوبات  ف</w:t>
      </w:r>
      <w:r w:rsidRPr="00C00E13">
        <w:rPr>
          <w:rFonts w:ascii="Traditional Arabic" w:hAnsi="Traditional Arabic" w:cs="Traditional Arabic"/>
          <w:sz w:val="32"/>
          <w:szCs w:val="32"/>
          <w:rtl/>
          <w:lang w:bidi="ar-DZ"/>
        </w:rPr>
        <w:t xml:space="preserve">الحاكم العام </w:t>
      </w:r>
      <w:r w:rsidR="004F67B1" w:rsidRPr="00C00E13">
        <w:rPr>
          <w:rFonts w:ascii="Traditional Arabic" w:hAnsi="Traditional Arabic" w:cs="Traditional Arabic"/>
          <w:sz w:val="32"/>
          <w:szCs w:val="32"/>
          <w:rtl/>
          <w:lang w:bidi="ar-DZ"/>
        </w:rPr>
        <w:t>هو الذي يصدر</w:t>
      </w:r>
      <w:r w:rsidRPr="00C00E13">
        <w:rPr>
          <w:rFonts w:ascii="Traditional Arabic" w:hAnsi="Traditional Arabic" w:cs="Traditional Arabic"/>
          <w:sz w:val="32"/>
          <w:szCs w:val="32"/>
          <w:rtl/>
          <w:lang w:bidi="ar-DZ"/>
        </w:rPr>
        <w:t xml:space="preserve"> في مجلس الحكومة  هذه الغرامات على استنادا إلى محاضر وتقارير ومقترحات السلطة الإدارية المحلية</w:t>
      </w:r>
      <w:r w:rsidR="004F67B1" w:rsidRPr="00C00E13">
        <w:rPr>
          <w:rStyle w:val="Appelnotedebasdep"/>
          <w:rFonts w:ascii="Traditional Arabic" w:hAnsi="Traditional Arabic" w:cs="Traditional Arabic"/>
          <w:sz w:val="32"/>
          <w:szCs w:val="32"/>
          <w:rtl/>
          <w:lang w:bidi="ar-DZ"/>
        </w:rPr>
        <w:footnoteReference w:id="5"/>
      </w:r>
      <w:r w:rsidRPr="00C00E13">
        <w:rPr>
          <w:rFonts w:ascii="Traditional Arabic" w:hAnsi="Traditional Arabic" w:cs="Traditional Arabic"/>
          <w:sz w:val="32"/>
          <w:szCs w:val="32"/>
          <w:rtl/>
          <w:lang w:bidi="ar-DZ"/>
        </w:rPr>
        <w:t xml:space="preserve"> ، ورؤساء القبائل أو الدوار التي سبق سماعها من قبل السلطة المذكورة. سيتم دفع حصيلة الغرامات إلى الخزينة ؛ قد تتأثر ، كليًا أوفي جزء منها للتعويض عن الأضرار الناجمة عن الحرائق. في هذه الحالة ، سيضع الحاكم العام بيان التوزيع و</w:t>
      </w:r>
      <w:r w:rsidR="004F67B1" w:rsidRPr="00C00E13">
        <w:rPr>
          <w:rFonts w:ascii="Traditional Arabic" w:hAnsi="Traditional Arabic" w:cs="Traditional Arabic"/>
          <w:sz w:val="32"/>
          <w:szCs w:val="32"/>
          <w:rtl/>
          <w:lang w:bidi="ar-DZ"/>
        </w:rPr>
        <w:t xml:space="preserve"> </w:t>
      </w:r>
      <w:r w:rsidRPr="00C00E13">
        <w:rPr>
          <w:rFonts w:ascii="Traditional Arabic" w:hAnsi="Traditional Arabic" w:cs="Traditional Arabic"/>
          <w:sz w:val="32"/>
          <w:szCs w:val="32"/>
          <w:rtl/>
          <w:lang w:bidi="ar-DZ"/>
        </w:rPr>
        <w:t xml:space="preserve">يخطره </w:t>
      </w:r>
      <w:r w:rsidR="005A1FC4" w:rsidRPr="00C00E13">
        <w:rPr>
          <w:rFonts w:ascii="Traditional Arabic" w:hAnsi="Traditional Arabic" w:cs="Traditional Arabic"/>
          <w:sz w:val="32"/>
          <w:szCs w:val="32"/>
          <w:rtl/>
          <w:lang w:bidi="ar-DZ"/>
        </w:rPr>
        <w:t>ل</w:t>
      </w:r>
      <w:r w:rsidRPr="00C00E13">
        <w:rPr>
          <w:rFonts w:ascii="Traditional Arabic" w:hAnsi="Traditional Arabic" w:cs="Traditional Arabic"/>
          <w:sz w:val="32"/>
          <w:szCs w:val="32"/>
          <w:rtl/>
          <w:lang w:bidi="ar-DZ"/>
        </w:rPr>
        <w:t xml:space="preserve">لأطراف المتضررة ؛ </w:t>
      </w:r>
      <w:r w:rsidR="004F67B1" w:rsidRPr="00C00E13">
        <w:rPr>
          <w:rFonts w:ascii="Traditional Arabic" w:hAnsi="Traditional Arabic" w:cs="Traditional Arabic"/>
          <w:sz w:val="32"/>
          <w:szCs w:val="32"/>
          <w:rtl/>
          <w:lang w:bidi="ar-DZ"/>
        </w:rPr>
        <w:t>و</w:t>
      </w:r>
      <w:r w:rsidRPr="00C00E13">
        <w:rPr>
          <w:rFonts w:ascii="Traditional Arabic" w:hAnsi="Traditional Arabic" w:cs="Traditional Arabic"/>
          <w:sz w:val="32"/>
          <w:szCs w:val="32"/>
          <w:rtl/>
          <w:lang w:bidi="ar-DZ"/>
        </w:rPr>
        <w:t xml:space="preserve">سيكون اللجوء إلى مجلس الدولة مفتوحًا أمامهم ، في غضون شهرين ، من الإخطار ، ضد القرارات التي يتخذها الحاكم العام تجاههم. عندما تشير الحرائق ، من خلال تزامنها أو طبيعتها ، </w:t>
      </w:r>
      <w:r w:rsidR="004F67B1" w:rsidRPr="00C00E13">
        <w:rPr>
          <w:rFonts w:ascii="Traditional Arabic" w:hAnsi="Traditional Arabic" w:cs="Traditional Arabic"/>
          <w:sz w:val="32"/>
          <w:szCs w:val="32"/>
          <w:rtl/>
          <w:lang w:bidi="ar-DZ"/>
        </w:rPr>
        <w:t>إضافة</w:t>
      </w:r>
      <w:r w:rsidR="005A1FC4" w:rsidRPr="00C00E13">
        <w:rPr>
          <w:rFonts w:ascii="Traditional Arabic" w:hAnsi="Traditional Arabic" w:cs="Traditional Arabic"/>
          <w:sz w:val="32"/>
          <w:szCs w:val="32"/>
          <w:rtl/>
          <w:lang w:bidi="ar-DZ"/>
        </w:rPr>
        <w:t xml:space="preserve"> </w:t>
      </w:r>
      <w:r w:rsidRPr="00C00E13">
        <w:rPr>
          <w:rFonts w:ascii="Traditional Arabic" w:hAnsi="Traditional Arabic" w:cs="Traditional Arabic"/>
          <w:sz w:val="32"/>
          <w:szCs w:val="32"/>
          <w:rtl/>
          <w:lang w:bidi="ar-DZ"/>
        </w:rPr>
        <w:t>إلى</w:t>
      </w:r>
      <w:r w:rsidR="005A1FC4" w:rsidRPr="00C00E13">
        <w:rPr>
          <w:rFonts w:ascii="Traditional Arabic" w:hAnsi="Traditional Arabic" w:cs="Traditional Arabic"/>
          <w:sz w:val="32"/>
          <w:szCs w:val="32"/>
          <w:rtl/>
          <w:lang w:bidi="ar-DZ"/>
        </w:rPr>
        <w:t xml:space="preserve"> ذلك اذا تبين من معطيات الحرائق ان</w:t>
      </w:r>
      <w:r w:rsidRPr="00C00E13">
        <w:rPr>
          <w:rFonts w:ascii="Traditional Arabic" w:hAnsi="Traditional Arabic" w:cs="Traditional Arabic"/>
          <w:sz w:val="32"/>
          <w:szCs w:val="32"/>
          <w:rtl/>
          <w:lang w:bidi="ar-DZ"/>
        </w:rPr>
        <w:t xml:space="preserve"> السكان ال</w:t>
      </w:r>
      <w:r w:rsidR="005A1FC4" w:rsidRPr="00C00E13">
        <w:rPr>
          <w:rFonts w:ascii="Traditional Arabic" w:hAnsi="Traditional Arabic" w:cs="Traditional Arabic"/>
          <w:sz w:val="32"/>
          <w:szCs w:val="32"/>
          <w:rtl/>
          <w:lang w:bidi="ar-DZ"/>
        </w:rPr>
        <w:t xml:space="preserve">مسلمين </w:t>
      </w:r>
      <w:r w:rsidR="004F67B1" w:rsidRPr="00C00E13">
        <w:rPr>
          <w:rFonts w:ascii="Traditional Arabic" w:hAnsi="Traditional Arabic" w:cs="Traditional Arabic"/>
          <w:sz w:val="32"/>
          <w:szCs w:val="32"/>
          <w:rtl/>
          <w:lang w:bidi="ar-DZ"/>
        </w:rPr>
        <w:t>اتفقوا</w:t>
      </w:r>
      <w:r w:rsidR="005A1FC4" w:rsidRPr="00C00E13">
        <w:rPr>
          <w:rFonts w:ascii="Traditional Arabic" w:hAnsi="Traditional Arabic" w:cs="Traditional Arabic"/>
          <w:sz w:val="32"/>
          <w:szCs w:val="32"/>
          <w:rtl/>
          <w:lang w:bidi="ar-DZ"/>
        </w:rPr>
        <w:t xml:space="preserve"> على </w:t>
      </w:r>
      <w:r w:rsidR="004F67B1" w:rsidRPr="00C00E13">
        <w:rPr>
          <w:rFonts w:ascii="Traditional Arabic" w:hAnsi="Traditional Arabic" w:cs="Traditional Arabic"/>
          <w:sz w:val="32"/>
          <w:szCs w:val="32"/>
          <w:rtl/>
          <w:lang w:bidi="ar-DZ"/>
        </w:rPr>
        <w:t>إيقاعها</w:t>
      </w:r>
      <w:r w:rsidR="005A1FC4" w:rsidRPr="00C00E13">
        <w:rPr>
          <w:rFonts w:ascii="Traditional Arabic" w:hAnsi="Traditional Arabic" w:cs="Traditional Arabic"/>
          <w:sz w:val="32"/>
          <w:szCs w:val="32"/>
          <w:rtl/>
          <w:lang w:bidi="ar-DZ"/>
        </w:rPr>
        <w:t xml:space="preserve"> </w:t>
      </w:r>
      <w:r w:rsidRPr="00C00E13">
        <w:rPr>
          <w:rFonts w:ascii="Traditional Arabic" w:hAnsi="Traditional Arabic" w:cs="Traditional Arabic"/>
          <w:sz w:val="32"/>
          <w:szCs w:val="32"/>
          <w:rtl/>
          <w:lang w:bidi="ar-DZ"/>
        </w:rPr>
        <w:t xml:space="preserve"> يترتب عليها تطبيق الحجز ؛ وفقًا للأحكام النافذة حاليًا ، من المرسوم الملكي الصادر في 31 أكتوبر 1845.</w:t>
      </w:r>
      <w:r w:rsidR="00D04D76" w:rsidRPr="00C00E13">
        <w:rPr>
          <w:rStyle w:val="Appelnotedebasdep"/>
          <w:rFonts w:ascii="Traditional Arabic" w:hAnsi="Traditional Arabic" w:cs="Traditional Arabic"/>
          <w:sz w:val="32"/>
          <w:szCs w:val="32"/>
          <w:rtl/>
          <w:lang w:bidi="ar-DZ"/>
        </w:rPr>
        <w:footnoteReference w:id="6"/>
      </w:r>
    </w:p>
    <w:p w:rsidR="000820C6" w:rsidRPr="00C00E13" w:rsidRDefault="00A47404" w:rsidP="00A47404">
      <w:pPr>
        <w:bidi/>
        <w:ind w:firstLine="425"/>
        <w:jc w:val="lowKashida"/>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و</w:t>
      </w:r>
      <w:r w:rsidR="000820C6" w:rsidRPr="00C00E13">
        <w:rPr>
          <w:rFonts w:ascii="Traditional Arabic" w:hAnsi="Traditional Arabic" w:cs="Traditional Arabic"/>
          <w:sz w:val="32"/>
          <w:szCs w:val="32"/>
          <w:rtl/>
          <w:lang w:bidi="ar-DZ"/>
        </w:rPr>
        <w:t xml:space="preserve">نصت </w:t>
      </w:r>
      <w:r w:rsidRPr="00C00E13">
        <w:rPr>
          <w:rFonts w:ascii="Traditional Arabic" w:hAnsi="Traditional Arabic" w:cs="Traditional Arabic"/>
          <w:sz w:val="32"/>
          <w:szCs w:val="32"/>
          <w:rtl/>
          <w:lang w:bidi="ar-DZ"/>
        </w:rPr>
        <w:t xml:space="preserve">المادة السابعة </w:t>
      </w:r>
      <w:r w:rsidR="000820C6" w:rsidRPr="00C00E13">
        <w:rPr>
          <w:rFonts w:ascii="Traditional Arabic" w:hAnsi="Traditional Arabic" w:cs="Traditional Arabic"/>
          <w:sz w:val="32"/>
          <w:szCs w:val="32"/>
          <w:rtl/>
          <w:lang w:bidi="ar-DZ"/>
        </w:rPr>
        <w:t>على</w:t>
      </w:r>
      <w:r w:rsidR="005A1FC4" w:rsidRPr="00C00E13">
        <w:rPr>
          <w:rFonts w:ascii="Traditional Arabic" w:hAnsi="Traditional Arabic" w:cs="Traditional Arabic"/>
          <w:sz w:val="32"/>
          <w:szCs w:val="32"/>
          <w:rtl/>
          <w:lang w:bidi="ar-DZ"/>
        </w:rPr>
        <w:t xml:space="preserve"> حرمة الرعي في المناطق المحروقة لمدة 6 سنوات ، وحددت المادة الثامنة الخط</w:t>
      </w:r>
      <w:r w:rsidR="004F67B1" w:rsidRPr="00C00E13">
        <w:rPr>
          <w:rFonts w:ascii="Traditional Arabic" w:hAnsi="Traditional Arabic" w:cs="Traditional Arabic"/>
          <w:sz w:val="32"/>
          <w:szCs w:val="32"/>
          <w:rtl/>
          <w:lang w:bidi="ar-DZ"/>
        </w:rPr>
        <w:t>ي</w:t>
      </w:r>
      <w:r w:rsidR="005A1FC4" w:rsidRPr="00C00E13">
        <w:rPr>
          <w:rFonts w:ascii="Traditional Arabic" w:hAnsi="Traditional Arabic" w:cs="Traditional Arabic"/>
          <w:sz w:val="32"/>
          <w:szCs w:val="32"/>
          <w:rtl/>
          <w:lang w:bidi="ar-DZ"/>
        </w:rPr>
        <w:t>ات والغرامات</w:t>
      </w:r>
      <w:r w:rsidR="004F67B1" w:rsidRPr="00C00E13">
        <w:rPr>
          <w:rFonts w:ascii="Traditional Arabic" w:hAnsi="Traditional Arabic" w:cs="Traditional Arabic"/>
          <w:sz w:val="32"/>
          <w:szCs w:val="32"/>
          <w:rtl/>
          <w:lang w:bidi="ar-DZ"/>
        </w:rPr>
        <w:t xml:space="preserve"> التي تتراوح </w:t>
      </w:r>
      <w:r w:rsidR="005A1FC4" w:rsidRPr="00C00E13">
        <w:rPr>
          <w:rFonts w:ascii="Traditional Arabic" w:hAnsi="Traditional Arabic" w:cs="Traditional Arabic"/>
          <w:sz w:val="32"/>
          <w:szCs w:val="32"/>
          <w:rtl/>
          <w:lang w:bidi="ar-DZ"/>
        </w:rPr>
        <w:t xml:space="preserve"> </w:t>
      </w:r>
      <w:r w:rsidR="004F67B1" w:rsidRPr="00C00E13">
        <w:rPr>
          <w:rFonts w:ascii="Traditional Arabic" w:hAnsi="Traditional Arabic" w:cs="Traditional Arabic"/>
          <w:sz w:val="32"/>
          <w:szCs w:val="32"/>
          <w:rtl/>
          <w:lang w:bidi="ar-DZ"/>
        </w:rPr>
        <w:t>بين</w:t>
      </w:r>
      <w:r w:rsidR="005A1FC4" w:rsidRPr="00C00E13">
        <w:rPr>
          <w:rFonts w:ascii="Traditional Arabic" w:hAnsi="Traditional Arabic" w:cs="Traditional Arabic"/>
          <w:sz w:val="32"/>
          <w:szCs w:val="32"/>
          <w:rtl/>
          <w:lang w:bidi="ar-DZ"/>
        </w:rPr>
        <w:t xml:space="preserve"> 200 </w:t>
      </w:r>
      <w:r w:rsidR="004F67B1" w:rsidRPr="00C00E13">
        <w:rPr>
          <w:rFonts w:ascii="Traditional Arabic" w:hAnsi="Traditional Arabic" w:cs="Traditional Arabic"/>
          <w:sz w:val="32"/>
          <w:szCs w:val="32"/>
          <w:rtl/>
          <w:lang w:bidi="ar-DZ"/>
        </w:rPr>
        <w:t>إلى</w:t>
      </w:r>
      <w:r w:rsidR="005A1FC4" w:rsidRPr="00C00E13">
        <w:rPr>
          <w:rFonts w:ascii="Traditional Arabic" w:hAnsi="Traditional Arabic" w:cs="Traditional Arabic"/>
          <w:sz w:val="32"/>
          <w:szCs w:val="32"/>
          <w:rtl/>
          <w:lang w:bidi="ar-DZ"/>
        </w:rPr>
        <w:t xml:space="preserve"> 500 فرنك او السجن لمدة 6 ايام الى 6 اشهر عند مخالفة شرط من الشروط المذكورة </w:t>
      </w:r>
      <w:r w:rsidR="00CB3FF1" w:rsidRPr="00C00E13">
        <w:rPr>
          <w:rFonts w:ascii="Traditional Arabic" w:hAnsi="Traditional Arabic" w:cs="Traditional Arabic"/>
          <w:sz w:val="32"/>
          <w:szCs w:val="32"/>
          <w:rtl/>
          <w:lang w:bidi="ar-DZ"/>
        </w:rPr>
        <w:t>.</w:t>
      </w:r>
    </w:p>
    <w:p w:rsidR="00CB3FF1" w:rsidRPr="00C00E13" w:rsidRDefault="00CB3FF1" w:rsidP="00C00E13">
      <w:pPr>
        <w:bidi/>
        <w:ind w:firstLine="425"/>
        <w:jc w:val="lowKashida"/>
        <w:rPr>
          <w:rFonts w:ascii="Traditional Arabic" w:hAnsi="Traditional Arabic" w:cs="Traditional Arabic"/>
          <w:sz w:val="32"/>
          <w:szCs w:val="32"/>
          <w:rtl/>
          <w:lang w:bidi="ar-DZ"/>
        </w:rPr>
      </w:pPr>
      <w:r w:rsidRPr="00C00E13">
        <w:rPr>
          <w:rFonts w:ascii="Traditional Arabic" w:hAnsi="Traditional Arabic" w:cs="Traditional Arabic"/>
          <w:sz w:val="32"/>
          <w:szCs w:val="32"/>
          <w:rtl/>
          <w:lang w:bidi="ar-DZ"/>
        </w:rPr>
        <w:t>وهكذا فقد كان هذا القانون يمس مباشرة اقتصاد الأهالي الواهن المحيطين با</w:t>
      </w:r>
      <w:r w:rsidR="004F67B1" w:rsidRPr="00C00E13">
        <w:rPr>
          <w:rFonts w:ascii="Traditional Arabic" w:hAnsi="Traditional Arabic" w:cs="Traditional Arabic"/>
          <w:sz w:val="32"/>
          <w:szCs w:val="32"/>
          <w:rtl/>
          <w:lang w:bidi="ar-DZ"/>
        </w:rPr>
        <w:t>ل</w:t>
      </w:r>
      <w:r w:rsidRPr="00C00E13">
        <w:rPr>
          <w:rFonts w:ascii="Traditional Arabic" w:hAnsi="Traditional Arabic" w:cs="Traditional Arabic"/>
          <w:sz w:val="32"/>
          <w:szCs w:val="32"/>
          <w:rtl/>
          <w:lang w:bidi="ar-DZ"/>
        </w:rPr>
        <w:t xml:space="preserve">غابة </w:t>
      </w:r>
      <w:r w:rsidR="004F67B1" w:rsidRPr="00C00E13">
        <w:rPr>
          <w:rFonts w:ascii="Traditional Arabic" w:hAnsi="Traditional Arabic" w:cs="Traditional Arabic"/>
          <w:sz w:val="32"/>
          <w:szCs w:val="32"/>
          <w:rtl/>
          <w:lang w:bidi="ar-DZ"/>
        </w:rPr>
        <w:t xml:space="preserve">حيث </w:t>
      </w:r>
      <w:r w:rsidRPr="00C00E13">
        <w:rPr>
          <w:rFonts w:ascii="Traditional Arabic" w:hAnsi="Traditional Arabic" w:cs="Traditional Arabic"/>
          <w:sz w:val="32"/>
          <w:szCs w:val="32"/>
          <w:rtl/>
          <w:lang w:bidi="ar-DZ"/>
        </w:rPr>
        <w:t xml:space="preserve">شكل تنفيذه الممنهج ، تهديدا </w:t>
      </w:r>
      <w:r w:rsidR="004F67B1" w:rsidRPr="00C00E13">
        <w:rPr>
          <w:rFonts w:ascii="Traditional Arabic" w:hAnsi="Traditional Arabic" w:cs="Traditional Arabic"/>
          <w:sz w:val="32"/>
          <w:szCs w:val="32"/>
          <w:rtl/>
          <w:lang w:bidi="ar-DZ"/>
        </w:rPr>
        <w:t>لإمكانية</w:t>
      </w:r>
      <w:r w:rsidRPr="00C00E13">
        <w:rPr>
          <w:rFonts w:ascii="Traditional Arabic" w:hAnsi="Traditional Arabic" w:cs="Traditional Arabic"/>
          <w:sz w:val="32"/>
          <w:szCs w:val="32"/>
          <w:rtl/>
          <w:lang w:bidi="ar-DZ"/>
        </w:rPr>
        <w:t xml:space="preserve"> بقاء السكان داخل وقرب الفضاءات الغابية .</w:t>
      </w:r>
      <w:r w:rsidRPr="00C00E13">
        <w:rPr>
          <w:rStyle w:val="Appelnotedebasdep"/>
          <w:rFonts w:ascii="Traditional Arabic" w:hAnsi="Traditional Arabic" w:cs="Traditional Arabic"/>
          <w:sz w:val="32"/>
          <w:szCs w:val="32"/>
          <w:rtl/>
          <w:lang w:bidi="ar-DZ"/>
        </w:rPr>
        <w:footnoteReference w:id="7"/>
      </w:r>
    </w:p>
    <w:p w:rsidR="004F67B1" w:rsidRPr="00C00E13" w:rsidRDefault="00A241B2" w:rsidP="00C00E13">
      <w:pPr>
        <w:bidi/>
        <w:spacing w:after="0"/>
        <w:ind w:firstLine="425"/>
        <w:jc w:val="lowKashida"/>
        <w:rPr>
          <w:rFonts w:ascii="Traditional Arabic" w:hAnsi="Traditional Arabic" w:cs="Traditional Arabic"/>
          <w:sz w:val="32"/>
          <w:szCs w:val="32"/>
          <w:rtl/>
        </w:rPr>
      </w:pPr>
      <w:r w:rsidRPr="00C00E13">
        <w:rPr>
          <w:rFonts w:ascii="Traditional Arabic" w:hAnsi="Traditional Arabic" w:cs="Traditional Arabic"/>
          <w:sz w:val="32"/>
          <w:szCs w:val="32"/>
          <w:rtl/>
        </w:rPr>
        <w:t xml:space="preserve">    تحمل السكان </w:t>
      </w:r>
      <w:r w:rsidR="00FF0303" w:rsidRPr="00C00E13">
        <w:rPr>
          <w:rFonts w:ascii="Traditional Arabic" w:hAnsi="Traditional Arabic" w:cs="Traditional Arabic"/>
          <w:sz w:val="32"/>
          <w:szCs w:val="32"/>
          <w:rtl/>
        </w:rPr>
        <w:t xml:space="preserve">المسلمون </w:t>
      </w:r>
      <w:r w:rsidRPr="00C00E13">
        <w:rPr>
          <w:rFonts w:ascii="Traditional Arabic" w:hAnsi="Traditional Arabic" w:cs="Traditional Arabic"/>
          <w:sz w:val="32"/>
          <w:szCs w:val="32"/>
          <w:rtl/>
        </w:rPr>
        <w:t xml:space="preserve">عبء هذه الحرائق حيث سلطت عليهم عقوبات زجرية وفق قانون الأهالي، </w:t>
      </w:r>
      <w:r w:rsidR="00FF0303" w:rsidRPr="00C00E13">
        <w:rPr>
          <w:rFonts w:ascii="Traditional Arabic" w:hAnsi="Traditional Arabic" w:cs="Traditional Arabic"/>
          <w:sz w:val="32"/>
          <w:szCs w:val="32"/>
          <w:rtl/>
        </w:rPr>
        <w:t xml:space="preserve">و </w:t>
      </w:r>
      <w:r w:rsidRPr="00C00E13">
        <w:rPr>
          <w:rFonts w:ascii="Traditional Arabic" w:hAnsi="Traditional Arabic" w:cs="Traditional Arabic"/>
          <w:sz w:val="32"/>
          <w:szCs w:val="32"/>
          <w:rtl/>
        </w:rPr>
        <w:t>لاحقتهم الغرامات المالية وعقوبات السجن، ويجب الإشارة إلى عدم التناسب القائم بين الغرامات المفروضة على الأهالي المتهمين و ّ الخسائر المنجرة عن هذه الحرائق و قد  تصل النسبة في أحيان كثيرة  عشر مرات نسبة الخسائر و ، هنا يكتب قورجو قائلا:» الأهالي مهاجمون بمحاضر لدفع التعويضات التي وصل البعض منها مبالغ باهظة، خسائر قيمتها عشرين فرنك تسلتزم تعويضا الذي قد يصل أحيانا الى مبلغ 1400فرنك، لماذا لا نطلب تعويضا مساويا للخسائر عندما نقرر الاستفادة؟</w:t>
      </w:r>
      <w:r w:rsidRPr="00C00E13">
        <w:rPr>
          <w:rFonts w:ascii="Traditional Arabic" w:hAnsi="Traditional Arabic" w:cs="Traditional Arabic"/>
          <w:sz w:val="32"/>
          <w:szCs w:val="32"/>
        </w:rPr>
        <w:t xml:space="preserve"> </w:t>
      </w:r>
      <w:r w:rsidR="00A47404" w:rsidRPr="00C00E13">
        <w:rPr>
          <w:rStyle w:val="Appelnotedebasdep"/>
          <w:rFonts w:ascii="Traditional Arabic" w:hAnsi="Traditional Arabic" w:cs="Traditional Arabic"/>
          <w:sz w:val="32"/>
          <w:szCs w:val="32"/>
        </w:rPr>
        <w:footnoteReference w:id="8"/>
      </w:r>
      <w:r w:rsidR="00A47404" w:rsidRPr="00C00E13">
        <w:rPr>
          <w:rFonts w:ascii="Traditional Arabic" w:hAnsi="Traditional Arabic" w:cs="Traditional Arabic"/>
          <w:sz w:val="32"/>
          <w:szCs w:val="32"/>
        </w:rPr>
        <w:t>« .</w:t>
      </w:r>
    </w:p>
    <w:p w:rsidR="00F66F41" w:rsidRPr="00C00E13" w:rsidRDefault="004F67B1" w:rsidP="00C00E13">
      <w:pPr>
        <w:pStyle w:val="Paragraphedeliste"/>
        <w:numPr>
          <w:ilvl w:val="0"/>
          <w:numId w:val="3"/>
        </w:numPr>
        <w:bidi/>
        <w:jc w:val="lowKashida"/>
        <w:rPr>
          <w:rFonts w:ascii="Traditional Arabic" w:hAnsi="Traditional Arabic" w:cs="Traditional Arabic"/>
          <w:b/>
          <w:bCs/>
          <w:sz w:val="32"/>
          <w:szCs w:val="32"/>
          <w:rtl/>
        </w:rPr>
      </w:pPr>
      <w:r w:rsidRPr="00C00E13">
        <w:rPr>
          <w:rFonts w:ascii="Traditional Arabic" w:hAnsi="Traditional Arabic" w:cs="Traditional Arabic"/>
          <w:b/>
          <w:bCs/>
          <w:sz w:val="32"/>
          <w:szCs w:val="32"/>
          <w:rtl/>
        </w:rPr>
        <w:t>بعض ال</w:t>
      </w:r>
      <w:r w:rsidR="00F66F41" w:rsidRPr="00C00E13">
        <w:rPr>
          <w:rFonts w:ascii="Traditional Arabic" w:hAnsi="Traditional Arabic" w:cs="Traditional Arabic"/>
          <w:b/>
          <w:bCs/>
          <w:sz w:val="32"/>
          <w:szCs w:val="32"/>
          <w:rtl/>
        </w:rPr>
        <w:t>حرائق</w:t>
      </w:r>
      <w:r w:rsidRPr="00C00E13">
        <w:rPr>
          <w:rFonts w:ascii="Traditional Arabic" w:hAnsi="Traditional Arabic" w:cs="Traditional Arabic"/>
          <w:b/>
          <w:bCs/>
          <w:sz w:val="32"/>
          <w:szCs w:val="32"/>
          <w:rtl/>
        </w:rPr>
        <w:t xml:space="preserve"> في</w:t>
      </w:r>
      <w:r w:rsidR="00F66F41" w:rsidRPr="00C00E13">
        <w:rPr>
          <w:rFonts w:ascii="Traditional Arabic" w:hAnsi="Traditional Arabic" w:cs="Traditional Arabic"/>
          <w:b/>
          <w:bCs/>
          <w:sz w:val="32"/>
          <w:szCs w:val="32"/>
          <w:rtl/>
        </w:rPr>
        <w:t xml:space="preserve"> عمالة قسنطينة 1881:  </w:t>
      </w:r>
    </w:p>
    <w:p w:rsidR="000E4F83" w:rsidRPr="00C00E13" w:rsidRDefault="000E4F83" w:rsidP="00C00E13">
      <w:pPr>
        <w:bidi/>
        <w:spacing w:after="0"/>
        <w:ind w:firstLine="425"/>
        <w:jc w:val="lowKashida"/>
        <w:rPr>
          <w:rFonts w:ascii="Traditional Arabic" w:hAnsi="Traditional Arabic" w:cs="Traditional Arabic"/>
          <w:sz w:val="32"/>
          <w:szCs w:val="32"/>
          <w:rtl/>
          <w:lang w:bidi="ar-DZ"/>
        </w:rPr>
      </w:pPr>
      <w:r w:rsidRPr="00C00E13">
        <w:rPr>
          <w:rFonts w:ascii="Traditional Arabic" w:hAnsi="Traditional Arabic" w:cs="Traditional Arabic"/>
          <w:sz w:val="32"/>
          <w:szCs w:val="32"/>
          <w:rtl/>
          <w:lang w:bidi="ar-DZ"/>
        </w:rPr>
        <w:t xml:space="preserve">اجتاحت في الثلث الأخير من شهر أوت عام 1881حرائق استثنائية عمالة قسنطينة ، مما تسبب في مقتل 200 شخص وتدمير ألف من منازل القربي، ولهذا تم فرض أكثر من 300 ألف فرنك من الغرامات الجماعية طبقت على 39 دوار(دوار صبيحي، </w:t>
      </w:r>
      <w:r w:rsidR="00A5097E" w:rsidRPr="00C00E13">
        <w:rPr>
          <w:rFonts w:ascii="Traditional Arabic" w:hAnsi="Traditional Arabic" w:cs="Traditional Arabic"/>
          <w:sz w:val="32"/>
          <w:szCs w:val="32"/>
          <w:rtl/>
          <w:lang w:bidi="ar-DZ"/>
        </w:rPr>
        <w:t>أولاد</w:t>
      </w:r>
      <w:r w:rsidRPr="00C00E13">
        <w:rPr>
          <w:rFonts w:ascii="Traditional Arabic" w:hAnsi="Traditional Arabic" w:cs="Traditional Arabic"/>
          <w:sz w:val="32"/>
          <w:szCs w:val="32"/>
          <w:rtl/>
          <w:lang w:bidi="ar-DZ"/>
        </w:rPr>
        <w:t xml:space="preserve"> امبارك،</w:t>
      </w:r>
      <w:r w:rsidR="001A64F8" w:rsidRPr="00C00E13">
        <w:rPr>
          <w:rFonts w:ascii="Traditional Arabic" w:hAnsi="Traditional Arabic" w:cs="Traditional Arabic"/>
          <w:sz w:val="32"/>
          <w:szCs w:val="32"/>
          <w:rtl/>
          <w:lang w:bidi="ar-DZ"/>
        </w:rPr>
        <w:t xml:space="preserve"> </w:t>
      </w:r>
      <w:r w:rsidRPr="00C00E13">
        <w:rPr>
          <w:rFonts w:ascii="Traditional Arabic" w:hAnsi="Traditional Arabic" w:cs="Traditional Arabic"/>
          <w:sz w:val="32"/>
          <w:szCs w:val="32"/>
          <w:rtl/>
          <w:lang w:bidi="ar-DZ"/>
        </w:rPr>
        <w:t xml:space="preserve">بوشارف، </w:t>
      </w:r>
      <w:r w:rsidR="001A64F8" w:rsidRPr="00C00E13">
        <w:rPr>
          <w:rFonts w:ascii="Traditional Arabic" w:hAnsi="Traditional Arabic" w:cs="Traditional Arabic"/>
          <w:sz w:val="32"/>
          <w:szCs w:val="32"/>
          <w:rtl/>
          <w:lang w:bidi="ar-DZ"/>
        </w:rPr>
        <w:t>أولاد</w:t>
      </w:r>
      <w:r w:rsidRPr="00C00E13">
        <w:rPr>
          <w:rFonts w:ascii="Traditional Arabic" w:hAnsi="Traditional Arabic" w:cs="Traditional Arabic"/>
          <w:sz w:val="32"/>
          <w:szCs w:val="32"/>
          <w:rtl/>
          <w:lang w:bidi="ar-DZ"/>
        </w:rPr>
        <w:t xml:space="preserve"> دباب </w:t>
      </w:r>
      <w:r w:rsidR="00A5097E" w:rsidRPr="00C00E13">
        <w:rPr>
          <w:rFonts w:ascii="Traditional Arabic" w:hAnsi="Traditional Arabic" w:cs="Traditional Arabic"/>
          <w:sz w:val="32"/>
          <w:szCs w:val="32"/>
          <w:rtl/>
          <w:lang w:bidi="ar-DZ"/>
        </w:rPr>
        <w:t>أولاد</w:t>
      </w:r>
      <w:r w:rsidRPr="00C00E13">
        <w:rPr>
          <w:rFonts w:ascii="Traditional Arabic" w:hAnsi="Traditional Arabic" w:cs="Traditional Arabic"/>
          <w:sz w:val="32"/>
          <w:szCs w:val="32"/>
          <w:rtl/>
          <w:lang w:bidi="ar-DZ"/>
        </w:rPr>
        <w:t xml:space="preserve"> قاسم بني عمران مرابط موسى ...)</w:t>
      </w:r>
      <w:r w:rsidRPr="00C00E13">
        <w:rPr>
          <w:rStyle w:val="Appelnotedebasdep"/>
          <w:rFonts w:ascii="Traditional Arabic" w:hAnsi="Traditional Arabic" w:cs="Traditional Arabic"/>
          <w:sz w:val="32"/>
          <w:szCs w:val="32"/>
          <w:rtl/>
          <w:lang w:bidi="ar-DZ"/>
        </w:rPr>
        <w:footnoteReference w:id="9"/>
      </w:r>
      <w:r w:rsidRPr="00C00E13">
        <w:rPr>
          <w:rFonts w:ascii="Traditional Arabic" w:hAnsi="Traditional Arabic" w:cs="Traditional Arabic"/>
          <w:sz w:val="32"/>
          <w:szCs w:val="32"/>
          <w:rtl/>
          <w:lang w:bidi="ar-DZ"/>
        </w:rPr>
        <w:t xml:space="preserve"> ، انضوت تحت قانون الأهالي بشعار المسؤولية الجماعية، كما تم تطبيق</w:t>
      </w:r>
      <w:r w:rsidR="001A64F8" w:rsidRPr="00C00E13">
        <w:rPr>
          <w:rFonts w:ascii="Traditional Arabic" w:hAnsi="Traditional Arabic" w:cs="Traditional Arabic"/>
          <w:sz w:val="32"/>
          <w:szCs w:val="32"/>
          <w:rtl/>
          <w:lang w:bidi="ar-DZ"/>
        </w:rPr>
        <w:t xml:space="preserve"> مصادرة الأراضي </w:t>
      </w:r>
      <w:r w:rsidRPr="00C00E13">
        <w:rPr>
          <w:rFonts w:ascii="Traditional Arabic" w:hAnsi="Traditional Arabic" w:cs="Traditional Arabic"/>
          <w:sz w:val="32"/>
          <w:szCs w:val="32"/>
          <w:rtl/>
          <w:lang w:bidi="ar-DZ"/>
        </w:rPr>
        <w:t xml:space="preserve"> في 26 جويلية 1882 على مساحة قدرها 42000 هكتار من مجموع هذه الدواوير منها 10000 هكتار كانت تابعة </w:t>
      </w:r>
      <w:r w:rsidR="00CB3FF1" w:rsidRPr="00C00E13">
        <w:rPr>
          <w:rFonts w:ascii="Traditional Arabic" w:hAnsi="Traditional Arabic" w:cs="Traditional Arabic"/>
          <w:sz w:val="32"/>
          <w:szCs w:val="32"/>
          <w:rtl/>
          <w:lang w:bidi="ar-DZ"/>
        </w:rPr>
        <w:t>للأهالي المسلمين</w:t>
      </w:r>
      <w:r w:rsidRPr="00C00E13">
        <w:rPr>
          <w:rFonts w:ascii="Traditional Arabic" w:hAnsi="Traditional Arabic" w:cs="Traditional Arabic"/>
          <w:sz w:val="32"/>
          <w:szCs w:val="32"/>
          <w:rtl/>
          <w:lang w:bidi="ar-DZ"/>
        </w:rPr>
        <w:t xml:space="preserve"> </w:t>
      </w:r>
      <w:r w:rsidR="001A64F8" w:rsidRPr="00C00E13">
        <w:rPr>
          <w:rFonts w:ascii="Traditional Arabic" w:hAnsi="Traditional Arabic" w:cs="Traditional Arabic"/>
          <w:sz w:val="32"/>
          <w:szCs w:val="32"/>
          <w:rtl/>
          <w:lang w:bidi="ar-DZ"/>
        </w:rPr>
        <w:t xml:space="preserve">، </w:t>
      </w:r>
      <w:r w:rsidRPr="00C00E13">
        <w:rPr>
          <w:rFonts w:ascii="Traditional Arabic" w:hAnsi="Traditional Arabic" w:cs="Traditional Arabic"/>
          <w:sz w:val="32"/>
          <w:szCs w:val="32"/>
          <w:rtl/>
          <w:lang w:bidi="ar-DZ"/>
        </w:rPr>
        <w:t>قدر</w:t>
      </w:r>
      <w:r w:rsidR="001A64F8" w:rsidRPr="00C00E13">
        <w:rPr>
          <w:rFonts w:ascii="Traditional Arabic" w:hAnsi="Traditional Arabic" w:cs="Traditional Arabic"/>
          <w:sz w:val="32"/>
          <w:szCs w:val="32"/>
          <w:rtl/>
          <w:lang w:bidi="ar-DZ"/>
        </w:rPr>
        <w:t>ت</w:t>
      </w:r>
      <w:r w:rsidRPr="00C00E13">
        <w:rPr>
          <w:rFonts w:ascii="Traditional Arabic" w:hAnsi="Traditional Arabic" w:cs="Traditional Arabic"/>
          <w:sz w:val="32"/>
          <w:szCs w:val="32"/>
          <w:rtl/>
          <w:lang w:bidi="ar-DZ"/>
        </w:rPr>
        <w:t xml:space="preserve"> قيم</w:t>
      </w:r>
      <w:r w:rsidR="001A64F8" w:rsidRPr="00C00E13">
        <w:rPr>
          <w:rFonts w:ascii="Traditional Arabic" w:hAnsi="Traditional Arabic" w:cs="Traditional Arabic"/>
          <w:sz w:val="32"/>
          <w:szCs w:val="32"/>
          <w:rtl/>
          <w:lang w:bidi="ar-DZ"/>
        </w:rPr>
        <w:t>ة هذه الأراضي</w:t>
      </w:r>
      <w:r w:rsidRPr="00C00E13">
        <w:rPr>
          <w:rFonts w:ascii="Traditional Arabic" w:hAnsi="Traditional Arabic" w:cs="Traditional Arabic"/>
          <w:sz w:val="32"/>
          <w:szCs w:val="32"/>
          <w:rtl/>
          <w:lang w:bidi="ar-DZ"/>
        </w:rPr>
        <w:t xml:space="preserve"> بـ 4 ملايين فرنك ، وبالنسبة للإدارة ف</w:t>
      </w:r>
      <w:r w:rsidR="001A64F8" w:rsidRPr="00C00E13">
        <w:rPr>
          <w:rFonts w:ascii="Traditional Arabic" w:hAnsi="Traditional Arabic" w:cs="Traditional Arabic"/>
          <w:sz w:val="32"/>
          <w:szCs w:val="32"/>
          <w:rtl/>
          <w:lang w:bidi="ar-DZ"/>
        </w:rPr>
        <w:t>إ</w:t>
      </w:r>
      <w:r w:rsidRPr="00C00E13">
        <w:rPr>
          <w:rFonts w:ascii="Traditional Arabic" w:hAnsi="Traditional Arabic" w:cs="Traditional Arabic"/>
          <w:sz w:val="32"/>
          <w:szCs w:val="32"/>
          <w:rtl/>
          <w:lang w:bidi="ar-DZ"/>
        </w:rPr>
        <w:t xml:space="preserve">ن هذه المصادرات الجماعية تعتبر مصدر من مصادر المال </w:t>
      </w:r>
      <w:r w:rsidR="00A5097E" w:rsidRPr="00C00E13">
        <w:rPr>
          <w:rFonts w:ascii="Traditional Arabic" w:hAnsi="Traditional Arabic" w:cs="Traditional Arabic"/>
          <w:sz w:val="32"/>
          <w:szCs w:val="32"/>
          <w:rtl/>
          <w:lang w:bidi="ar-DZ"/>
        </w:rPr>
        <w:t>والأرض</w:t>
      </w:r>
      <w:r w:rsidRPr="00C00E13">
        <w:rPr>
          <w:rFonts w:ascii="Traditional Arabic" w:hAnsi="Traditional Arabic" w:cs="Traditional Arabic"/>
          <w:sz w:val="32"/>
          <w:szCs w:val="32"/>
          <w:rtl/>
          <w:lang w:bidi="ar-DZ"/>
        </w:rPr>
        <w:t>.</w:t>
      </w:r>
      <w:r w:rsidRPr="00C00E13">
        <w:rPr>
          <w:rStyle w:val="Appelnotedebasdep"/>
          <w:rFonts w:ascii="Traditional Arabic" w:hAnsi="Traditional Arabic" w:cs="Traditional Arabic"/>
          <w:sz w:val="32"/>
          <w:szCs w:val="32"/>
          <w:rtl/>
          <w:lang w:bidi="ar-DZ"/>
        </w:rPr>
        <w:footnoteReference w:id="10"/>
      </w:r>
      <w:r w:rsidRPr="00C00E13">
        <w:rPr>
          <w:rFonts w:ascii="Traditional Arabic" w:hAnsi="Traditional Arabic" w:cs="Traditional Arabic"/>
          <w:sz w:val="32"/>
          <w:szCs w:val="32"/>
          <w:rtl/>
          <w:lang w:bidi="ar-DZ"/>
        </w:rPr>
        <w:t xml:space="preserve"> </w:t>
      </w:r>
    </w:p>
    <w:p w:rsidR="001A64F8" w:rsidRPr="00C00E13" w:rsidRDefault="00FF0303" w:rsidP="00C00E13">
      <w:pPr>
        <w:bidi/>
        <w:spacing w:after="0"/>
        <w:ind w:firstLine="425"/>
        <w:jc w:val="lowKashida"/>
        <w:rPr>
          <w:rFonts w:ascii="Traditional Arabic" w:hAnsi="Traditional Arabic" w:cs="Traditional Arabic"/>
          <w:sz w:val="32"/>
          <w:szCs w:val="32"/>
          <w:rtl/>
          <w:lang w:bidi="ar-DZ"/>
        </w:rPr>
      </w:pPr>
      <w:r w:rsidRPr="00C00E13">
        <w:rPr>
          <w:rFonts w:ascii="Traditional Arabic" w:hAnsi="Traditional Arabic" w:cs="Traditional Arabic"/>
          <w:sz w:val="32"/>
          <w:szCs w:val="32"/>
          <w:rtl/>
          <w:lang w:bidi="ar-DZ"/>
        </w:rPr>
        <w:lastRenderedPageBreak/>
        <w:t xml:space="preserve">إن معلوماتنا حول هذه الحرائق جاءت من مصادر فرنسية رسمية لذلك فهي لا تخلو من الانحياز والذاتية ، حيث </w:t>
      </w:r>
      <w:r w:rsidR="001A64F8" w:rsidRPr="00C00E13">
        <w:rPr>
          <w:rFonts w:ascii="Traditional Arabic" w:hAnsi="Traditional Arabic" w:cs="Traditional Arabic"/>
          <w:sz w:val="32"/>
          <w:szCs w:val="32"/>
          <w:rtl/>
          <w:lang w:bidi="ar-DZ"/>
        </w:rPr>
        <w:t xml:space="preserve">كتب المتصرف الإداري </w:t>
      </w:r>
      <w:r w:rsidR="001A64F8" w:rsidRPr="00C00E13">
        <w:rPr>
          <w:rFonts w:ascii="Traditional Arabic" w:hAnsi="Traditional Arabic" w:cs="Traditional Arabic"/>
          <w:sz w:val="32"/>
          <w:szCs w:val="32"/>
          <w:lang w:bidi="ar-DZ"/>
        </w:rPr>
        <w:t xml:space="preserve">l’administrateur </w:t>
      </w:r>
      <w:r w:rsidR="001A64F8" w:rsidRPr="00C00E13">
        <w:rPr>
          <w:rFonts w:ascii="Traditional Arabic" w:hAnsi="Traditional Arabic" w:cs="Traditional Arabic"/>
          <w:sz w:val="32"/>
          <w:szCs w:val="32"/>
          <w:rtl/>
          <w:lang w:bidi="ar-DZ"/>
        </w:rPr>
        <w:t>للبلدية المختلطة الميلية تقريرا تُلي في المجلس العام لقسنطينة حول الحرائق التي نشبت في عمالة قسنطينة " من خلال التنقل إلى مكان الحادثة بعد الكارثة  لاحظنا أن النّار قد اشتعلت في عدة مناطق ، اشتعلت النار يوم 21 في بني صبيح دوار أولاد مبارك ولم يكن لنا مجاراتها بسبب مساحتها الشاسعة ، واشتعلت كذلك في دوار بوشارف وزحفت سريعا من الجنوب الشرقي إلى الشمال الغربي على امتداد اثنين أو 3 كلومترات ، وذكر لنا شيخ هذا الدوار أنا النار أضْرمت في ثلاث نقاط مختلفة في الوقت نفسه</w:t>
      </w:r>
      <w:r w:rsidR="002E022A" w:rsidRPr="00C00E13">
        <w:rPr>
          <w:rFonts w:ascii="Traditional Arabic" w:hAnsi="Traditional Arabic" w:cs="Traditional Arabic"/>
          <w:sz w:val="32"/>
          <w:szCs w:val="32"/>
          <w:rtl/>
          <w:lang w:bidi="ar-DZ"/>
        </w:rPr>
        <w:t xml:space="preserve"> ، وفي يوم 21 أوت على التاسعة والربع مساءا أهالي بني قايد أضرموا النار في غابة العودية  هذه النقطة بالذات تم اختيارها اختيارا دقيقة فقد توزعت النار بشكل سريع إلى غابة واد الذهب لذلك ليس هناك أدنى شك من احتمال إشعال النار من طرف الأهالي</w:t>
      </w:r>
      <w:r w:rsidR="001A64F8" w:rsidRPr="00C00E13">
        <w:rPr>
          <w:rFonts w:ascii="Traditional Arabic" w:hAnsi="Traditional Arabic" w:cs="Traditional Arabic"/>
          <w:sz w:val="32"/>
          <w:szCs w:val="32"/>
          <w:rtl/>
          <w:lang w:bidi="ar-DZ"/>
        </w:rPr>
        <w:t>"</w:t>
      </w:r>
      <w:r w:rsidR="001A64F8" w:rsidRPr="00C00E13">
        <w:rPr>
          <w:rStyle w:val="Appelnotedebasdep"/>
          <w:rFonts w:ascii="Traditional Arabic" w:hAnsi="Traditional Arabic" w:cs="Traditional Arabic"/>
          <w:sz w:val="32"/>
          <w:szCs w:val="32"/>
          <w:rtl/>
          <w:lang w:bidi="ar-DZ"/>
        </w:rPr>
        <w:footnoteReference w:id="11"/>
      </w:r>
      <w:r w:rsidR="00471E07" w:rsidRPr="00C00E13">
        <w:rPr>
          <w:rFonts w:ascii="Traditional Arabic" w:hAnsi="Traditional Arabic" w:cs="Traditional Arabic"/>
          <w:sz w:val="32"/>
          <w:szCs w:val="32"/>
          <w:rtl/>
          <w:lang w:bidi="ar-DZ"/>
        </w:rPr>
        <w:t>.</w:t>
      </w:r>
    </w:p>
    <w:p w:rsidR="00854B02" w:rsidRPr="00C00E13" w:rsidRDefault="00854B02" w:rsidP="00C00E13">
      <w:pPr>
        <w:bidi/>
        <w:spacing w:after="0"/>
        <w:ind w:firstLine="425"/>
        <w:jc w:val="lowKashida"/>
        <w:rPr>
          <w:rFonts w:ascii="Traditional Arabic" w:hAnsi="Traditional Arabic" w:cs="Traditional Arabic"/>
          <w:sz w:val="32"/>
          <w:szCs w:val="32"/>
          <w:rtl/>
          <w:lang w:bidi="ar-DZ"/>
        </w:rPr>
      </w:pPr>
      <w:r w:rsidRPr="00C00E13">
        <w:rPr>
          <w:rFonts w:ascii="Traditional Arabic" w:hAnsi="Traditional Arabic" w:cs="Traditional Arabic"/>
          <w:sz w:val="32"/>
          <w:szCs w:val="32"/>
          <w:rtl/>
          <w:lang w:bidi="ar-DZ"/>
        </w:rPr>
        <w:t>أم</w:t>
      </w:r>
      <w:r w:rsidR="00FF0303" w:rsidRPr="00C00E13">
        <w:rPr>
          <w:rFonts w:ascii="Traditional Arabic" w:hAnsi="Traditional Arabic" w:cs="Traditional Arabic"/>
          <w:sz w:val="32"/>
          <w:szCs w:val="32"/>
          <w:rtl/>
          <w:lang w:bidi="ar-DZ"/>
        </w:rPr>
        <w:t>ّ</w:t>
      </w:r>
      <w:r w:rsidRPr="00C00E13">
        <w:rPr>
          <w:rFonts w:ascii="Traditional Arabic" w:hAnsi="Traditional Arabic" w:cs="Traditional Arabic"/>
          <w:sz w:val="32"/>
          <w:szCs w:val="32"/>
          <w:rtl/>
          <w:lang w:bidi="ar-DZ"/>
        </w:rPr>
        <w:t xml:space="preserve">ا المتصرف </w:t>
      </w:r>
      <w:r w:rsidR="00FF0303" w:rsidRPr="00C00E13">
        <w:rPr>
          <w:rFonts w:ascii="Traditional Arabic" w:hAnsi="Traditional Arabic" w:cs="Traditional Arabic"/>
          <w:sz w:val="32"/>
          <w:szCs w:val="32"/>
          <w:rtl/>
          <w:lang w:bidi="ar-DZ"/>
        </w:rPr>
        <w:t>الإداري</w:t>
      </w:r>
      <w:r w:rsidRPr="00C00E13">
        <w:rPr>
          <w:rFonts w:ascii="Traditional Arabic" w:hAnsi="Traditional Arabic" w:cs="Traditional Arabic"/>
          <w:sz w:val="32"/>
          <w:szCs w:val="32"/>
          <w:rtl/>
          <w:lang w:bidi="ar-DZ"/>
        </w:rPr>
        <w:t xml:space="preserve"> لبلدية القل </w:t>
      </w:r>
      <w:r w:rsidR="00654885" w:rsidRPr="00C00E13">
        <w:rPr>
          <w:rFonts w:ascii="Traditional Arabic" w:hAnsi="Traditional Arabic" w:cs="Traditional Arabic"/>
          <w:sz w:val="32"/>
          <w:szCs w:val="32"/>
          <w:rtl/>
          <w:lang w:bidi="ar-DZ"/>
        </w:rPr>
        <w:t xml:space="preserve">فقد أرجع أسباب الحرائق في مجال سلطته إلى حقد الأهالي </w:t>
      </w:r>
      <w:r w:rsidR="00FF0303" w:rsidRPr="00C00E13">
        <w:rPr>
          <w:rFonts w:ascii="Traditional Arabic" w:hAnsi="Traditional Arabic" w:cs="Traditional Arabic"/>
          <w:sz w:val="32"/>
          <w:szCs w:val="32"/>
          <w:rtl/>
          <w:lang w:bidi="ar-DZ"/>
        </w:rPr>
        <w:t xml:space="preserve">على الإدارة الفرنسية ، </w:t>
      </w:r>
      <w:r w:rsidR="00403561" w:rsidRPr="00C00E13">
        <w:rPr>
          <w:rFonts w:ascii="Traditional Arabic" w:hAnsi="Traditional Arabic" w:cs="Traditional Arabic"/>
          <w:sz w:val="32"/>
          <w:szCs w:val="32"/>
          <w:rtl/>
          <w:lang w:bidi="ar-DZ"/>
        </w:rPr>
        <w:t xml:space="preserve">رغم أنه في تقريره ذكر أن الريح العاتية وتواصل الغابات كانت السبب في انتشار الحريق </w:t>
      </w:r>
      <w:r w:rsidR="00FF0303" w:rsidRPr="00C00E13">
        <w:rPr>
          <w:rFonts w:ascii="Traditional Arabic" w:hAnsi="Traditional Arabic" w:cs="Traditional Arabic"/>
          <w:sz w:val="32"/>
          <w:szCs w:val="32"/>
          <w:rtl/>
          <w:lang w:bidi="ar-DZ"/>
        </w:rPr>
        <w:t>.</w:t>
      </w:r>
    </w:p>
    <w:p w:rsidR="00654885" w:rsidRPr="00C00E13" w:rsidRDefault="002E022A" w:rsidP="00C00E13">
      <w:pPr>
        <w:bidi/>
        <w:spacing w:after="0"/>
        <w:ind w:firstLine="425"/>
        <w:jc w:val="lowKashida"/>
        <w:rPr>
          <w:rFonts w:ascii="Traditional Arabic" w:hAnsi="Traditional Arabic" w:cs="Traditional Arabic"/>
          <w:sz w:val="32"/>
          <w:szCs w:val="32"/>
          <w:lang w:bidi="ar-DZ"/>
        </w:rPr>
      </w:pPr>
      <w:r w:rsidRPr="00C00E13">
        <w:rPr>
          <w:rFonts w:ascii="Traditional Arabic" w:hAnsi="Traditional Arabic" w:cs="Traditional Arabic"/>
          <w:sz w:val="32"/>
          <w:szCs w:val="32"/>
          <w:rtl/>
          <w:lang w:bidi="ar-DZ"/>
        </w:rPr>
        <w:t xml:space="preserve">وقد </w:t>
      </w:r>
      <w:r w:rsidR="00654885" w:rsidRPr="00C00E13">
        <w:rPr>
          <w:rFonts w:ascii="Traditional Arabic" w:hAnsi="Traditional Arabic" w:cs="Traditional Arabic"/>
          <w:sz w:val="32"/>
          <w:szCs w:val="32"/>
          <w:rtl/>
          <w:lang w:bidi="ar-DZ"/>
        </w:rPr>
        <w:t xml:space="preserve">انتشرت النيران </w:t>
      </w:r>
      <w:r w:rsidR="00FF0303" w:rsidRPr="00C00E13">
        <w:rPr>
          <w:rFonts w:ascii="Traditional Arabic" w:hAnsi="Traditional Arabic" w:cs="Traditional Arabic"/>
          <w:sz w:val="32"/>
          <w:szCs w:val="32"/>
          <w:rtl/>
          <w:lang w:bidi="ar-DZ"/>
        </w:rPr>
        <w:t xml:space="preserve">في </w:t>
      </w:r>
      <w:r w:rsidRPr="00C00E13">
        <w:rPr>
          <w:rFonts w:ascii="Traditional Arabic" w:hAnsi="Traditional Arabic" w:cs="Traditional Arabic"/>
          <w:sz w:val="32"/>
          <w:szCs w:val="32"/>
          <w:rtl/>
          <w:lang w:bidi="ar-DZ"/>
        </w:rPr>
        <w:t>"</w:t>
      </w:r>
      <w:r w:rsidR="00FF0303" w:rsidRPr="00C00E13">
        <w:rPr>
          <w:rFonts w:ascii="Traditional Arabic" w:hAnsi="Traditional Arabic" w:cs="Traditional Arabic"/>
          <w:sz w:val="32"/>
          <w:szCs w:val="32"/>
          <w:rtl/>
          <w:lang w:bidi="ar-DZ"/>
        </w:rPr>
        <w:t>القل</w:t>
      </w:r>
      <w:r w:rsidRPr="00C00E13">
        <w:rPr>
          <w:rFonts w:ascii="Traditional Arabic" w:hAnsi="Traditional Arabic" w:cs="Traditional Arabic"/>
          <w:sz w:val="32"/>
          <w:szCs w:val="32"/>
          <w:rtl/>
          <w:lang w:bidi="ar-DZ"/>
        </w:rPr>
        <w:t>"</w:t>
      </w:r>
      <w:r w:rsidR="00FF0303" w:rsidRPr="00C00E13">
        <w:rPr>
          <w:rFonts w:ascii="Traditional Arabic" w:hAnsi="Traditional Arabic" w:cs="Traditional Arabic"/>
          <w:sz w:val="32"/>
          <w:szCs w:val="32"/>
          <w:rtl/>
          <w:lang w:bidi="ar-DZ"/>
        </w:rPr>
        <w:t xml:space="preserve"> </w:t>
      </w:r>
      <w:r w:rsidR="00654885" w:rsidRPr="00C00E13">
        <w:rPr>
          <w:rFonts w:ascii="Traditional Arabic" w:hAnsi="Traditional Arabic" w:cs="Traditional Arabic"/>
          <w:sz w:val="32"/>
          <w:szCs w:val="32"/>
          <w:rtl/>
          <w:lang w:bidi="ar-DZ"/>
        </w:rPr>
        <w:t xml:space="preserve">من دوار </w:t>
      </w:r>
      <w:r w:rsidRPr="00C00E13">
        <w:rPr>
          <w:rFonts w:ascii="Traditional Arabic" w:hAnsi="Traditional Arabic" w:cs="Traditional Arabic"/>
          <w:sz w:val="32"/>
          <w:szCs w:val="32"/>
          <w:rtl/>
          <w:lang w:bidi="ar-DZ"/>
        </w:rPr>
        <w:t>"</w:t>
      </w:r>
      <w:r w:rsidR="00654885" w:rsidRPr="00C00E13">
        <w:rPr>
          <w:rFonts w:ascii="Traditional Arabic" w:hAnsi="Traditional Arabic" w:cs="Traditional Arabic"/>
          <w:sz w:val="32"/>
          <w:szCs w:val="32"/>
          <w:rtl/>
          <w:lang w:bidi="ar-DZ"/>
        </w:rPr>
        <w:t>أولاد نوار</w:t>
      </w:r>
      <w:r w:rsidRPr="00C00E13">
        <w:rPr>
          <w:rFonts w:ascii="Traditional Arabic" w:hAnsi="Traditional Arabic" w:cs="Traditional Arabic"/>
          <w:sz w:val="32"/>
          <w:szCs w:val="32"/>
          <w:rtl/>
          <w:lang w:bidi="ar-DZ"/>
        </w:rPr>
        <w:t>"</w:t>
      </w:r>
      <w:r w:rsidR="00654885" w:rsidRPr="00C00E13">
        <w:rPr>
          <w:rFonts w:ascii="Traditional Arabic" w:hAnsi="Traditional Arabic" w:cs="Traditional Arabic"/>
          <w:sz w:val="32"/>
          <w:szCs w:val="32"/>
          <w:rtl/>
          <w:lang w:bidi="ar-DZ"/>
        </w:rPr>
        <w:t xml:space="preserve"> في الشمال الشرقي ودوار </w:t>
      </w:r>
      <w:r w:rsidRPr="00C00E13">
        <w:rPr>
          <w:rFonts w:ascii="Traditional Arabic" w:hAnsi="Traditional Arabic" w:cs="Traditional Arabic"/>
          <w:sz w:val="32"/>
          <w:szCs w:val="32"/>
          <w:rtl/>
          <w:lang w:bidi="ar-DZ"/>
        </w:rPr>
        <w:t>"</w:t>
      </w:r>
      <w:r w:rsidR="00654885" w:rsidRPr="00C00E13">
        <w:rPr>
          <w:rFonts w:ascii="Traditional Arabic" w:hAnsi="Traditional Arabic" w:cs="Traditional Arabic"/>
          <w:sz w:val="32"/>
          <w:szCs w:val="32"/>
          <w:rtl/>
          <w:lang w:bidi="ar-DZ"/>
        </w:rPr>
        <w:t>الدنيارا</w:t>
      </w:r>
      <w:r w:rsidRPr="00C00E13">
        <w:rPr>
          <w:rFonts w:ascii="Traditional Arabic" w:hAnsi="Traditional Arabic" w:cs="Traditional Arabic"/>
          <w:sz w:val="32"/>
          <w:szCs w:val="32"/>
          <w:rtl/>
          <w:lang w:bidi="ar-DZ"/>
        </w:rPr>
        <w:t>"</w:t>
      </w:r>
      <w:r w:rsidR="00654885" w:rsidRPr="00C00E13">
        <w:rPr>
          <w:rFonts w:ascii="Traditional Arabic" w:hAnsi="Traditional Arabic" w:cs="Traditional Arabic"/>
          <w:sz w:val="32"/>
          <w:szCs w:val="32"/>
          <w:rtl/>
          <w:lang w:bidi="ar-DZ"/>
        </w:rPr>
        <w:t xml:space="preserve"> في الجنوب الغربي </w:t>
      </w:r>
      <w:r w:rsidR="00403561" w:rsidRPr="00C00E13">
        <w:rPr>
          <w:rFonts w:ascii="Traditional Arabic" w:hAnsi="Traditional Arabic" w:cs="Traditional Arabic"/>
          <w:sz w:val="32"/>
          <w:szCs w:val="32"/>
          <w:rtl/>
          <w:lang w:bidi="ar-DZ"/>
        </w:rPr>
        <w:t xml:space="preserve">، من ناحية أخرى وصلت النار من دوار </w:t>
      </w:r>
      <w:r w:rsidRPr="00C00E13">
        <w:rPr>
          <w:rFonts w:ascii="Traditional Arabic" w:hAnsi="Traditional Arabic" w:cs="Traditional Arabic"/>
          <w:sz w:val="32"/>
          <w:szCs w:val="32"/>
          <w:rtl/>
          <w:lang w:bidi="ar-DZ"/>
        </w:rPr>
        <w:t>"</w:t>
      </w:r>
      <w:r w:rsidR="00403561" w:rsidRPr="00C00E13">
        <w:rPr>
          <w:rFonts w:ascii="Traditional Arabic" w:hAnsi="Traditional Arabic" w:cs="Traditional Arabic"/>
          <w:sz w:val="32"/>
          <w:szCs w:val="32"/>
          <w:rtl/>
          <w:lang w:bidi="ar-DZ"/>
        </w:rPr>
        <w:t>المسلة</w:t>
      </w:r>
      <w:r w:rsidRPr="00C00E13">
        <w:rPr>
          <w:rFonts w:ascii="Traditional Arabic" w:hAnsi="Traditional Arabic" w:cs="Traditional Arabic"/>
          <w:sz w:val="32"/>
          <w:szCs w:val="32"/>
          <w:rtl/>
          <w:lang w:bidi="ar-DZ"/>
        </w:rPr>
        <w:t>"</w:t>
      </w:r>
      <w:r w:rsidR="00403561" w:rsidRPr="00C00E13">
        <w:rPr>
          <w:rFonts w:ascii="Traditional Arabic" w:hAnsi="Traditional Arabic" w:cs="Traditional Arabic"/>
          <w:sz w:val="32"/>
          <w:szCs w:val="32"/>
          <w:rtl/>
          <w:lang w:bidi="ar-DZ"/>
        </w:rPr>
        <w:t xml:space="preserve"> بلدية </w:t>
      </w:r>
      <w:r w:rsidRPr="00C00E13">
        <w:rPr>
          <w:rFonts w:ascii="Traditional Arabic" w:hAnsi="Traditional Arabic" w:cs="Traditional Arabic"/>
          <w:sz w:val="32"/>
          <w:szCs w:val="32"/>
          <w:rtl/>
          <w:lang w:bidi="ar-DZ"/>
        </w:rPr>
        <w:t>"</w:t>
      </w:r>
      <w:r w:rsidR="00403561" w:rsidRPr="00C00E13">
        <w:rPr>
          <w:rFonts w:ascii="Traditional Arabic" w:hAnsi="Traditional Arabic" w:cs="Traditional Arabic"/>
          <w:sz w:val="32"/>
          <w:szCs w:val="32"/>
          <w:rtl/>
          <w:lang w:bidi="ar-DZ"/>
        </w:rPr>
        <w:t>سطورة</w:t>
      </w:r>
      <w:r w:rsidRPr="00C00E13">
        <w:rPr>
          <w:rFonts w:ascii="Traditional Arabic" w:hAnsi="Traditional Arabic" w:cs="Traditional Arabic"/>
          <w:sz w:val="32"/>
          <w:szCs w:val="32"/>
          <w:rtl/>
          <w:lang w:bidi="ar-DZ"/>
        </w:rPr>
        <w:t>"</w:t>
      </w:r>
      <w:r w:rsidR="00403561" w:rsidRPr="00C00E13">
        <w:rPr>
          <w:rFonts w:ascii="Traditional Arabic" w:hAnsi="Traditional Arabic" w:cs="Traditional Arabic"/>
          <w:sz w:val="32"/>
          <w:szCs w:val="32"/>
          <w:rtl/>
          <w:lang w:bidi="ar-DZ"/>
        </w:rPr>
        <w:t xml:space="preserve"> </w:t>
      </w:r>
      <w:r w:rsidR="00FF0303" w:rsidRPr="00C00E13">
        <w:rPr>
          <w:rFonts w:ascii="Traditional Arabic" w:hAnsi="Traditional Arabic" w:cs="Traditional Arabic"/>
          <w:sz w:val="32"/>
          <w:szCs w:val="32"/>
          <w:rtl/>
          <w:lang w:bidi="ar-DZ"/>
        </w:rPr>
        <w:t>و</w:t>
      </w:r>
      <w:r w:rsidR="00403561" w:rsidRPr="00C00E13">
        <w:rPr>
          <w:rFonts w:ascii="Traditional Arabic" w:hAnsi="Traditional Arabic" w:cs="Traditional Arabic"/>
          <w:sz w:val="32"/>
          <w:szCs w:val="32"/>
          <w:rtl/>
          <w:lang w:bidi="ar-DZ"/>
        </w:rPr>
        <w:t xml:space="preserve">ساعدها في ذلك ريح عاتية وتواصل </w:t>
      </w:r>
      <w:r w:rsidR="00FF0303" w:rsidRPr="00C00E13">
        <w:rPr>
          <w:rFonts w:ascii="Traditional Arabic" w:hAnsi="Traditional Arabic" w:cs="Traditional Arabic"/>
          <w:sz w:val="32"/>
          <w:szCs w:val="32"/>
          <w:rtl/>
          <w:lang w:bidi="ar-DZ"/>
        </w:rPr>
        <w:t xml:space="preserve">السلسلة </w:t>
      </w:r>
      <w:r w:rsidR="00403561" w:rsidRPr="00C00E13">
        <w:rPr>
          <w:rFonts w:ascii="Traditional Arabic" w:hAnsi="Traditional Arabic" w:cs="Traditional Arabic"/>
          <w:sz w:val="32"/>
          <w:szCs w:val="32"/>
          <w:rtl/>
          <w:lang w:bidi="ar-DZ"/>
        </w:rPr>
        <w:t>الغاب</w:t>
      </w:r>
      <w:r w:rsidR="00FF0303" w:rsidRPr="00C00E13">
        <w:rPr>
          <w:rFonts w:ascii="Traditional Arabic" w:hAnsi="Traditional Arabic" w:cs="Traditional Arabic"/>
          <w:sz w:val="32"/>
          <w:szCs w:val="32"/>
          <w:rtl/>
          <w:lang w:bidi="ar-DZ"/>
        </w:rPr>
        <w:t>ية</w:t>
      </w:r>
      <w:r w:rsidR="00403561" w:rsidRPr="00C00E13">
        <w:rPr>
          <w:rFonts w:ascii="Traditional Arabic" w:hAnsi="Traditional Arabic" w:cs="Traditional Arabic"/>
          <w:sz w:val="32"/>
          <w:szCs w:val="32"/>
          <w:rtl/>
          <w:lang w:bidi="ar-DZ"/>
        </w:rPr>
        <w:t xml:space="preserve"> مع بعضها</w:t>
      </w:r>
      <w:r w:rsidR="00FF0303" w:rsidRPr="00C00E13">
        <w:rPr>
          <w:rFonts w:ascii="Traditional Arabic" w:hAnsi="Traditional Arabic" w:cs="Traditional Arabic"/>
          <w:sz w:val="32"/>
          <w:szCs w:val="32"/>
          <w:rtl/>
          <w:lang w:bidi="ar-DZ"/>
        </w:rPr>
        <w:t xml:space="preserve"> البعض </w:t>
      </w:r>
      <w:r w:rsidR="00471E07" w:rsidRPr="00C00E13">
        <w:rPr>
          <w:rFonts w:ascii="Traditional Arabic" w:hAnsi="Traditional Arabic" w:cs="Traditional Arabic"/>
          <w:sz w:val="32"/>
          <w:szCs w:val="32"/>
          <w:rtl/>
          <w:lang w:bidi="ar-DZ"/>
        </w:rPr>
        <w:t>.</w:t>
      </w:r>
    </w:p>
    <w:p w:rsidR="000E4F83" w:rsidRPr="00C00E13" w:rsidRDefault="002E022A" w:rsidP="00C00E13">
      <w:pPr>
        <w:bidi/>
        <w:jc w:val="lowKashida"/>
        <w:rPr>
          <w:rFonts w:ascii="Traditional Arabic" w:hAnsi="Traditional Arabic" w:cs="Traditional Arabic"/>
          <w:sz w:val="32"/>
          <w:szCs w:val="32"/>
          <w:rtl/>
        </w:rPr>
      </w:pPr>
      <w:r w:rsidRPr="00C00E13">
        <w:rPr>
          <w:rFonts w:ascii="Traditional Arabic" w:hAnsi="Traditional Arabic" w:cs="Traditional Arabic"/>
          <w:sz w:val="32"/>
          <w:szCs w:val="32"/>
          <w:rtl/>
        </w:rPr>
        <w:t xml:space="preserve">ويستخلص من جميع الوثائق المتعلقة بالبلدية المختلطة لعزابة </w:t>
      </w:r>
      <w:r w:rsidRPr="00C00E13">
        <w:rPr>
          <w:rFonts w:ascii="Traditional Arabic" w:hAnsi="Traditional Arabic" w:cs="Traditional Arabic"/>
          <w:sz w:val="32"/>
          <w:szCs w:val="32"/>
        </w:rPr>
        <w:t>Jemmapes</w:t>
      </w:r>
      <w:r w:rsidRPr="00C00E13">
        <w:rPr>
          <w:rFonts w:ascii="Traditional Arabic" w:hAnsi="Traditional Arabic" w:cs="Traditional Arabic"/>
          <w:sz w:val="32"/>
          <w:szCs w:val="32"/>
          <w:rtl/>
        </w:rPr>
        <w:t xml:space="preserve"> ، أن تسعة دوارات من أصل أحد عشر ، والتي تشكل هذه البلدية المختلطة ، كانت مسرحًا لحرائق عديدة ومتزامنة ، في الفترة من 18 إلى 23 </w:t>
      </w:r>
      <w:r w:rsidR="00A5097E" w:rsidRPr="00C00E13">
        <w:rPr>
          <w:rFonts w:ascii="Traditional Arabic" w:hAnsi="Traditional Arabic" w:cs="Traditional Arabic"/>
          <w:sz w:val="32"/>
          <w:szCs w:val="32"/>
          <w:rtl/>
        </w:rPr>
        <w:t>أوت</w:t>
      </w:r>
      <w:r w:rsidRPr="00C00E13">
        <w:rPr>
          <w:rFonts w:ascii="Traditional Arabic" w:hAnsi="Traditional Arabic" w:cs="Traditional Arabic"/>
          <w:sz w:val="32"/>
          <w:szCs w:val="32"/>
          <w:rtl/>
        </w:rPr>
        <w:t>. ، مما أدى إلى تدمير ثروات كبيرة من الغابات وخسارة 3</w:t>
      </w:r>
      <w:r w:rsidR="00A5097E" w:rsidRPr="00C00E13">
        <w:rPr>
          <w:rFonts w:ascii="Traditional Arabic" w:hAnsi="Traditional Arabic" w:cs="Traditional Arabic"/>
          <w:sz w:val="32"/>
          <w:szCs w:val="32"/>
          <w:rtl/>
        </w:rPr>
        <w:t xml:space="preserve">ملايين </w:t>
      </w:r>
      <w:r w:rsidRPr="00C00E13">
        <w:rPr>
          <w:rFonts w:ascii="Traditional Arabic" w:hAnsi="Traditional Arabic" w:cs="Traditional Arabic"/>
          <w:sz w:val="32"/>
          <w:szCs w:val="32"/>
          <w:rtl/>
        </w:rPr>
        <w:t>فرنك.</w:t>
      </w:r>
      <w:r w:rsidR="00A5097E" w:rsidRPr="00C00E13">
        <w:rPr>
          <w:rFonts w:ascii="Traditional Arabic" w:hAnsi="Traditional Arabic" w:cs="Traditional Arabic"/>
          <w:sz w:val="32"/>
          <w:szCs w:val="32"/>
          <w:rtl/>
        </w:rPr>
        <w:t xml:space="preserve"> وقد كتب رئيس دائرة سكيكدة </w:t>
      </w:r>
      <w:r w:rsidR="00A5097E" w:rsidRPr="00C00E13">
        <w:rPr>
          <w:rFonts w:ascii="Traditional Arabic" w:hAnsi="Traditional Arabic" w:cs="Traditional Arabic"/>
          <w:sz w:val="32"/>
          <w:szCs w:val="32"/>
        </w:rPr>
        <w:t xml:space="preserve">le Sous-Préfet de Philippeville </w:t>
      </w:r>
      <w:r w:rsidRPr="00C00E13">
        <w:rPr>
          <w:rFonts w:ascii="Traditional Arabic" w:hAnsi="Traditional Arabic" w:cs="Traditional Arabic"/>
          <w:sz w:val="32"/>
          <w:szCs w:val="32"/>
          <w:rtl/>
        </w:rPr>
        <w:t xml:space="preserve">من كل هذه الاعتبارات ، يمكننا أن نستنتج أن الحريق تم إشعاله في بلدية </w:t>
      </w:r>
      <w:r w:rsidR="00A5097E" w:rsidRPr="00C00E13">
        <w:rPr>
          <w:rFonts w:ascii="Traditional Arabic" w:hAnsi="Traditional Arabic" w:cs="Traditional Arabic"/>
          <w:sz w:val="32"/>
          <w:szCs w:val="32"/>
          <w:rtl/>
        </w:rPr>
        <w:t xml:space="preserve">عزابة </w:t>
      </w:r>
      <w:r w:rsidRPr="00C00E13">
        <w:rPr>
          <w:rFonts w:ascii="Traditional Arabic" w:hAnsi="Traditional Arabic" w:cs="Traditional Arabic"/>
          <w:sz w:val="32"/>
          <w:szCs w:val="32"/>
          <w:rtl/>
        </w:rPr>
        <w:t>المختلطة ، بعد موافقة مسبقة من سكان الدوار ، وبالتالي ، من الضروري تطبيق المصادرة على كل هذه الدوارات من خلال استيعاب الحرائق لأفعال من التمرد ، من خلال تطبيق</w:t>
      </w:r>
      <w:r w:rsidR="00A5097E" w:rsidRPr="00C00E13">
        <w:rPr>
          <w:rFonts w:ascii="Traditional Arabic" w:hAnsi="Traditional Arabic" w:cs="Traditional Arabic"/>
          <w:sz w:val="32"/>
          <w:szCs w:val="32"/>
          <w:rtl/>
          <w:lang w:bidi="ar-DZ"/>
        </w:rPr>
        <w:t xml:space="preserve"> </w:t>
      </w:r>
      <w:r w:rsidRPr="00C00E13">
        <w:rPr>
          <w:rFonts w:ascii="Traditional Arabic" w:hAnsi="Traditional Arabic" w:cs="Traditional Arabic"/>
          <w:sz w:val="32"/>
          <w:szCs w:val="32"/>
          <w:rtl/>
        </w:rPr>
        <w:t xml:space="preserve">المادة 6 من قانون 17 يوليو </w:t>
      </w:r>
      <w:r w:rsidR="00A5097E" w:rsidRPr="00C00E13">
        <w:rPr>
          <w:rFonts w:ascii="Traditional Arabic" w:hAnsi="Traditional Arabic" w:cs="Traditional Arabic"/>
          <w:sz w:val="32"/>
          <w:szCs w:val="32"/>
        </w:rPr>
        <w:t>1874</w:t>
      </w:r>
      <w:r w:rsidRPr="00C00E13">
        <w:rPr>
          <w:rFonts w:ascii="Traditional Arabic" w:hAnsi="Traditional Arabic" w:cs="Traditional Arabic"/>
          <w:sz w:val="32"/>
          <w:szCs w:val="32"/>
          <w:rtl/>
        </w:rPr>
        <w:t>.</w:t>
      </w:r>
      <w:r w:rsidR="00A5097E" w:rsidRPr="00C00E13">
        <w:rPr>
          <w:rStyle w:val="Appelnotedebasdep"/>
          <w:rFonts w:ascii="Traditional Arabic" w:hAnsi="Traditional Arabic" w:cs="Traditional Arabic"/>
          <w:sz w:val="32"/>
          <w:szCs w:val="32"/>
          <w:rtl/>
        </w:rPr>
        <w:footnoteReference w:id="12"/>
      </w:r>
    </w:p>
    <w:p w:rsidR="000E4F83" w:rsidRPr="00C00E13" w:rsidRDefault="00A5097E" w:rsidP="00C00E13">
      <w:pPr>
        <w:bidi/>
        <w:jc w:val="lowKashida"/>
        <w:rPr>
          <w:rFonts w:ascii="Traditional Arabic" w:hAnsi="Traditional Arabic" w:cs="Traditional Arabic"/>
          <w:sz w:val="32"/>
          <w:szCs w:val="32"/>
          <w:rtl/>
        </w:rPr>
      </w:pPr>
      <w:r w:rsidRPr="00C00E13">
        <w:rPr>
          <w:rFonts w:ascii="Traditional Arabic" w:hAnsi="Traditional Arabic" w:cs="Traditional Arabic"/>
          <w:sz w:val="32"/>
          <w:szCs w:val="32"/>
          <w:rtl/>
        </w:rPr>
        <w:lastRenderedPageBreak/>
        <w:t xml:space="preserve">كما انتشرت الحرائق في نقاط مختلفة من عمالة قسنطينة ، في بلدية الطاهير وبجاية وبلدية عطية وكل المتصرفين </w:t>
      </w:r>
      <w:r w:rsidR="00A47404" w:rsidRPr="00C00E13">
        <w:rPr>
          <w:rFonts w:ascii="Traditional Arabic" w:hAnsi="Traditional Arabic" w:cs="Traditional Arabic" w:hint="cs"/>
          <w:sz w:val="32"/>
          <w:szCs w:val="32"/>
          <w:rtl/>
        </w:rPr>
        <w:t>الإداريين</w:t>
      </w:r>
      <w:r w:rsidRPr="00C00E13">
        <w:rPr>
          <w:rFonts w:ascii="Traditional Arabic" w:hAnsi="Traditional Arabic" w:cs="Traditional Arabic"/>
          <w:sz w:val="32"/>
          <w:szCs w:val="32"/>
          <w:rtl/>
        </w:rPr>
        <w:t xml:space="preserve"> </w:t>
      </w:r>
      <w:r w:rsidR="00A47404" w:rsidRPr="00C00E13">
        <w:rPr>
          <w:rFonts w:ascii="Traditional Arabic" w:hAnsi="Traditional Arabic" w:cs="Traditional Arabic" w:hint="cs"/>
          <w:sz w:val="32"/>
          <w:szCs w:val="32"/>
          <w:rtl/>
        </w:rPr>
        <w:t>كانوا</w:t>
      </w:r>
      <w:r w:rsidRPr="00C00E13">
        <w:rPr>
          <w:rFonts w:ascii="Traditional Arabic" w:hAnsi="Traditional Arabic" w:cs="Traditional Arabic"/>
          <w:sz w:val="32"/>
          <w:szCs w:val="32"/>
          <w:rtl/>
        </w:rPr>
        <w:t xml:space="preserve"> يتهمون الأهالي المسلمين </w:t>
      </w:r>
      <w:r w:rsidR="00A47404" w:rsidRPr="00C00E13">
        <w:rPr>
          <w:rFonts w:ascii="Traditional Arabic" w:hAnsi="Traditional Arabic" w:cs="Traditional Arabic" w:hint="cs"/>
          <w:sz w:val="32"/>
          <w:szCs w:val="32"/>
          <w:rtl/>
        </w:rPr>
        <w:t>بإشعال</w:t>
      </w:r>
      <w:r w:rsidRPr="00C00E13">
        <w:rPr>
          <w:rFonts w:ascii="Traditional Arabic" w:hAnsi="Traditional Arabic" w:cs="Traditional Arabic"/>
          <w:sz w:val="32"/>
          <w:szCs w:val="32"/>
          <w:rtl/>
        </w:rPr>
        <w:t xml:space="preserve"> النار في الغابات </w:t>
      </w:r>
      <w:r w:rsidR="00471E07" w:rsidRPr="00C00E13">
        <w:rPr>
          <w:rFonts w:ascii="Traditional Arabic" w:hAnsi="Traditional Arabic" w:cs="Traditional Arabic"/>
          <w:color w:val="000000"/>
          <w:sz w:val="32"/>
          <w:szCs w:val="32"/>
          <w:rtl/>
        </w:rPr>
        <w:t xml:space="preserve">يبدو أن </w:t>
      </w:r>
      <w:r w:rsidR="00A47404" w:rsidRPr="00C00E13">
        <w:rPr>
          <w:rFonts w:ascii="Traditional Arabic" w:hAnsi="Traditional Arabic" w:cs="Traditional Arabic" w:hint="cs"/>
          <w:color w:val="000000"/>
          <w:sz w:val="32"/>
          <w:szCs w:val="32"/>
          <w:rtl/>
        </w:rPr>
        <w:t>الإدارة</w:t>
      </w:r>
      <w:r w:rsidR="00471E07" w:rsidRPr="00C00E13">
        <w:rPr>
          <w:rFonts w:ascii="Traditional Arabic" w:hAnsi="Traditional Arabic" w:cs="Traditional Arabic"/>
          <w:color w:val="000000"/>
          <w:sz w:val="32"/>
          <w:szCs w:val="32"/>
          <w:rtl/>
        </w:rPr>
        <w:t xml:space="preserve"> والمعمرين </w:t>
      </w:r>
      <w:r w:rsidR="00A47404" w:rsidRPr="00C00E13">
        <w:rPr>
          <w:rFonts w:ascii="Traditional Arabic" w:hAnsi="Traditional Arabic" w:cs="Traditional Arabic" w:hint="cs"/>
          <w:color w:val="000000"/>
          <w:sz w:val="32"/>
          <w:szCs w:val="32"/>
          <w:rtl/>
        </w:rPr>
        <w:t>كانوا</w:t>
      </w:r>
      <w:r w:rsidR="00471E07" w:rsidRPr="00C00E13">
        <w:rPr>
          <w:rFonts w:ascii="Traditional Arabic" w:hAnsi="Traditional Arabic" w:cs="Traditional Arabic"/>
          <w:color w:val="000000"/>
          <w:sz w:val="32"/>
          <w:szCs w:val="32"/>
          <w:rtl/>
        </w:rPr>
        <w:t xml:space="preserve"> ينظرون إلى السكان المسلمين على أنهم لا يُقدرون أهمية الغابة، بل هم على استعداد دائم لتدميرها، و  كان السكان بدورهم ينظرون بعين الكراهية إلى الممتلكين الجدد الذين يحلون محلهم و ، </w:t>
      </w:r>
      <w:r w:rsidR="00A47404" w:rsidRPr="00C00E13">
        <w:rPr>
          <w:rFonts w:ascii="Traditional Arabic" w:hAnsi="Traditional Arabic" w:cs="Traditional Arabic" w:hint="cs"/>
          <w:color w:val="000000"/>
          <w:sz w:val="32"/>
          <w:szCs w:val="32"/>
          <w:rtl/>
        </w:rPr>
        <w:t>إلى</w:t>
      </w:r>
      <w:r w:rsidR="00471E07" w:rsidRPr="00C00E13">
        <w:rPr>
          <w:rFonts w:ascii="Traditional Arabic" w:hAnsi="Traditional Arabic" w:cs="Traditional Arabic"/>
          <w:color w:val="000000"/>
          <w:sz w:val="32"/>
          <w:szCs w:val="32"/>
          <w:rtl/>
        </w:rPr>
        <w:t xml:space="preserve"> إدارة الغابات المكلفة بالتشجير لأنها تمنعهم من الرعي.</w:t>
      </w:r>
    </w:p>
    <w:p w:rsidR="000E4F83" w:rsidRPr="00D5079F" w:rsidRDefault="000E4F83" w:rsidP="00D5079F">
      <w:pPr>
        <w:pStyle w:val="Paragraphedeliste"/>
        <w:numPr>
          <w:ilvl w:val="0"/>
          <w:numId w:val="3"/>
        </w:numPr>
        <w:bidi/>
        <w:jc w:val="lowKashida"/>
        <w:rPr>
          <w:rFonts w:ascii="Traditional Arabic" w:hAnsi="Traditional Arabic" w:cs="Traditional Arabic"/>
          <w:b/>
          <w:bCs/>
          <w:sz w:val="32"/>
          <w:szCs w:val="32"/>
          <w:rtl/>
        </w:rPr>
      </w:pPr>
      <w:r w:rsidRPr="00D5079F">
        <w:rPr>
          <w:rFonts w:ascii="Traditional Arabic" w:hAnsi="Traditional Arabic" w:cs="Traditional Arabic"/>
          <w:b/>
          <w:bCs/>
          <w:sz w:val="32"/>
          <w:szCs w:val="32"/>
          <w:rtl/>
        </w:rPr>
        <w:t xml:space="preserve">ردود </w:t>
      </w:r>
      <w:r w:rsidR="00471E07" w:rsidRPr="00D5079F">
        <w:rPr>
          <w:rFonts w:ascii="Traditional Arabic" w:hAnsi="Traditional Arabic" w:cs="Traditional Arabic"/>
          <w:b/>
          <w:bCs/>
          <w:sz w:val="32"/>
          <w:szCs w:val="32"/>
          <w:rtl/>
        </w:rPr>
        <w:t>ف</w:t>
      </w:r>
      <w:r w:rsidRPr="00D5079F">
        <w:rPr>
          <w:rFonts w:ascii="Traditional Arabic" w:hAnsi="Traditional Arabic" w:cs="Traditional Arabic"/>
          <w:b/>
          <w:bCs/>
          <w:sz w:val="32"/>
          <w:szCs w:val="32"/>
          <w:rtl/>
        </w:rPr>
        <w:t xml:space="preserve">عل الأهالي </w:t>
      </w:r>
      <w:r w:rsidR="00471E07" w:rsidRPr="00D5079F">
        <w:rPr>
          <w:rFonts w:ascii="Traditional Arabic" w:hAnsi="Traditional Arabic" w:cs="Traditional Arabic"/>
          <w:b/>
          <w:bCs/>
          <w:sz w:val="32"/>
          <w:szCs w:val="32"/>
          <w:rtl/>
        </w:rPr>
        <w:t xml:space="preserve">المسلمين في عمالة قسنطية </w:t>
      </w:r>
      <w:r w:rsidRPr="00D5079F">
        <w:rPr>
          <w:rFonts w:ascii="Traditional Arabic" w:hAnsi="Traditional Arabic" w:cs="Traditional Arabic"/>
          <w:b/>
          <w:bCs/>
          <w:sz w:val="32"/>
          <w:szCs w:val="32"/>
          <w:rtl/>
        </w:rPr>
        <w:t xml:space="preserve">: </w:t>
      </w:r>
    </w:p>
    <w:p w:rsidR="000E4F83" w:rsidRPr="00C00E13" w:rsidRDefault="000E4F83" w:rsidP="00C00E13">
      <w:pPr>
        <w:bidi/>
        <w:ind w:firstLine="425"/>
        <w:jc w:val="lowKashida"/>
        <w:rPr>
          <w:rFonts w:ascii="Traditional Arabic" w:hAnsi="Traditional Arabic" w:cs="Traditional Arabic"/>
          <w:sz w:val="32"/>
          <w:szCs w:val="32"/>
        </w:rPr>
      </w:pPr>
      <w:r w:rsidRPr="00C00E13">
        <w:rPr>
          <w:rFonts w:ascii="Traditional Arabic" w:hAnsi="Traditional Arabic" w:cs="Traditional Arabic"/>
          <w:sz w:val="32"/>
          <w:szCs w:val="32"/>
          <w:rtl/>
        </w:rPr>
        <w:t>تُعر</w:t>
      </w:r>
      <w:r w:rsidRPr="00C00E13">
        <w:rPr>
          <w:rFonts w:ascii="Traditional Arabic" w:hAnsi="Traditional Arabic" w:cs="Traditional Arabic"/>
          <w:sz w:val="32"/>
          <w:szCs w:val="32"/>
          <w:rtl/>
          <w:lang w:bidi="ar-DZ"/>
        </w:rPr>
        <w:t>ّ</w:t>
      </w:r>
      <w:r w:rsidRPr="00C00E13">
        <w:rPr>
          <w:rFonts w:ascii="Traditional Arabic" w:hAnsi="Traditional Arabic" w:cs="Traditional Arabic"/>
          <w:sz w:val="32"/>
          <w:szCs w:val="32"/>
          <w:rtl/>
        </w:rPr>
        <w:t>ف العرائ</w:t>
      </w:r>
      <w:r w:rsidRPr="00C00E13">
        <w:rPr>
          <w:rFonts w:ascii="Traditional Arabic" w:hAnsi="Traditional Arabic" w:cs="Traditional Arabic"/>
          <w:sz w:val="32"/>
          <w:szCs w:val="32"/>
          <w:rtl/>
          <w:lang w:bidi="ar-DZ"/>
        </w:rPr>
        <w:t>ض</w:t>
      </w:r>
      <w:r w:rsidR="00C00E13" w:rsidRPr="00C00E13">
        <w:rPr>
          <w:rStyle w:val="Appelnotedebasdep"/>
          <w:rFonts w:ascii="Traditional Arabic" w:hAnsi="Traditional Arabic" w:cs="Traditional Arabic"/>
          <w:sz w:val="32"/>
          <w:szCs w:val="32"/>
          <w:rtl/>
        </w:rPr>
        <w:footnoteReference w:id="13"/>
      </w:r>
      <w:r w:rsidRPr="00C00E13">
        <w:rPr>
          <w:rFonts w:ascii="Traditional Arabic" w:hAnsi="Traditional Arabic" w:cs="Traditional Arabic"/>
          <w:sz w:val="32"/>
          <w:szCs w:val="32"/>
          <w:rtl/>
        </w:rPr>
        <w:t xml:space="preserve"> </w:t>
      </w:r>
      <w:r w:rsidRPr="00C00E13">
        <w:rPr>
          <w:rFonts w:ascii="Traditional Arabic" w:hAnsi="Traditional Arabic" w:cs="Traditional Arabic"/>
          <w:sz w:val="32"/>
          <w:szCs w:val="32"/>
        </w:rPr>
        <w:t>(</w:t>
      </w:r>
      <w:r w:rsidRPr="00C00E13">
        <w:rPr>
          <w:rFonts w:ascii="Traditional Arabic" w:hAnsi="Traditional Arabic" w:cs="Traditional Arabic"/>
          <w:sz w:val="32"/>
          <w:szCs w:val="32"/>
          <w:lang w:bidi="ar-DZ"/>
        </w:rPr>
        <w:t>pétitions</w:t>
      </w:r>
      <w:r w:rsidRPr="00C00E13">
        <w:rPr>
          <w:rFonts w:ascii="Traditional Arabic" w:hAnsi="Traditional Arabic" w:cs="Traditional Arabic"/>
          <w:sz w:val="32"/>
          <w:szCs w:val="32"/>
        </w:rPr>
        <w:t>)</w:t>
      </w:r>
      <w:r w:rsidRPr="00C00E13">
        <w:rPr>
          <w:rFonts w:ascii="Traditional Arabic" w:hAnsi="Traditional Arabic" w:cs="Traditional Arabic"/>
          <w:sz w:val="32"/>
          <w:szCs w:val="32"/>
          <w:rtl/>
        </w:rPr>
        <w:t xml:space="preserve"> في القاموس الفرنسي الصغير للحقوق بأنها: " رغباتٌ يمكن لأيّ شخص أن يوجهها إلى مجلس الشيوخ أو إلى مجلس النّواب بهدف تعديل القانون ، أو الحصول على تعويض عن الضّرر أو الظّلم ، أو الحصول على خدمة أو مساعدة، و يجب تقديم جميع العرائض كتابة كما يجب التوقيع على جميع العرائض ؛ والإشارة إلى مكان إقامة مقدم العريضة"</w:t>
      </w:r>
      <w:r w:rsidRPr="00C00E13">
        <w:rPr>
          <w:rStyle w:val="Appelnotedebasdep"/>
          <w:rFonts w:ascii="Traditional Arabic" w:hAnsi="Traditional Arabic" w:cs="Traditional Arabic"/>
          <w:sz w:val="32"/>
          <w:szCs w:val="32"/>
          <w:rtl/>
          <w:lang w:bidi="ar-DZ"/>
        </w:rPr>
        <w:footnoteReference w:id="14"/>
      </w:r>
      <w:r w:rsidRPr="00C00E13">
        <w:rPr>
          <w:rFonts w:ascii="Traditional Arabic" w:hAnsi="Traditional Arabic" w:cs="Traditional Arabic"/>
          <w:sz w:val="32"/>
          <w:szCs w:val="32"/>
          <w:rtl/>
        </w:rPr>
        <w:t>.</w:t>
      </w:r>
    </w:p>
    <w:p w:rsidR="000E4F83" w:rsidRPr="00C00E13" w:rsidRDefault="000E4F83" w:rsidP="00C00E13">
      <w:pPr>
        <w:bidi/>
        <w:spacing w:after="0"/>
        <w:ind w:firstLine="425"/>
        <w:jc w:val="lowKashida"/>
        <w:rPr>
          <w:rFonts w:ascii="Traditional Arabic" w:hAnsi="Traditional Arabic" w:cs="Traditional Arabic"/>
          <w:sz w:val="32"/>
          <w:szCs w:val="32"/>
          <w:lang w:bidi="ar-DZ"/>
        </w:rPr>
      </w:pPr>
      <w:r w:rsidRPr="00C00E13">
        <w:rPr>
          <w:rFonts w:ascii="Traditional Arabic" w:hAnsi="Traditional Arabic" w:cs="Traditional Arabic"/>
          <w:sz w:val="32"/>
          <w:szCs w:val="32"/>
          <w:rtl/>
          <w:lang w:bidi="ar-DZ"/>
        </w:rPr>
        <w:t xml:space="preserve">وقد اعترف قانون الفرنسي المؤرخ في 22 جوان 1879 في مادته الخامسة بحق تقديم العرائض إلى الهيئات المختصّة و إمكانية تلقي الشكاوي كتابةً، حيث تُرسل العرائض إلى رئيس المجلس البلدي أو يقدمها ممثّل بعد التصديق على التوقيعات من قبل رئيس البلدية (أو المسؤول في الجزائر). يتم تسجيل العريضة فور وصولها برقم مسلْسل ، ثم تنظر فيها لجنة خاصّة من النواب أو أعضاء مجلس الشيوخ الذين يقررون عرضها على المناقشة العامة أو عدم عرضها ، أو إحالتها إلى الوزير المختص من عدمها كذلك </w:t>
      </w:r>
      <w:r w:rsidRPr="00C00E13">
        <w:rPr>
          <w:rStyle w:val="Appelnotedebasdep"/>
          <w:rFonts w:ascii="Traditional Arabic" w:hAnsi="Traditional Arabic" w:cs="Traditional Arabic"/>
          <w:sz w:val="32"/>
          <w:szCs w:val="32"/>
          <w:rtl/>
          <w:lang w:bidi="ar-DZ"/>
        </w:rPr>
        <w:footnoteReference w:id="15"/>
      </w:r>
      <w:r w:rsidRPr="00C00E13">
        <w:rPr>
          <w:rFonts w:ascii="Traditional Arabic" w:hAnsi="Traditional Arabic" w:cs="Traditional Arabic"/>
          <w:sz w:val="32"/>
          <w:szCs w:val="32"/>
          <w:rtl/>
          <w:lang w:bidi="ar-DZ"/>
        </w:rPr>
        <w:t xml:space="preserve">،كما لا توجد قيود على أصحاب العرائض أو الشكاوى: مواطنين كانوا أو رعايا أو أجانب. </w:t>
      </w:r>
      <w:r w:rsidRPr="00C00E13">
        <w:rPr>
          <w:rStyle w:val="Appelnotedebasdep"/>
          <w:rFonts w:ascii="Traditional Arabic" w:hAnsi="Traditional Arabic" w:cs="Traditional Arabic"/>
          <w:sz w:val="32"/>
          <w:szCs w:val="32"/>
          <w:rtl/>
          <w:lang w:bidi="ar-DZ"/>
        </w:rPr>
        <w:footnoteReference w:id="16"/>
      </w:r>
    </w:p>
    <w:p w:rsidR="000E4F83" w:rsidRPr="00C00E13" w:rsidRDefault="000E4F83" w:rsidP="00C00E13">
      <w:pPr>
        <w:bidi/>
        <w:spacing w:after="0"/>
        <w:jc w:val="lowKashida"/>
        <w:rPr>
          <w:rFonts w:ascii="Traditional Arabic" w:hAnsi="Traditional Arabic" w:cs="Traditional Arabic"/>
          <w:sz w:val="32"/>
          <w:szCs w:val="32"/>
          <w:rtl/>
          <w:lang w:bidi="ar-DZ"/>
        </w:rPr>
      </w:pPr>
      <w:r w:rsidRPr="00C00E13">
        <w:rPr>
          <w:rFonts w:ascii="Traditional Arabic" w:hAnsi="Traditional Arabic" w:cs="Traditional Arabic"/>
          <w:sz w:val="32"/>
          <w:szCs w:val="32"/>
          <w:rtl/>
          <w:lang w:bidi="ar-DZ"/>
        </w:rPr>
        <w:lastRenderedPageBreak/>
        <w:t>يمثل هذا الرسم :مجموعة الشكاوى والعرائض العربية المقدمة إلى مصلحة الشؤون الأهلية بين سنتي( 1879-1899)</w:t>
      </w:r>
      <w:r w:rsidRPr="00C00E13">
        <w:rPr>
          <w:rStyle w:val="Appelnotedebasdep"/>
          <w:rFonts w:ascii="Traditional Arabic" w:hAnsi="Traditional Arabic" w:cs="Traditional Arabic"/>
          <w:sz w:val="32"/>
          <w:szCs w:val="32"/>
          <w:rtl/>
          <w:lang w:bidi="ar-DZ"/>
        </w:rPr>
        <w:footnoteReference w:id="17"/>
      </w:r>
      <w:r w:rsidRPr="00C00E13">
        <w:rPr>
          <w:rFonts w:ascii="Traditional Arabic" w:hAnsi="Traditional Arabic" w:cs="Traditional Arabic"/>
          <w:sz w:val="32"/>
          <w:szCs w:val="32"/>
          <w:rtl/>
          <w:lang w:bidi="ar-DZ"/>
        </w:rPr>
        <w:t>.</w:t>
      </w:r>
    </w:p>
    <w:p w:rsidR="000E4F83" w:rsidRPr="00C00E13" w:rsidRDefault="000E4F83" w:rsidP="00C00E13">
      <w:pPr>
        <w:bidi/>
        <w:spacing w:after="0"/>
        <w:jc w:val="lowKashida"/>
        <w:rPr>
          <w:rFonts w:ascii="Traditional Arabic" w:hAnsi="Traditional Arabic" w:cs="Traditional Arabic"/>
          <w:sz w:val="32"/>
          <w:szCs w:val="32"/>
          <w:rtl/>
          <w:lang w:bidi="ar-DZ"/>
        </w:rPr>
      </w:pPr>
      <w:r w:rsidRPr="00C00E13">
        <w:rPr>
          <w:rFonts w:ascii="Traditional Arabic" w:hAnsi="Traditional Arabic" w:cs="Traditional Arabic"/>
          <w:noProof/>
          <w:sz w:val="32"/>
          <w:szCs w:val="32"/>
          <w:rtl/>
          <w:lang w:eastAsia="fr-FR"/>
        </w:rPr>
        <w:drawing>
          <wp:inline distT="0" distB="0" distL="0" distR="0" wp14:anchorId="186FF89F" wp14:editId="1AA19D38">
            <wp:extent cx="5426014" cy="2303253"/>
            <wp:effectExtent l="0" t="0" r="3810" b="1905"/>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2.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5432862" cy="2306160"/>
                    </a:xfrm>
                    <a:prstGeom prst="rect">
                      <a:avLst/>
                    </a:prstGeom>
                  </pic:spPr>
                </pic:pic>
              </a:graphicData>
            </a:graphic>
          </wp:inline>
        </w:drawing>
      </w:r>
    </w:p>
    <w:p w:rsidR="000E4F83" w:rsidRPr="00C00E13" w:rsidRDefault="000E4F83" w:rsidP="00C00E13">
      <w:pPr>
        <w:bidi/>
        <w:spacing w:after="0"/>
        <w:ind w:firstLine="425"/>
        <w:jc w:val="lowKashida"/>
        <w:rPr>
          <w:rFonts w:ascii="Traditional Arabic" w:hAnsi="Traditional Arabic" w:cs="Traditional Arabic"/>
          <w:sz w:val="32"/>
          <w:szCs w:val="32"/>
          <w:rtl/>
        </w:rPr>
      </w:pPr>
      <w:r w:rsidRPr="00C00E13">
        <w:rPr>
          <w:rFonts w:ascii="Traditional Arabic" w:hAnsi="Traditional Arabic" w:cs="Traditional Arabic"/>
          <w:sz w:val="32"/>
          <w:szCs w:val="32"/>
          <w:rtl/>
        </w:rPr>
        <w:t xml:space="preserve">الملاحظ على الرسم البياني ارتفاع سنة 1881 وقد يفسر السبب الاعتراض على قانون الأهالي والمصادرات الجماعية بسبب الحرائق ، أما سنتي 1891 و1892 فقد يفسر الارتفاع بسبب تجديد قانون الأهالي ، وتجدر الإشارة </w:t>
      </w:r>
      <w:r w:rsidRPr="00C00E13">
        <w:rPr>
          <w:rFonts w:ascii="Traditional Arabic" w:hAnsi="Traditional Arabic" w:cs="Traditional Arabic"/>
          <w:sz w:val="32"/>
          <w:szCs w:val="32"/>
          <w:rtl/>
          <w:lang w:bidi="ar-DZ"/>
        </w:rPr>
        <w:t>أ</w:t>
      </w:r>
      <w:r w:rsidRPr="00C00E13">
        <w:rPr>
          <w:rFonts w:ascii="Traditional Arabic" w:hAnsi="Traditional Arabic" w:cs="Traditional Arabic"/>
          <w:sz w:val="32"/>
          <w:szCs w:val="32"/>
          <w:rtl/>
        </w:rPr>
        <w:t xml:space="preserve">ن فترة الثمانينات والتسعينات كانت ازهر الفترات لتقديم العروض والشكاوي . </w:t>
      </w:r>
    </w:p>
    <w:p w:rsidR="00AF7856" w:rsidRPr="00C00E13" w:rsidRDefault="00D5079F" w:rsidP="00C00E13">
      <w:pPr>
        <w:bidi/>
        <w:spacing w:after="0"/>
        <w:ind w:firstLine="425"/>
        <w:jc w:val="lowKashida"/>
        <w:rPr>
          <w:rFonts w:ascii="Traditional Arabic" w:hAnsi="Traditional Arabic" w:cs="Traditional Arabic"/>
          <w:b/>
          <w:bCs/>
          <w:sz w:val="32"/>
          <w:szCs w:val="32"/>
          <w:rtl/>
        </w:rPr>
      </w:pPr>
      <w:r>
        <w:rPr>
          <w:rFonts w:ascii="Traditional Arabic" w:hAnsi="Traditional Arabic" w:cs="Traditional Arabic" w:hint="cs"/>
          <w:b/>
          <w:bCs/>
          <w:sz w:val="32"/>
          <w:szCs w:val="32"/>
          <w:rtl/>
        </w:rPr>
        <w:t xml:space="preserve">3-1 </w:t>
      </w:r>
      <w:r w:rsidR="00AF7856" w:rsidRPr="00C00E13">
        <w:rPr>
          <w:rFonts w:ascii="Traditional Arabic" w:hAnsi="Traditional Arabic" w:cs="Traditional Arabic"/>
          <w:b/>
          <w:bCs/>
          <w:sz w:val="32"/>
          <w:szCs w:val="32"/>
          <w:rtl/>
        </w:rPr>
        <w:t xml:space="preserve">العرائض والشكاوي </w:t>
      </w:r>
      <w:r w:rsidR="00602079" w:rsidRPr="00C00E13">
        <w:rPr>
          <w:rFonts w:ascii="Traditional Arabic" w:hAnsi="Traditional Arabic" w:cs="Traditional Arabic"/>
          <w:b/>
          <w:bCs/>
          <w:sz w:val="32"/>
          <w:szCs w:val="32"/>
          <w:rtl/>
        </w:rPr>
        <w:t xml:space="preserve">لدوار بو شارف نموذجا </w:t>
      </w:r>
      <w:r w:rsidR="00AF7856" w:rsidRPr="00C00E13">
        <w:rPr>
          <w:rFonts w:ascii="Traditional Arabic" w:hAnsi="Traditional Arabic" w:cs="Traditional Arabic"/>
          <w:b/>
          <w:bCs/>
          <w:sz w:val="32"/>
          <w:szCs w:val="32"/>
          <w:rtl/>
        </w:rPr>
        <w:t>:</w:t>
      </w:r>
    </w:p>
    <w:p w:rsidR="00AF7856" w:rsidRPr="00C00E13" w:rsidRDefault="00C00E13" w:rsidP="00C00E13">
      <w:pPr>
        <w:bidi/>
        <w:spacing w:after="0"/>
        <w:jc w:val="lowKashida"/>
        <w:rPr>
          <w:rFonts w:ascii="Traditional Arabic" w:hAnsi="Traditional Arabic" w:cs="Traditional Arabic"/>
          <w:sz w:val="32"/>
          <w:szCs w:val="32"/>
          <w:rtl/>
          <w:lang w:bidi="ar-DZ"/>
        </w:rPr>
      </w:pPr>
      <w:r w:rsidRPr="00C00E13">
        <w:rPr>
          <w:rFonts w:ascii="Traditional Arabic" w:hAnsi="Traditional Arabic" w:cs="Traditional Arabic"/>
          <w:sz w:val="32"/>
          <w:szCs w:val="32"/>
          <w:rtl/>
          <w:lang w:bidi="ar-DZ"/>
        </w:rPr>
        <w:t xml:space="preserve">إن هذه الشكاوى والعرائض  التي عثرنا عليها في مصلحة أرشيف قسنطينة كتبت بلغة دارجة ركيكة تقابلها في كثير من الأحيان ترجمة بالفرنسية عليها ختم وتوقيع المشكي أو كاتب العريضة و </w:t>
      </w:r>
      <w:r w:rsidR="00AF7856" w:rsidRPr="00C00E13">
        <w:rPr>
          <w:rFonts w:ascii="Traditional Arabic" w:hAnsi="Traditional Arabic" w:cs="Traditional Arabic"/>
          <w:sz w:val="32"/>
          <w:szCs w:val="32"/>
          <w:rtl/>
          <w:lang w:bidi="ar-DZ"/>
        </w:rPr>
        <w:t xml:space="preserve">كانت تدور معظم الشكاوي عقب إصدار قرار الحاكم العام في </w:t>
      </w:r>
      <w:r w:rsidR="00471E07" w:rsidRPr="00C00E13">
        <w:rPr>
          <w:rFonts w:ascii="Traditional Arabic" w:hAnsi="Traditional Arabic" w:cs="Traditional Arabic"/>
          <w:sz w:val="32"/>
          <w:szCs w:val="32"/>
          <w:rtl/>
          <w:lang w:bidi="ar-DZ"/>
        </w:rPr>
        <w:t xml:space="preserve">26 </w:t>
      </w:r>
      <w:r w:rsidR="00AF7856" w:rsidRPr="00C00E13">
        <w:rPr>
          <w:rFonts w:ascii="Traditional Arabic" w:hAnsi="Traditional Arabic" w:cs="Traditional Arabic"/>
          <w:sz w:val="32"/>
          <w:szCs w:val="32"/>
          <w:rtl/>
          <w:lang w:bidi="ar-DZ"/>
        </w:rPr>
        <w:t xml:space="preserve">سبتمبر 1883 حول التعويضات مما أخذ من الأهالي سواء عن طريق مصادرة الأراضي </w:t>
      </w:r>
      <w:r w:rsidRPr="00C00E13">
        <w:rPr>
          <w:rFonts w:ascii="Traditional Arabic" w:hAnsi="Traditional Arabic" w:cs="Traditional Arabic"/>
          <w:sz w:val="32"/>
          <w:szCs w:val="32"/>
          <w:rtl/>
          <w:lang w:bidi="ar-DZ"/>
        </w:rPr>
        <w:t xml:space="preserve"> أو غرامات الجماعية </w:t>
      </w:r>
      <w:r w:rsidR="00AF7856" w:rsidRPr="00C00E13">
        <w:rPr>
          <w:rFonts w:ascii="Traditional Arabic" w:hAnsi="Traditional Arabic" w:cs="Traditional Arabic"/>
          <w:sz w:val="32"/>
          <w:szCs w:val="32"/>
          <w:rtl/>
          <w:lang w:bidi="ar-DZ"/>
        </w:rPr>
        <w:t>كما ورد في عريضة أناس دوار بوشارف بقولهم " بعد السلام التام عليكم سيادة الحاكم العام أتانا كوميصار التراب ولم يعوض لنا ، وأن أرضنا عوض بها لدواوير أخرين ونحن لم يعطينا نصيبا من أرضنا " ثم تكمل العريضة وصف الأملاك التي صودرت " أنا عثمان بن صالح بن جقريف له قدر 2 جابدة وجنان هندي ( التين الشوكي) ، وآخر زيتون وكرم وأشجار كثيرة ولدي أولاد كثير ، ولم يعطني نصيبا من بلادي وأعطها لناس آخرين ، كما أن سعد بن علي بوفايلة له قدر 2 جابدة ، وزيتون وجنان هندي</w:t>
      </w:r>
      <w:r w:rsidR="00AF7856" w:rsidRPr="00C00E13">
        <w:rPr>
          <w:rFonts w:ascii="Traditional Arabic" w:hAnsi="Traditional Arabic" w:cs="Traditional Arabic"/>
          <w:sz w:val="32"/>
          <w:szCs w:val="32"/>
          <w:lang w:bidi="ar-DZ"/>
        </w:rPr>
        <w:t>)</w:t>
      </w:r>
      <w:r w:rsidR="00AF7856" w:rsidRPr="00C00E13">
        <w:rPr>
          <w:rFonts w:ascii="Traditional Arabic" w:hAnsi="Traditional Arabic" w:cs="Traditional Arabic"/>
          <w:sz w:val="32"/>
          <w:szCs w:val="32"/>
          <w:rtl/>
          <w:lang w:bidi="ar-DZ"/>
        </w:rPr>
        <w:t>التين الشوكي) وأشجار كثيرة وله أولاد كثر ولم يعط نصيبا . وكذلك رابح بن بوخالفة بن بودماغ وأخوه عبد الله له أرض قدر جابدة ونصف ، فالمطلوب من سيادتكم النظر في دعوتنا وأناس دوار بوشارف 22 أوت 1887."</w:t>
      </w:r>
      <w:r w:rsidR="00AF7856" w:rsidRPr="00C00E13">
        <w:rPr>
          <w:rStyle w:val="Appelnotedebasdep"/>
          <w:rFonts w:ascii="Traditional Arabic" w:hAnsi="Traditional Arabic" w:cs="Traditional Arabic"/>
          <w:sz w:val="32"/>
          <w:szCs w:val="32"/>
          <w:rtl/>
          <w:lang w:bidi="ar-DZ"/>
        </w:rPr>
        <w:footnoteReference w:id="18"/>
      </w:r>
    </w:p>
    <w:p w:rsidR="00AF7856" w:rsidRPr="00C00E13" w:rsidRDefault="00AF7856" w:rsidP="00C00E13">
      <w:pPr>
        <w:bidi/>
        <w:spacing w:after="0"/>
        <w:ind w:firstLine="567"/>
        <w:jc w:val="lowKashida"/>
        <w:rPr>
          <w:rFonts w:ascii="Traditional Arabic" w:hAnsi="Traditional Arabic" w:cs="Traditional Arabic"/>
          <w:sz w:val="32"/>
          <w:szCs w:val="32"/>
          <w:rtl/>
          <w:lang w:bidi="ar-DZ"/>
        </w:rPr>
      </w:pPr>
      <w:r w:rsidRPr="00C00E13">
        <w:rPr>
          <w:rFonts w:ascii="Traditional Arabic" w:hAnsi="Traditional Arabic" w:cs="Traditional Arabic"/>
          <w:sz w:val="32"/>
          <w:szCs w:val="32"/>
          <w:rtl/>
          <w:lang w:bidi="ar-DZ"/>
        </w:rPr>
        <w:lastRenderedPageBreak/>
        <w:t>في عريضة أخرى من محمد بن بوجمعة في نفس سياق التعويضات التي رفعها إلى الحاكم العام جاء فيها " أنا رجل كبير في السن ولديّ أولاد نحو العشرة أو أكثر ، واثني من أخواتي ، و15 قطار و25 شجرة زيتون و 4 أشجار تفاح 10و رمان و 18 برتقال ، وأن الكوميصار( محافظ الشرطة) أعطى كل مالك حقه ، و</w:t>
      </w:r>
      <w:r w:rsidRPr="00C00E13">
        <w:rPr>
          <w:rFonts w:ascii="Traditional Arabic" w:hAnsi="Traditional Arabic" w:cs="Traditional Arabic"/>
          <w:vanish/>
          <w:sz w:val="32"/>
          <w:szCs w:val="32"/>
          <w:rtl/>
          <w:lang w:bidi="ar-DZ"/>
        </w:rPr>
        <w:t xml:space="preserve">نا أنا </w:t>
      </w:r>
      <w:r w:rsidRPr="00C00E13">
        <w:rPr>
          <w:rFonts w:ascii="Traditional Arabic" w:hAnsi="Traditional Arabic" w:cs="Traditional Arabic"/>
          <w:sz w:val="32"/>
          <w:szCs w:val="32"/>
          <w:rtl/>
          <w:lang w:bidi="ar-DZ"/>
        </w:rPr>
        <w:t xml:space="preserve"> أنا لم يعطني حتى قطار ولا شجرة "</w:t>
      </w:r>
      <w:r w:rsidRPr="00C00E13">
        <w:rPr>
          <w:rStyle w:val="Appelnotedebasdep"/>
          <w:rFonts w:ascii="Traditional Arabic" w:hAnsi="Traditional Arabic" w:cs="Traditional Arabic"/>
          <w:sz w:val="32"/>
          <w:szCs w:val="32"/>
          <w:rtl/>
          <w:lang w:bidi="ar-DZ"/>
        </w:rPr>
        <w:footnoteReference w:id="19"/>
      </w:r>
      <w:r w:rsidRPr="00C00E13">
        <w:rPr>
          <w:rFonts w:ascii="Traditional Arabic" w:hAnsi="Traditional Arabic" w:cs="Traditional Arabic"/>
          <w:sz w:val="32"/>
          <w:szCs w:val="32"/>
          <w:rtl/>
          <w:lang w:bidi="ar-DZ"/>
        </w:rPr>
        <w:t>.</w:t>
      </w:r>
    </w:p>
    <w:p w:rsidR="00471E07" w:rsidRPr="00C00E13" w:rsidRDefault="00AF7856" w:rsidP="00C00E13">
      <w:pPr>
        <w:bidi/>
        <w:spacing w:after="0"/>
        <w:ind w:firstLine="567"/>
        <w:jc w:val="lowKashida"/>
        <w:rPr>
          <w:rFonts w:ascii="Traditional Arabic" w:hAnsi="Traditional Arabic" w:cs="Traditional Arabic"/>
          <w:sz w:val="32"/>
          <w:szCs w:val="32"/>
          <w:rtl/>
          <w:lang w:bidi="ar-DZ"/>
        </w:rPr>
      </w:pPr>
      <w:r w:rsidRPr="00C00E13">
        <w:rPr>
          <w:rFonts w:ascii="Traditional Arabic" w:hAnsi="Traditional Arabic" w:cs="Traditional Arabic"/>
          <w:sz w:val="32"/>
          <w:szCs w:val="32"/>
          <w:rtl/>
          <w:lang w:bidi="ar-DZ"/>
        </w:rPr>
        <w:t xml:space="preserve">كانت هذه العرائض والشكاوى في العموم ترفض من طرف الإدارة الاستعمارية بسبب منح الأراضي المصادرة لفائدة الاستيطان ، فرفضت عريضة صالح بن سعد التي أرسلها في 2 جوان 1885 من قبل الحاكم العام بتاريخ 21 جويلية  1885 </w:t>
      </w:r>
      <w:r w:rsidRPr="00C00E13">
        <w:rPr>
          <w:rStyle w:val="Appelnotedebasdep"/>
          <w:rFonts w:ascii="Traditional Arabic" w:hAnsi="Traditional Arabic" w:cs="Traditional Arabic"/>
          <w:sz w:val="32"/>
          <w:szCs w:val="32"/>
          <w:rtl/>
          <w:lang w:bidi="ar-DZ"/>
        </w:rPr>
        <w:footnoteReference w:id="20"/>
      </w:r>
      <w:r w:rsidRPr="00C00E13">
        <w:rPr>
          <w:rFonts w:ascii="Traditional Arabic" w:hAnsi="Traditional Arabic" w:cs="Traditional Arabic"/>
          <w:sz w:val="32"/>
          <w:szCs w:val="32"/>
          <w:rtl/>
          <w:lang w:bidi="ar-DZ"/>
        </w:rPr>
        <w:t>ف</w:t>
      </w:r>
      <w:r w:rsidR="00471E07" w:rsidRPr="00C00E13">
        <w:rPr>
          <w:rFonts w:ascii="Traditional Arabic" w:hAnsi="Traditional Arabic" w:cs="Traditional Arabic"/>
          <w:sz w:val="32"/>
          <w:szCs w:val="32"/>
          <w:rtl/>
          <w:lang w:bidi="ar-DZ"/>
        </w:rPr>
        <w:t xml:space="preserve">قام بارسال </w:t>
      </w:r>
      <w:r w:rsidRPr="00C00E13">
        <w:rPr>
          <w:rFonts w:ascii="Traditional Arabic" w:hAnsi="Traditional Arabic" w:cs="Traditional Arabic"/>
          <w:sz w:val="32"/>
          <w:szCs w:val="32"/>
          <w:rtl/>
          <w:lang w:bidi="ar-DZ"/>
        </w:rPr>
        <w:t xml:space="preserve">عريضة أخرى إلى وزارة الحرب بتاريخ 7 أوت 1889 وكان سبب الرفض أن عمليات المصادرة وتنظيم الأرض قد انتهت من خلال قرار 10 سبتمبر 1887 ولهذا أصبح من المحال التراجع في القرار </w:t>
      </w:r>
      <w:r w:rsidRPr="00C00E13">
        <w:rPr>
          <w:rStyle w:val="Appelnotedebasdep"/>
          <w:rFonts w:ascii="Traditional Arabic" w:hAnsi="Traditional Arabic" w:cs="Traditional Arabic"/>
          <w:sz w:val="32"/>
          <w:szCs w:val="32"/>
          <w:rtl/>
          <w:lang w:bidi="ar-DZ"/>
        </w:rPr>
        <w:footnoteReference w:id="21"/>
      </w:r>
      <w:r w:rsidRPr="00C00E13">
        <w:rPr>
          <w:rFonts w:ascii="Traditional Arabic" w:hAnsi="Traditional Arabic" w:cs="Traditional Arabic"/>
          <w:sz w:val="32"/>
          <w:szCs w:val="32"/>
          <w:rtl/>
          <w:lang w:bidi="ar-DZ"/>
        </w:rPr>
        <w:t>، كما رفضت عريضة السيد محمد بن مسعود بن علي من دوار بوشارف الذي احتج على مصادرة أرضه بسبب ثورة 1871 لأن هذه الأرض أصبحت لفائدة الاستيطان ، كما أن المصادرة كانت من خلال قرار 26 جويلية 1882 وليس بسبب الثورة كما ادعى صاحب العريضة ولهذا تم الرفض</w:t>
      </w:r>
      <w:r w:rsidRPr="00C00E13">
        <w:rPr>
          <w:rStyle w:val="Appelnotedebasdep"/>
          <w:rFonts w:ascii="Traditional Arabic" w:hAnsi="Traditional Arabic" w:cs="Traditional Arabic"/>
          <w:sz w:val="32"/>
          <w:szCs w:val="32"/>
          <w:rtl/>
          <w:lang w:bidi="ar-DZ"/>
        </w:rPr>
        <w:footnoteReference w:id="22"/>
      </w:r>
      <w:r w:rsidRPr="00C00E13">
        <w:rPr>
          <w:rFonts w:ascii="Traditional Arabic" w:hAnsi="Traditional Arabic" w:cs="Traditional Arabic"/>
          <w:sz w:val="32"/>
          <w:szCs w:val="32"/>
          <w:rtl/>
          <w:lang w:bidi="ar-DZ"/>
        </w:rPr>
        <w:t>، كما رفضت عريضة محمد بن بوجمعة يوم 26 ماي 1888 من قبل الحاكم العام .</w:t>
      </w:r>
      <w:r w:rsidR="00471E07" w:rsidRPr="00C00E13">
        <w:rPr>
          <w:rFonts w:ascii="Traditional Arabic" w:hAnsi="Traditional Arabic" w:cs="Traditional Arabic"/>
          <w:sz w:val="32"/>
          <w:szCs w:val="32"/>
          <w:rtl/>
          <w:lang w:bidi="ar-DZ"/>
        </w:rPr>
        <w:t xml:space="preserve"> </w:t>
      </w:r>
    </w:p>
    <w:p w:rsidR="00471E07" w:rsidRPr="00C00E13" w:rsidRDefault="00C00E13" w:rsidP="00C00E13">
      <w:pPr>
        <w:bidi/>
        <w:spacing w:after="0"/>
        <w:ind w:firstLine="567"/>
        <w:jc w:val="lowKashida"/>
        <w:rPr>
          <w:rFonts w:ascii="Traditional Arabic" w:hAnsi="Traditional Arabic" w:cs="Traditional Arabic"/>
          <w:sz w:val="32"/>
          <w:szCs w:val="32"/>
          <w:lang w:bidi="ar-DZ"/>
        </w:rPr>
      </w:pPr>
      <w:r w:rsidRPr="00C00E13">
        <w:rPr>
          <w:rFonts w:ascii="Traditional Arabic" w:hAnsi="Traditional Arabic" w:cs="Traditional Arabic"/>
          <w:sz w:val="32"/>
          <w:szCs w:val="32"/>
          <w:rtl/>
          <w:lang w:bidi="ar-DZ"/>
        </w:rPr>
        <w:t>و</w:t>
      </w:r>
      <w:r w:rsidR="00471E07" w:rsidRPr="00C00E13">
        <w:rPr>
          <w:rFonts w:ascii="Traditional Arabic" w:hAnsi="Traditional Arabic" w:cs="Traditional Arabic"/>
          <w:sz w:val="32"/>
          <w:szCs w:val="32"/>
          <w:rtl/>
          <w:lang w:bidi="ar-DZ"/>
        </w:rPr>
        <w:t xml:space="preserve"> قُدمت شكوى من السيد بلقاسم بن فرحات " شيخ سابق " لدوار بوشارف الذي طلب باسمه شخصيا وباسم محمد بن بلقاسم وعلي بلقاسم أهالي من الدوار الذين أعفو من المصادرة الجماعية بواسطة قرار السيد الحاكم العام في 18 سبتمبر 1883 تعويض المبالغ المدفوعة كغرامات بعد حرائق 1881 وأرفق هذا الطلب بأدلة كاملة </w:t>
      </w:r>
      <w:r w:rsidR="00471E07" w:rsidRPr="00C00E13">
        <w:rPr>
          <w:rStyle w:val="Appelnotedebasdep"/>
          <w:rFonts w:ascii="Traditional Arabic" w:hAnsi="Traditional Arabic" w:cs="Traditional Arabic"/>
          <w:sz w:val="32"/>
          <w:szCs w:val="32"/>
          <w:rtl/>
          <w:lang w:bidi="ar-DZ"/>
        </w:rPr>
        <w:footnoteReference w:id="23"/>
      </w:r>
      <w:r w:rsidR="00471E07" w:rsidRPr="00C00E13">
        <w:rPr>
          <w:rFonts w:ascii="Traditional Arabic" w:hAnsi="Traditional Arabic" w:cs="Traditional Arabic"/>
          <w:sz w:val="32"/>
          <w:szCs w:val="32"/>
          <w:lang w:bidi="ar-DZ"/>
        </w:rPr>
        <w:t>.</w:t>
      </w:r>
    </w:p>
    <w:p w:rsidR="00AF7856" w:rsidRPr="00C00E13" w:rsidRDefault="00471E07" w:rsidP="00C00E13">
      <w:pPr>
        <w:bidi/>
        <w:spacing w:after="0"/>
        <w:jc w:val="lowKashida"/>
        <w:rPr>
          <w:rFonts w:ascii="Traditional Arabic" w:hAnsi="Traditional Arabic" w:cs="Traditional Arabic"/>
          <w:sz w:val="32"/>
          <w:szCs w:val="32"/>
          <w:rtl/>
          <w:lang w:bidi="ar-DZ"/>
        </w:rPr>
      </w:pPr>
      <w:r w:rsidRPr="00C00E13">
        <w:rPr>
          <w:rFonts w:ascii="Traditional Arabic" w:hAnsi="Traditional Arabic" w:cs="Traditional Arabic"/>
          <w:sz w:val="32"/>
          <w:szCs w:val="32"/>
          <w:rtl/>
          <w:lang w:bidi="ar-DZ"/>
        </w:rPr>
        <w:t xml:space="preserve">إن هذه الشكاوى والعرائض كتبت بلغة دارجة ركيكة تقابلها في كثير من الأحيان ترجمة بالفرنسية عليها ختم وتوقيع المشكي أو كاتب العريضة </w:t>
      </w:r>
    </w:p>
    <w:p w:rsidR="00403561" w:rsidRPr="00C00E13" w:rsidRDefault="00D5079F" w:rsidP="00C00E13">
      <w:pPr>
        <w:bidi/>
        <w:spacing w:after="0"/>
        <w:ind w:firstLine="567"/>
        <w:jc w:val="lowKashida"/>
        <w:rPr>
          <w:rFonts w:ascii="Traditional Arabic" w:hAnsi="Traditional Arabic" w:cs="Traditional Arabic"/>
          <w:b/>
          <w:bCs/>
          <w:color w:val="FF0000"/>
          <w:sz w:val="32"/>
          <w:szCs w:val="32"/>
          <w:rtl/>
          <w:lang w:bidi="ar-DZ"/>
        </w:rPr>
      </w:pPr>
      <w:r>
        <w:rPr>
          <w:rFonts w:ascii="Traditional Arabic" w:hAnsi="Traditional Arabic" w:cs="Traditional Arabic" w:hint="cs"/>
          <w:b/>
          <w:bCs/>
          <w:color w:val="FF0000"/>
          <w:sz w:val="32"/>
          <w:szCs w:val="32"/>
          <w:rtl/>
          <w:lang w:bidi="ar-DZ"/>
        </w:rPr>
        <w:lastRenderedPageBreak/>
        <w:t xml:space="preserve">3-2 </w:t>
      </w:r>
      <w:r w:rsidR="00403561" w:rsidRPr="003041F3">
        <w:rPr>
          <w:rFonts w:ascii="Traditional Arabic" w:hAnsi="Traditional Arabic" w:cs="Traditional Arabic"/>
          <w:b/>
          <w:bCs/>
          <w:sz w:val="32"/>
          <w:szCs w:val="32"/>
          <w:rtl/>
          <w:lang w:bidi="ar-DZ"/>
        </w:rPr>
        <w:t xml:space="preserve">عريضة </w:t>
      </w:r>
      <w:r w:rsidR="003041F3" w:rsidRPr="003041F3">
        <w:rPr>
          <w:rFonts w:ascii="Traditional Arabic" w:hAnsi="Traditional Arabic" w:cs="Traditional Arabic" w:hint="cs"/>
          <w:b/>
          <w:bCs/>
          <w:sz w:val="32"/>
          <w:szCs w:val="32"/>
          <w:rtl/>
          <w:lang w:bidi="ar-DZ"/>
        </w:rPr>
        <w:t xml:space="preserve">المكي </w:t>
      </w:r>
      <w:r w:rsidR="00403561" w:rsidRPr="003041F3">
        <w:rPr>
          <w:rFonts w:ascii="Traditional Arabic" w:hAnsi="Traditional Arabic" w:cs="Traditional Arabic"/>
          <w:b/>
          <w:bCs/>
          <w:sz w:val="32"/>
          <w:szCs w:val="32"/>
          <w:rtl/>
          <w:lang w:bidi="ar-DZ"/>
        </w:rPr>
        <w:t xml:space="preserve">ابن باديس </w:t>
      </w:r>
      <w:r w:rsidR="003041F3">
        <w:rPr>
          <w:rFonts w:ascii="Traditional Arabic" w:hAnsi="Traditional Arabic" w:cs="Traditional Arabic" w:hint="cs"/>
          <w:b/>
          <w:bCs/>
          <w:sz w:val="32"/>
          <w:szCs w:val="32"/>
          <w:rtl/>
          <w:lang w:bidi="ar-DZ"/>
        </w:rPr>
        <w:t xml:space="preserve">1881 </w:t>
      </w:r>
      <w:r w:rsidR="00403561" w:rsidRPr="003041F3">
        <w:rPr>
          <w:rFonts w:ascii="Traditional Arabic" w:hAnsi="Traditional Arabic" w:cs="Traditional Arabic"/>
          <w:b/>
          <w:bCs/>
          <w:sz w:val="32"/>
          <w:szCs w:val="32"/>
          <w:rtl/>
          <w:lang w:bidi="ar-DZ"/>
        </w:rPr>
        <w:t xml:space="preserve">: </w:t>
      </w:r>
    </w:p>
    <w:p w:rsidR="00BB1F8C" w:rsidRPr="00D120BE" w:rsidRDefault="00BB1F8C" w:rsidP="00D120BE">
      <w:pPr>
        <w:bidi/>
        <w:spacing w:after="0"/>
        <w:ind w:firstLine="567"/>
        <w:jc w:val="lowKashida"/>
        <w:rPr>
          <w:rStyle w:val="lev"/>
          <w:rFonts w:ascii="Traditional Arabic" w:hAnsi="Traditional Arabic" w:cs="Traditional Arabic"/>
          <w:sz w:val="36"/>
          <w:szCs w:val="36"/>
          <w:bdr w:val="none" w:sz="0" w:space="0" w:color="auto" w:frame="1"/>
          <w:rtl/>
        </w:rPr>
      </w:pPr>
      <w:r w:rsidRPr="00C00E13">
        <w:rPr>
          <w:rStyle w:val="lev"/>
          <w:rFonts w:ascii="Traditional Arabic" w:hAnsi="Traditional Arabic" w:cs="Traditional Arabic"/>
          <w:b w:val="0"/>
          <w:bCs w:val="0"/>
          <w:sz w:val="32"/>
          <w:szCs w:val="32"/>
          <w:bdr w:val="none" w:sz="0" w:space="0" w:color="auto" w:frame="1"/>
          <w:rtl/>
        </w:rPr>
        <w:t>نشر المكي ابن باديس</w:t>
      </w:r>
      <w:r w:rsidR="00602079" w:rsidRPr="00C00E13">
        <w:rPr>
          <w:rStyle w:val="Appelnotedebasdep"/>
          <w:rFonts w:ascii="Traditional Arabic" w:hAnsi="Traditional Arabic" w:cs="Traditional Arabic"/>
          <w:sz w:val="32"/>
          <w:szCs w:val="32"/>
          <w:bdr w:val="none" w:sz="0" w:space="0" w:color="auto" w:frame="1"/>
          <w:rtl/>
        </w:rPr>
        <w:footnoteReference w:id="24"/>
      </w:r>
      <w:r w:rsidRPr="00C00E13">
        <w:rPr>
          <w:rStyle w:val="lev"/>
          <w:rFonts w:ascii="Traditional Arabic" w:hAnsi="Traditional Arabic" w:cs="Traditional Arabic"/>
          <w:b w:val="0"/>
          <w:bCs w:val="0"/>
          <w:sz w:val="32"/>
          <w:szCs w:val="32"/>
          <w:bdr w:val="none" w:sz="0" w:space="0" w:color="auto" w:frame="1"/>
          <w:rtl/>
        </w:rPr>
        <w:t xml:space="preserve"> مع زملائه </w:t>
      </w:r>
      <w:r w:rsidR="00677553" w:rsidRPr="00C00E13">
        <w:rPr>
          <w:rStyle w:val="lev"/>
          <w:rFonts w:ascii="Traditional Arabic" w:hAnsi="Traditional Arabic" w:cs="Traditional Arabic"/>
          <w:b w:val="0"/>
          <w:bCs w:val="0"/>
          <w:sz w:val="32"/>
          <w:szCs w:val="32"/>
          <w:bdr w:val="none" w:sz="0" w:space="0" w:color="auto" w:frame="1"/>
          <w:rtl/>
        </w:rPr>
        <w:t xml:space="preserve">الأهالي </w:t>
      </w:r>
      <w:r w:rsidRPr="00C00E13">
        <w:rPr>
          <w:rStyle w:val="lev"/>
          <w:rFonts w:ascii="Traditional Arabic" w:hAnsi="Traditional Arabic" w:cs="Traditional Arabic"/>
          <w:b w:val="0"/>
          <w:bCs w:val="0"/>
          <w:sz w:val="32"/>
          <w:szCs w:val="32"/>
          <w:bdr w:val="none" w:sz="0" w:space="0" w:color="auto" w:frame="1"/>
          <w:rtl/>
        </w:rPr>
        <w:t>أعضاء المجلس العام لقسنطينة  أحمد بن سليمان و محمد الطاهر بن الحاج علي ، و الأخضر بن مرّاد عريضة من (6) ست صفحات حررت يوم 12 نوفمبر عام 1881 م، احتجوا  فيه</w:t>
      </w:r>
      <w:r w:rsidR="00677553" w:rsidRPr="00C00E13">
        <w:rPr>
          <w:rStyle w:val="lev"/>
          <w:rFonts w:ascii="Traditional Arabic" w:hAnsi="Traditional Arabic" w:cs="Traditional Arabic"/>
          <w:b w:val="0"/>
          <w:bCs w:val="0"/>
          <w:sz w:val="32"/>
          <w:szCs w:val="32"/>
          <w:bdr w:val="none" w:sz="0" w:space="0" w:color="auto" w:frame="1"/>
          <w:rtl/>
        </w:rPr>
        <w:t>ا</w:t>
      </w:r>
      <w:r w:rsidRPr="00C00E13">
        <w:rPr>
          <w:rStyle w:val="lev"/>
          <w:rFonts w:ascii="Traditional Arabic" w:hAnsi="Traditional Arabic" w:cs="Traditional Arabic"/>
          <w:b w:val="0"/>
          <w:bCs w:val="0"/>
          <w:sz w:val="32"/>
          <w:szCs w:val="32"/>
          <w:bdr w:val="none" w:sz="0" w:space="0" w:color="auto" w:frame="1"/>
          <w:rtl/>
        </w:rPr>
        <w:t xml:space="preserve"> ع</w:t>
      </w:r>
      <w:r w:rsidR="004C6B5F" w:rsidRPr="00C00E13">
        <w:rPr>
          <w:rStyle w:val="lev"/>
          <w:rFonts w:ascii="Traditional Arabic" w:hAnsi="Traditional Arabic" w:cs="Traditional Arabic"/>
          <w:b w:val="0"/>
          <w:bCs w:val="0"/>
          <w:sz w:val="32"/>
          <w:szCs w:val="32"/>
          <w:bdr w:val="none" w:sz="0" w:space="0" w:color="auto" w:frame="1"/>
          <w:rtl/>
        </w:rPr>
        <w:t>لى</w:t>
      </w:r>
      <w:r w:rsidRPr="00C00E13">
        <w:rPr>
          <w:rStyle w:val="lev"/>
          <w:rFonts w:ascii="Traditional Arabic" w:hAnsi="Traditional Arabic" w:cs="Traditional Arabic"/>
          <w:b w:val="0"/>
          <w:bCs w:val="0"/>
          <w:sz w:val="32"/>
          <w:szCs w:val="32"/>
          <w:bdr w:val="none" w:sz="0" w:space="0" w:color="auto" w:frame="1"/>
          <w:rtl/>
        </w:rPr>
        <w:t xml:space="preserve"> سياسة العقوبات </w:t>
      </w:r>
      <w:r w:rsidR="00677553" w:rsidRPr="00C00E13">
        <w:rPr>
          <w:rStyle w:val="lev"/>
          <w:rFonts w:ascii="Traditional Arabic" w:hAnsi="Traditional Arabic" w:cs="Traditional Arabic"/>
          <w:b w:val="0"/>
          <w:bCs w:val="0"/>
          <w:sz w:val="32"/>
          <w:szCs w:val="32"/>
          <w:bdr w:val="none" w:sz="0" w:space="0" w:color="auto" w:frame="1"/>
          <w:rtl/>
        </w:rPr>
        <w:t xml:space="preserve">و المصادرات </w:t>
      </w:r>
      <w:r w:rsidRPr="00C00E13">
        <w:rPr>
          <w:rStyle w:val="lev"/>
          <w:rFonts w:ascii="Traditional Arabic" w:hAnsi="Traditional Arabic" w:cs="Traditional Arabic"/>
          <w:b w:val="0"/>
          <w:bCs w:val="0"/>
          <w:sz w:val="32"/>
          <w:szCs w:val="32"/>
          <w:bdr w:val="none" w:sz="0" w:space="0" w:color="auto" w:frame="1"/>
          <w:rtl/>
        </w:rPr>
        <w:t>الجماعية التي اتبعتها الحكومة بعد مشكلة حرائق الغابات في أوت 1881 م. ترجمه</w:t>
      </w:r>
      <w:r w:rsidR="004C6B5F" w:rsidRPr="00C00E13">
        <w:rPr>
          <w:rStyle w:val="lev"/>
          <w:rFonts w:ascii="Traditional Arabic" w:hAnsi="Traditional Arabic" w:cs="Traditional Arabic"/>
          <w:b w:val="0"/>
          <w:bCs w:val="0"/>
          <w:sz w:val="32"/>
          <w:szCs w:val="32"/>
          <w:bdr w:val="none" w:sz="0" w:space="0" w:color="auto" w:frame="1"/>
          <w:rtl/>
        </w:rPr>
        <w:t>ا</w:t>
      </w:r>
      <w:r w:rsidRPr="00C00E13">
        <w:rPr>
          <w:rStyle w:val="lev"/>
          <w:rFonts w:ascii="Traditional Arabic" w:hAnsi="Traditional Arabic" w:cs="Traditional Arabic"/>
          <w:b w:val="0"/>
          <w:bCs w:val="0"/>
          <w:sz w:val="32"/>
          <w:szCs w:val="32"/>
          <w:bdr w:val="none" w:sz="0" w:space="0" w:color="auto" w:frame="1"/>
          <w:rtl/>
        </w:rPr>
        <w:t xml:space="preserve"> أرنست ميرسييه إلى الفرنسية بعنوان</w:t>
      </w:r>
      <w:r w:rsidRPr="00C00E13">
        <w:rPr>
          <w:rStyle w:val="lev"/>
          <w:rFonts w:ascii="Traditional Arabic" w:hAnsi="Traditional Arabic" w:cs="Traditional Arabic"/>
          <w:b w:val="0"/>
          <w:bCs w:val="0"/>
          <w:sz w:val="32"/>
          <w:szCs w:val="32"/>
          <w:bdr w:val="none" w:sz="0" w:space="0" w:color="auto" w:frame="1"/>
        </w:rPr>
        <w:t xml:space="preserve"> Réponse des conseillers généraux indigènes au rapport de: M.Treille sur les incendies. </w:t>
      </w:r>
      <w:r w:rsidR="00A10524" w:rsidRPr="00C00E13">
        <w:rPr>
          <w:rStyle w:val="lev"/>
          <w:rFonts w:ascii="Traditional Arabic" w:hAnsi="Traditional Arabic" w:cs="Traditional Arabic"/>
          <w:b w:val="0"/>
          <w:bCs w:val="0"/>
          <w:sz w:val="32"/>
          <w:szCs w:val="32"/>
          <w:bdr w:val="none" w:sz="0" w:space="0" w:color="auto" w:frame="1"/>
          <w:rtl/>
        </w:rPr>
        <w:t xml:space="preserve">  وهو احتجاج ضد التقرير</w:t>
      </w:r>
      <w:r w:rsidR="00A10524" w:rsidRPr="00C00E13">
        <w:rPr>
          <w:rStyle w:val="Appelnotedebasdep"/>
          <w:rFonts w:ascii="Traditional Arabic" w:hAnsi="Traditional Arabic" w:cs="Traditional Arabic"/>
          <w:sz w:val="32"/>
          <w:szCs w:val="32"/>
          <w:bdr w:val="none" w:sz="0" w:space="0" w:color="auto" w:frame="1"/>
          <w:rtl/>
        </w:rPr>
        <w:footnoteReference w:id="25"/>
      </w:r>
      <w:r w:rsidR="00A10524" w:rsidRPr="00C00E13">
        <w:rPr>
          <w:rStyle w:val="lev"/>
          <w:rFonts w:ascii="Traditional Arabic" w:hAnsi="Traditional Arabic" w:cs="Traditional Arabic"/>
          <w:b w:val="0"/>
          <w:bCs w:val="0"/>
          <w:sz w:val="32"/>
          <w:szCs w:val="32"/>
          <w:bdr w:val="none" w:sz="0" w:space="0" w:color="auto" w:frame="1"/>
          <w:rtl/>
        </w:rPr>
        <w:t xml:space="preserve"> الذي رفعه السيد تراي </w:t>
      </w:r>
      <w:r w:rsidR="004C6B5F" w:rsidRPr="00C00E13">
        <w:rPr>
          <w:rStyle w:val="lev"/>
          <w:rFonts w:ascii="Traditional Arabic" w:hAnsi="Traditional Arabic" w:cs="Traditional Arabic"/>
          <w:b w:val="0"/>
          <w:bCs w:val="0"/>
          <w:sz w:val="32"/>
          <w:szCs w:val="32"/>
          <w:bdr w:val="none" w:sz="0" w:space="0" w:color="auto" w:frame="1"/>
        </w:rPr>
        <w:t>M.Treille</w:t>
      </w:r>
      <w:r w:rsidR="004C6B5F" w:rsidRPr="00C00E13">
        <w:rPr>
          <w:rStyle w:val="lev"/>
          <w:rFonts w:ascii="Traditional Arabic" w:hAnsi="Traditional Arabic" w:cs="Traditional Arabic"/>
          <w:b w:val="0"/>
          <w:bCs w:val="0"/>
          <w:sz w:val="32"/>
          <w:szCs w:val="32"/>
          <w:bdr w:val="none" w:sz="0" w:space="0" w:color="auto" w:frame="1"/>
          <w:rtl/>
        </w:rPr>
        <w:t xml:space="preserve">  </w:t>
      </w:r>
      <w:r w:rsidR="00A10524" w:rsidRPr="00C00E13">
        <w:rPr>
          <w:rStyle w:val="lev"/>
          <w:rFonts w:ascii="Traditional Arabic" w:hAnsi="Traditional Arabic" w:cs="Traditional Arabic"/>
          <w:b w:val="0"/>
          <w:bCs w:val="0"/>
          <w:sz w:val="32"/>
          <w:szCs w:val="32"/>
          <w:bdr w:val="none" w:sz="0" w:space="0" w:color="auto" w:frame="1"/>
          <w:rtl/>
        </w:rPr>
        <w:t xml:space="preserve">حول </w:t>
      </w:r>
      <w:r w:rsidR="00471E07" w:rsidRPr="00C00E13">
        <w:rPr>
          <w:rStyle w:val="lev"/>
          <w:rFonts w:ascii="Traditional Arabic" w:hAnsi="Traditional Arabic" w:cs="Traditional Arabic"/>
          <w:b w:val="0"/>
          <w:bCs w:val="0"/>
          <w:sz w:val="32"/>
          <w:szCs w:val="32"/>
          <w:bdr w:val="none" w:sz="0" w:space="0" w:color="auto" w:frame="1"/>
          <w:rtl/>
        </w:rPr>
        <w:t xml:space="preserve">الحرائق التي انتشرت في قسنطينة </w:t>
      </w:r>
      <w:r w:rsidR="00A10524" w:rsidRPr="00C00E13">
        <w:rPr>
          <w:rStyle w:val="lev"/>
          <w:rFonts w:ascii="Traditional Arabic" w:hAnsi="Traditional Arabic" w:cs="Traditional Arabic"/>
          <w:b w:val="0"/>
          <w:bCs w:val="0"/>
          <w:sz w:val="32"/>
          <w:szCs w:val="32"/>
          <w:bdr w:val="none" w:sz="0" w:space="0" w:color="auto" w:frame="1"/>
          <w:rtl/>
        </w:rPr>
        <w:t xml:space="preserve"> </w:t>
      </w:r>
      <w:r w:rsidRPr="00C00E13">
        <w:rPr>
          <w:rStyle w:val="lev"/>
          <w:rFonts w:ascii="Traditional Arabic" w:hAnsi="Traditional Arabic" w:cs="Traditional Arabic"/>
          <w:b w:val="0"/>
          <w:bCs w:val="0"/>
          <w:sz w:val="32"/>
          <w:szCs w:val="32"/>
          <w:bdr w:val="none" w:sz="0" w:space="0" w:color="auto" w:frame="1"/>
          <w:rtl/>
        </w:rPr>
        <w:t xml:space="preserve">جاء في مطلعه  " إن الحكومة الفرنسية ، من خلال منحنا منصب أعضاء المجلس العام لقسنطينة ، قد وضعتنا في هذا المجلس لتمثيل حقوق مواطنينا ، و لفحص المسائل التي تهمهم ، وبذل جهودنا من أجل نفعهم وتجنيبهم ما يمكن أن يضرهم، بتكليفنا </w:t>
      </w:r>
      <w:r w:rsidRPr="00C00E13">
        <w:rPr>
          <w:rStyle w:val="lev"/>
          <w:rFonts w:ascii="Traditional Arabic" w:hAnsi="Traditional Arabic" w:cs="Traditional Arabic"/>
          <w:b w:val="0"/>
          <w:bCs w:val="0"/>
          <w:sz w:val="32"/>
          <w:szCs w:val="32"/>
          <w:bdr w:val="none" w:sz="0" w:space="0" w:color="auto" w:frame="1"/>
          <w:rtl/>
        </w:rPr>
        <w:lastRenderedPageBreak/>
        <w:t>بهذه المهمة النبيلة ، الذي فرض علينا واجب بذل كل ما في وسعنا للعمل لمصلحة إخواننا المسلمين ، ومن أهم الأسئلة سؤال الحرائق التي اندلعت في الغابات هذا العام(1881)</w:t>
      </w:r>
      <w:r w:rsidR="00A47404" w:rsidRPr="00A47404">
        <w:rPr>
          <w:rStyle w:val="lev"/>
          <w:rFonts w:ascii="Traditional Arabic" w:hAnsi="Traditional Arabic" w:cs="Traditional Arabic"/>
          <w:b w:val="0"/>
          <w:bCs w:val="0"/>
          <w:sz w:val="36"/>
          <w:szCs w:val="36"/>
          <w:bdr w:val="none" w:sz="0" w:space="0" w:color="auto" w:frame="1"/>
          <w:rtl/>
        </w:rPr>
        <w:t xml:space="preserve"> </w:t>
      </w:r>
      <w:r w:rsidR="00A47404" w:rsidRPr="00A47404">
        <w:rPr>
          <w:rStyle w:val="lev"/>
          <w:rFonts w:ascii="Traditional Arabic" w:hAnsi="Traditional Arabic" w:cs="Traditional Arabic"/>
          <w:b w:val="0"/>
          <w:bCs w:val="0"/>
          <w:sz w:val="32"/>
          <w:szCs w:val="32"/>
          <w:bdr w:val="none" w:sz="0" w:space="0" w:color="auto" w:frame="1"/>
          <w:rtl/>
        </w:rPr>
        <w:t>و قد شرح فيه أن عوامل الحرق كانت متعددة إنسانية و طبيعية و آلية، و كحالة استثنائية يوجد نوعاً من الأشجار يحتكان بشدة ليوقدا نار مع أنهما أخضران، و أورد ما ذكر في القرآن الكريم من حقيقة هذا الأمر في قوله تعالى</w:t>
      </w:r>
      <w:r w:rsidR="00A47404" w:rsidRPr="00A47404">
        <w:rPr>
          <w:rStyle w:val="lev"/>
          <w:rFonts w:ascii="Traditional Arabic" w:hAnsi="Traditional Arabic" w:cs="Traditional Arabic"/>
          <w:sz w:val="32"/>
          <w:szCs w:val="32"/>
          <w:bdr w:val="none" w:sz="0" w:space="0" w:color="auto" w:frame="1"/>
          <w:rtl/>
        </w:rPr>
        <w:t xml:space="preserve">: ﴿ </w:t>
      </w:r>
      <w:r w:rsidR="00A47404" w:rsidRPr="00A47404">
        <w:rPr>
          <w:rStyle w:val="lev"/>
          <w:rFonts w:ascii="Traditional Arabic" w:hAnsi="Traditional Arabic" w:cs="Traditional Arabic"/>
          <w:b w:val="0"/>
          <w:bCs w:val="0"/>
          <w:sz w:val="28"/>
          <w:szCs w:val="28"/>
          <w:bdr w:val="none" w:sz="0" w:space="0" w:color="auto" w:frame="1"/>
          <w:rtl/>
        </w:rPr>
        <w:t>الَّذِي جَعَلَ لَكُمْ مِنَ الشَّجَرِ الْأَخْضَرِ نَارًا فَإِذَا أَنْتُمْ مِنْهُ تُوقِدُونَ ﴾ (سورة يس، الآية 80).</w:t>
      </w:r>
      <w:r w:rsidR="00A47404" w:rsidRPr="00A47404">
        <w:rPr>
          <w:rStyle w:val="lev"/>
          <w:rFonts w:ascii="Traditional Arabic" w:hAnsi="Traditional Arabic" w:cs="Traditional Arabic"/>
          <w:b w:val="0"/>
          <w:bCs w:val="0"/>
          <w:sz w:val="28"/>
          <w:szCs w:val="28"/>
          <w:bdr w:val="none" w:sz="0" w:space="0" w:color="auto" w:frame="1"/>
          <w:rtl/>
          <w:lang w:bidi="ar-DZ"/>
        </w:rPr>
        <w:t xml:space="preserve"> "</w:t>
      </w:r>
      <w:r w:rsidR="00A47404" w:rsidRPr="00A47404">
        <w:rPr>
          <w:rStyle w:val="Appelnotedebasdep"/>
          <w:rFonts w:ascii="Traditional Arabic" w:hAnsi="Traditional Arabic" w:cs="Traditional Arabic"/>
          <w:b/>
          <w:bCs/>
          <w:sz w:val="28"/>
          <w:szCs w:val="28"/>
          <w:bdr w:val="none" w:sz="0" w:space="0" w:color="auto" w:frame="1"/>
          <w:rtl/>
        </w:rPr>
        <w:footnoteReference w:id="26"/>
      </w:r>
      <w:r w:rsidR="00A47404" w:rsidRPr="00A47404">
        <w:rPr>
          <w:rStyle w:val="lev"/>
          <w:rFonts w:ascii="Traditional Arabic" w:hAnsi="Traditional Arabic" w:cs="Traditional Arabic"/>
          <w:b w:val="0"/>
          <w:bCs w:val="0"/>
          <w:sz w:val="28"/>
          <w:szCs w:val="28"/>
          <w:bdr w:val="none" w:sz="0" w:space="0" w:color="auto" w:frame="1"/>
          <w:rtl/>
          <w:lang w:bidi="ar-DZ"/>
        </w:rPr>
        <w:t>.</w:t>
      </w:r>
    </w:p>
    <w:p w:rsidR="00403561" w:rsidRPr="00C00E13" w:rsidRDefault="00403561" w:rsidP="00C00E13">
      <w:pPr>
        <w:bidi/>
        <w:spacing w:after="0"/>
        <w:ind w:firstLine="567"/>
        <w:jc w:val="lowKashida"/>
        <w:rPr>
          <w:rStyle w:val="lev"/>
          <w:rFonts w:ascii="Traditional Arabic" w:hAnsi="Traditional Arabic" w:cs="Traditional Arabic"/>
          <w:b w:val="0"/>
          <w:bCs w:val="0"/>
          <w:sz w:val="32"/>
          <w:szCs w:val="32"/>
          <w:bdr w:val="none" w:sz="0" w:space="0" w:color="auto" w:frame="1"/>
          <w:rtl/>
          <w:lang w:bidi="ar-DZ"/>
        </w:rPr>
      </w:pPr>
      <w:r w:rsidRPr="00C00E13">
        <w:rPr>
          <w:rStyle w:val="lev"/>
          <w:rFonts w:ascii="Traditional Arabic" w:hAnsi="Traditional Arabic" w:cs="Traditional Arabic"/>
          <w:b w:val="0"/>
          <w:bCs w:val="0"/>
          <w:sz w:val="32"/>
          <w:szCs w:val="32"/>
          <w:bdr w:val="none" w:sz="0" w:space="0" w:color="auto" w:frame="1"/>
          <w:rtl/>
          <w:lang w:bidi="ar-DZ"/>
        </w:rPr>
        <w:t>أرجع المكي بن باديس  أن حرائق هذا العام ، حدثت خلال فترة حرارة غير عادية ، ويجب الاعتراف أنها حدث استثنائي ، فإذا اندلع الحريق في وقت واحد في عدد كبير من النقاط ، خلال هذا الجفاف غير المسبوق ، وانتشر بهذه الكثافة ، فهناك سبب لا يمكننا فهمه</w:t>
      </w:r>
      <w:r w:rsidRPr="00C00E13">
        <w:rPr>
          <w:rFonts w:ascii="Traditional Arabic" w:hAnsi="Traditional Arabic" w:cs="Traditional Arabic"/>
          <w:sz w:val="32"/>
          <w:szCs w:val="32"/>
          <w:rtl/>
        </w:rPr>
        <w:t xml:space="preserve"> </w:t>
      </w:r>
      <w:r w:rsidRPr="00C00E13">
        <w:rPr>
          <w:rStyle w:val="lev"/>
          <w:rFonts w:ascii="Traditional Arabic" w:hAnsi="Traditional Arabic" w:cs="Traditional Arabic"/>
          <w:b w:val="0"/>
          <w:bCs w:val="0"/>
          <w:sz w:val="32"/>
          <w:szCs w:val="32"/>
          <w:bdr w:val="none" w:sz="0" w:space="0" w:color="auto" w:frame="1"/>
          <w:rtl/>
          <w:lang w:bidi="ar-DZ"/>
        </w:rPr>
        <w:t>فالله وحده خالق كل شيء يعرف السبب .</w:t>
      </w:r>
    </w:p>
    <w:p w:rsidR="00403561" w:rsidRPr="00C00E13" w:rsidRDefault="00403561" w:rsidP="00C00E13">
      <w:pPr>
        <w:bidi/>
        <w:spacing w:after="0"/>
        <w:ind w:firstLine="567"/>
        <w:jc w:val="lowKashida"/>
        <w:rPr>
          <w:rStyle w:val="lev"/>
          <w:rFonts w:ascii="Traditional Arabic" w:hAnsi="Traditional Arabic" w:cs="Traditional Arabic"/>
          <w:b w:val="0"/>
          <w:bCs w:val="0"/>
          <w:sz w:val="32"/>
          <w:szCs w:val="32"/>
          <w:bdr w:val="none" w:sz="0" w:space="0" w:color="auto" w:frame="1"/>
          <w:rtl/>
          <w:lang w:bidi="ar-DZ"/>
        </w:rPr>
      </w:pPr>
      <w:r w:rsidRPr="00C00E13">
        <w:rPr>
          <w:rStyle w:val="lev"/>
          <w:rFonts w:ascii="Traditional Arabic" w:hAnsi="Traditional Arabic" w:cs="Traditional Arabic"/>
          <w:b w:val="0"/>
          <w:bCs w:val="0"/>
          <w:sz w:val="32"/>
          <w:szCs w:val="32"/>
          <w:bdr w:val="none" w:sz="0" w:space="0" w:color="auto" w:frame="1"/>
          <w:rtl/>
          <w:lang w:bidi="ar-DZ"/>
        </w:rPr>
        <w:t xml:space="preserve">وضرب أمثلة في مثل هذا السياق من التاريخ الاسلامي : عام 231 ه ( م 846) تحت الخلافة العباسية في بغداد هبت رياح شديدة أدت إلى نشوب حرائق التهمت جميع المحاصيل والأشجار والماشية وحتى الناس  في الكوفة والموصل وبغداد </w:t>
      </w:r>
      <w:r w:rsidRPr="00C00E13">
        <w:rPr>
          <w:rStyle w:val="Appelnotedebasdep"/>
          <w:rFonts w:ascii="Traditional Arabic" w:hAnsi="Traditional Arabic" w:cs="Traditional Arabic"/>
          <w:sz w:val="32"/>
          <w:szCs w:val="32"/>
          <w:bdr w:val="none" w:sz="0" w:space="0" w:color="auto" w:frame="1"/>
          <w:rtl/>
          <w:lang w:bidi="ar-DZ"/>
        </w:rPr>
        <w:footnoteReference w:id="27"/>
      </w:r>
      <w:r w:rsidRPr="00C00E13">
        <w:rPr>
          <w:rStyle w:val="lev"/>
          <w:rFonts w:ascii="Traditional Arabic" w:hAnsi="Traditional Arabic" w:cs="Traditional Arabic"/>
          <w:b w:val="0"/>
          <w:bCs w:val="0"/>
          <w:sz w:val="32"/>
          <w:szCs w:val="32"/>
          <w:bdr w:val="none" w:sz="0" w:space="0" w:color="auto" w:frame="1"/>
          <w:rtl/>
          <w:lang w:bidi="ar-DZ"/>
        </w:rPr>
        <w:t>، وقد تكررت الحرائق في الجزائر قبل الغزو الفرنسي ، كما تحدث الحرائق في فرنسا .</w:t>
      </w:r>
    </w:p>
    <w:p w:rsidR="00403561" w:rsidRPr="00C00E13" w:rsidRDefault="00356656" w:rsidP="00A47404">
      <w:pPr>
        <w:bidi/>
        <w:spacing w:after="0"/>
        <w:ind w:firstLine="567"/>
        <w:jc w:val="lowKashida"/>
        <w:rPr>
          <w:rStyle w:val="lev"/>
          <w:rFonts w:ascii="Traditional Arabic" w:hAnsi="Traditional Arabic" w:cs="Traditional Arabic"/>
          <w:b w:val="0"/>
          <w:bCs w:val="0"/>
          <w:sz w:val="32"/>
          <w:szCs w:val="32"/>
          <w:bdr w:val="none" w:sz="0" w:space="0" w:color="auto" w:frame="1"/>
          <w:lang w:bidi="ar-DZ"/>
        </w:rPr>
      </w:pPr>
      <w:r w:rsidRPr="00C00E13">
        <w:rPr>
          <w:rStyle w:val="lev"/>
          <w:rFonts w:ascii="Traditional Arabic" w:hAnsi="Traditional Arabic" w:cs="Traditional Arabic"/>
          <w:b w:val="0"/>
          <w:bCs w:val="0"/>
          <w:sz w:val="32"/>
          <w:szCs w:val="32"/>
          <w:bdr w:val="none" w:sz="0" w:space="0" w:color="auto" w:frame="1"/>
          <w:rtl/>
          <w:lang w:bidi="ar-DZ"/>
        </w:rPr>
        <w:t xml:space="preserve"> لقد سعى </w:t>
      </w:r>
      <w:r w:rsidR="00471E07" w:rsidRPr="00C00E13">
        <w:rPr>
          <w:rStyle w:val="lev"/>
          <w:rFonts w:ascii="Traditional Arabic" w:hAnsi="Traditional Arabic" w:cs="Traditional Arabic"/>
          <w:b w:val="0"/>
          <w:bCs w:val="0"/>
          <w:sz w:val="32"/>
          <w:szCs w:val="32"/>
          <w:bdr w:val="none" w:sz="0" w:space="0" w:color="auto" w:frame="1"/>
          <w:rtl/>
          <w:lang w:bidi="ar-DZ"/>
        </w:rPr>
        <w:t xml:space="preserve">المكي </w:t>
      </w:r>
      <w:r w:rsidRPr="00C00E13">
        <w:rPr>
          <w:rStyle w:val="lev"/>
          <w:rFonts w:ascii="Traditional Arabic" w:hAnsi="Traditional Arabic" w:cs="Traditional Arabic"/>
          <w:b w:val="0"/>
          <w:bCs w:val="0"/>
          <w:sz w:val="32"/>
          <w:szCs w:val="32"/>
          <w:bdr w:val="none" w:sz="0" w:space="0" w:color="auto" w:frame="1"/>
          <w:rtl/>
          <w:lang w:bidi="ar-DZ"/>
        </w:rPr>
        <w:t xml:space="preserve">ابن باديس للدفاع عن الأهالي المسلمين </w:t>
      </w:r>
      <w:r w:rsidR="00A47404">
        <w:rPr>
          <w:rStyle w:val="lev"/>
          <w:rFonts w:ascii="Traditional Arabic" w:hAnsi="Traditional Arabic" w:cs="Traditional Arabic" w:hint="cs"/>
          <w:b w:val="0"/>
          <w:bCs w:val="0"/>
          <w:sz w:val="32"/>
          <w:szCs w:val="32"/>
          <w:bdr w:val="none" w:sz="0" w:space="0" w:color="auto" w:frame="1"/>
          <w:rtl/>
          <w:lang w:bidi="ar-DZ"/>
        </w:rPr>
        <w:t xml:space="preserve">وذلك باستنتاجات منطقية بقوله" </w:t>
      </w:r>
      <w:r w:rsidR="00A47404" w:rsidRPr="00A47404">
        <w:rPr>
          <w:rStyle w:val="lev"/>
          <w:rFonts w:ascii="Traditional Arabic" w:hAnsi="Traditional Arabic" w:cs="Traditional Arabic"/>
          <w:b w:val="0"/>
          <w:bCs w:val="0"/>
          <w:sz w:val="32"/>
          <w:szCs w:val="32"/>
          <w:bdr w:val="none" w:sz="0" w:space="0" w:color="auto" w:frame="1"/>
          <w:rtl/>
          <w:lang w:bidi="ar-DZ"/>
        </w:rPr>
        <w:t xml:space="preserve"> </w:t>
      </w:r>
      <w:r w:rsidR="00A47404" w:rsidRPr="00A47404">
        <w:rPr>
          <w:rStyle w:val="lev"/>
          <w:rFonts w:ascii="Traditional Arabic" w:hAnsi="Traditional Arabic" w:cs="Traditional Arabic" w:hint="cs"/>
          <w:b w:val="0"/>
          <w:bCs w:val="0"/>
          <w:sz w:val="32"/>
          <w:szCs w:val="32"/>
          <w:bdr w:val="none" w:sz="0" w:space="0" w:color="auto" w:frame="1"/>
          <w:rtl/>
          <w:lang w:bidi="ar-DZ"/>
        </w:rPr>
        <w:t>إذا</w:t>
      </w:r>
      <w:r w:rsidR="00A47404" w:rsidRPr="00A47404">
        <w:rPr>
          <w:rStyle w:val="lev"/>
          <w:rFonts w:ascii="Traditional Arabic" w:hAnsi="Traditional Arabic" w:cs="Traditional Arabic"/>
          <w:b w:val="0"/>
          <w:bCs w:val="0"/>
          <w:sz w:val="32"/>
          <w:szCs w:val="32"/>
          <w:bdr w:val="none" w:sz="0" w:space="0" w:color="auto" w:frame="1"/>
          <w:rtl/>
          <w:lang w:bidi="ar-DZ"/>
        </w:rPr>
        <w:t xml:space="preserve"> </w:t>
      </w:r>
      <w:r w:rsidR="00A47404" w:rsidRPr="00A47404">
        <w:rPr>
          <w:rStyle w:val="lev"/>
          <w:rFonts w:ascii="Traditional Arabic" w:hAnsi="Traditional Arabic" w:cs="Traditional Arabic" w:hint="cs"/>
          <w:b w:val="0"/>
          <w:bCs w:val="0"/>
          <w:sz w:val="32"/>
          <w:szCs w:val="32"/>
          <w:bdr w:val="none" w:sz="0" w:space="0" w:color="auto" w:frame="1"/>
          <w:rtl/>
          <w:lang w:bidi="ar-DZ"/>
        </w:rPr>
        <w:t>كان</w:t>
      </w:r>
      <w:r w:rsidR="00A47404" w:rsidRPr="00A47404">
        <w:rPr>
          <w:rStyle w:val="lev"/>
          <w:rFonts w:ascii="Traditional Arabic" w:hAnsi="Traditional Arabic" w:cs="Traditional Arabic"/>
          <w:b w:val="0"/>
          <w:bCs w:val="0"/>
          <w:sz w:val="32"/>
          <w:szCs w:val="32"/>
          <w:bdr w:val="none" w:sz="0" w:space="0" w:color="auto" w:frame="1"/>
          <w:rtl/>
          <w:lang w:bidi="ar-DZ"/>
        </w:rPr>
        <w:t xml:space="preserve"> </w:t>
      </w:r>
      <w:r w:rsidR="00A47404" w:rsidRPr="00A47404">
        <w:rPr>
          <w:rStyle w:val="lev"/>
          <w:rFonts w:ascii="Traditional Arabic" w:hAnsi="Traditional Arabic" w:cs="Traditional Arabic" w:hint="cs"/>
          <w:b w:val="0"/>
          <w:bCs w:val="0"/>
          <w:sz w:val="32"/>
          <w:szCs w:val="32"/>
          <w:bdr w:val="none" w:sz="0" w:space="0" w:color="auto" w:frame="1"/>
          <w:rtl/>
          <w:lang w:bidi="ar-DZ"/>
        </w:rPr>
        <w:t>لحرائق</w:t>
      </w:r>
      <w:r w:rsidR="00A47404" w:rsidRPr="00A47404">
        <w:rPr>
          <w:rStyle w:val="lev"/>
          <w:rFonts w:ascii="Traditional Arabic" w:hAnsi="Traditional Arabic" w:cs="Traditional Arabic"/>
          <w:b w:val="0"/>
          <w:bCs w:val="0"/>
          <w:sz w:val="32"/>
          <w:szCs w:val="32"/>
          <w:bdr w:val="none" w:sz="0" w:space="0" w:color="auto" w:frame="1"/>
          <w:rtl/>
          <w:lang w:bidi="ar-DZ"/>
        </w:rPr>
        <w:t xml:space="preserve"> </w:t>
      </w:r>
      <w:r w:rsidR="00A47404" w:rsidRPr="00A47404">
        <w:rPr>
          <w:rStyle w:val="lev"/>
          <w:rFonts w:ascii="Traditional Arabic" w:hAnsi="Traditional Arabic" w:cs="Traditional Arabic" w:hint="cs"/>
          <w:b w:val="0"/>
          <w:bCs w:val="0"/>
          <w:sz w:val="32"/>
          <w:szCs w:val="32"/>
          <w:bdr w:val="none" w:sz="0" w:space="0" w:color="auto" w:frame="1"/>
          <w:rtl/>
          <w:lang w:bidi="ar-DZ"/>
        </w:rPr>
        <w:t>هذا</w:t>
      </w:r>
      <w:r w:rsidR="00A47404" w:rsidRPr="00A47404">
        <w:rPr>
          <w:rStyle w:val="lev"/>
          <w:rFonts w:ascii="Traditional Arabic" w:hAnsi="Traditional Arabic" w:cs="Traditional Arabic"/>
          <w:b w:val="0"/>
          <w:bCs w:val="0"/>
          <w:sz w:val="32"/>
          <w:szCs w:val="32"/>
          <w:bdr w:val="none" w:sz="0" w:space="0" w:color="auto" w:frame="1"/>
          <w:rtl/>
          <w:lang w:bidi="ar-DZ"/>
        </w:rPr>
        <w:t xml:space="preserve"> </w:t>
      </w:r>
      <w:r w:rsidR="00A47404" w:rsidRPr="00A47404">
        <w:rPr>
          <w:rStyle w:val="lev"/>
          <w:rFonts w:ascii="Traditional Arabic" w:hAnsi="Traditional Arabic" w:cs="Traditional Arabic" w:hint="cs"/>
          <w:b w:val="0"/>
          <w:bCs w:val="0"/>
          <w:sz w:val="32"/>
          <w:szCs w:val="32"/>
          <w:bdr w:val="none" w:sz="0" w:space="0" w:color="auto" w:frame="1"/>
          <w:rtl/>
          <w:lang w:bidi="ar-DZ"/>
        </w:rPr>
        <w:t>العام</w:t>
      </w:r>
      <w:r w:rsidR="00A47404" w:rsidRPr="00A47404">
        <w:rPr>
          <w:rStyle w:val="lev"/>
          <w:rFonts w:ascii="Traditional Arabic" w:hAnsi="Traditional Arabic" w:cs="Traditional Arabic"/>
          <w:b w:val="0"/>
          <w:bCs w:val="0"/>
          <w:sz w:val="32"/>
          <w:szCs w:val="32"/>
          <w:bdr w:val="none" w:sz="0" w:space="0" w:color="auto" w:frame="1"/>
          <w:rtl/>
          <w:lang w:bidi="ar-DZ"/>
        </w:rPr>
        <w:t xml:space="preserve"> </w:t>
      </w:r>
      <w:r w:rsidR="00A47404" w:rsidRPr="00A47404">
        <w:rPr>
          <w:rStyle w:val="lev"/>
          <w:rFonts w:ascii="Traditional Arabic" w:hAnsi="Traditional Arabic" w:cs="Traditional Arabic" w:hint="cs"/>
          <w:b w:val="0"/>
          <w:bCs w:val="0"/>
          <w:sz w:val="32"/>
          <w:szCs w:val="32"/>
          <w:bdr w:val="none" w:sz="0" w:space="0" w:color="auto" w:frame="1"/>
          <w:rtl/>
          <w:lang w:bidi="ar-DZ"/>
        </w:rPr>
        <w:t>سبب</w:t>
      </w:r>
      <w:r w:rsidR="00A47404" w:rsidRPr="00A47404">
        <w:rPr>
          <w:rStyle w:val="lev"/>
          <w:rFonts w:ascii="Traditional Arabic" w:hAnsi="Traditional Arabic" w:cs="Traditional Arabic"/>
          <w:b w:val="0"/>
          <w:bCs w:val="0"/>
          <w:sz w:val="32"/>
          <w:szCs w:val="32"/>
          <w:bdr w:val="none" w:sz="0" w:space="0" w:color="auto" w:frame="1"/>
          <w:rtl/>
          <w:lang w:bidi="ar-DZ"/>
        </w:rPr>
        <w:t xml:space="preserve"> </w:t>
      </w:r>
      <w:r w:rsidR="00A47404" w:rsidRPr="00A47404">
        <w:rPr>
          <w:rStyle w:val="lev"/>
          <w:rFonts w:ascii="Traditional Arabic" w:hAnsi="Traditional Arabic" w:cs="Traditional Arabic" w:hint="cs"/>
          <w:b w:val="0"/>
          <w:bCs w:val="0"/>
          <w:sz w:val="32"/>
          <w:szCs w:val="32"/>
          <w:bdr w:val="none" w:sz="0" w:space="0" w:color="auto" w:frame="1"/>
          <w:rtl/>
          <w:lang w:bidi="ar-DZ"/>
        </w:rPr>
        <w:t>معروف</w:t>
      </w:r>
      <w:r w:rsidR="00A47404" w:rsidRPr="00A47404">
        <w:rPr>
          <w:rStyle w:val="lev"/>
          <w:rFonts w:ascii="Traditional Arabic" w:hAnsi="Traditional Arabic" w:cs="Traditional Arabic"/>
          <w:b w:val="0"/>
          <w:bCs w:val="0"/>
          <w:sz w:val="32"/>
          <w:szCs w:val="32"/>
          <w:bdr w:val="none" w:sz="0" w:space="0" w:color="auto" w:frame="1"/>
          <w:rtl/>
          <w:lang w:bidi="ar-DZ"/>
        </w:rPr>
        <w:t xml:space="preserve"> </w:t>
      </w:r>
      <w:r w:rsidR="00A47404" w:rsidRPr="00A47404">
        <w:rPr>
          <w:rStyle w:val="lev"/>
          <w:rFonts w:ascii="Traditional Arabic" w:hAnsi="Traditional Arabic" w:cs="Traditional Arabic" w:hint="cs"/>
          <w:b w:val="0"/>
          <w:bCs w:val="0"/>
          <w:sz w:val="32"/>
          <w:szCs w:val="32"/>
          <w:bdr w:val="none" w:sz="0" w:space="0" w:color="auto" w:frame="1"/>
          <w:rtl/>
          <w:lang w:bidi="ar-DZ"/>
        </w:rPr>
        <w:t>و</w:t>
      </w:r>
      <w:r w:rsidR="00A47404">
        <w:rPr>
          <w:rStyle w:val="lev"/>
          <w:rFonts w:ascii="Traditional Arabic" w:hAnsi="Traditional Arabic" w:cs="Traditional Arabic" w:hint="cs"/>
          <w:b w:val="0"/>
          <w:bCs w:val="0"/>
          <w:sz w:val="32"/>
          <w:szCs w:val="32"/>
          <w:bdr w:val="none" w:sz="0" w:space="0" w:color="auto" w:frame="1"/>
          <w:rtl/>
          <w:lang w:bidi="ar-DZ"/>
        </w:rPr>
        <w:t>،</w:t>
      </w:r>
      <w:r w:rsidR="00A47404" w:rsidRPr="00A47404">
        <w:rPr>
          <w:rStyle w:val="lev"/>
          <w:rFonts w:ascii="Traditional Arabic" w:hAnsi="Traditional Arabic" w:cs="Traditional Arabic" w:hint="cs"/>
          <w:b w:val="0"/>
          <w:bCs w:val="0"/>
          <w:sz w:val="32"/>
          <w:szCs w:val="32"/>
          <w:bdr w:val="none" w:sz="0" w:space="0" w:color="auto" w:frame="1"/>
          <w:rtl/>
          <w:lang w:bidi="ar-DZ"/>
        </w:rPr>
        <w:t>كان</w:t>
      </w:r>
      <w:r w:rsidR="00A47404" w:rsidRPr="00A47404">
        <w:rPr>
          <w:rStyle w:val="lev"/>
          <w:rFonts w:ascii="Traditional Arabic" w:hAnsi="Traditional Arabic" w:cs="Traditional Arabic"/>
          <w:b w:val="0"/>
          <w:bCs w:val="0"/>
          <w:sz w:val="32"/>
          <w:szCs w:val="32"/>
          <w:bdr w:val="none" w:sz="0" w:space="0" w:color="auto" w:frame="1"/>
          <w:rtl/>
          <w:lang w:bidi="ar-DZ"/>
        </w:rPr>
        <w:t xml:space="preserve"> </w:t>
      </w:r>
      <w:r w:rsidR="00A47404">
        <w:rPr>
          <w:rStyle w:val="lev"/>
          <w:rFonts w:ascii="Traditional Arabic" w:hAnsi="Traditional Arabic" w:cs="Traditional Arabic" w:hint="cs"/>
          <w:b w:val="0"/>
          <w:bCs w:val="0"/>
          <w:sz w:val="32"/>
          <w:szCs w:val="32"/>
          <w:bdr w:val="none" w:sz="0" w:space="0" w:color="auto" w:frame="1"/>
          <w:rtl/>
          <w:lang w:bidi="ar-DZ"/>
        </w:rPr>
        <w:t xml:space="preserve"> افتراضا </w:t>
      </w:r>
      <w:r w:rsidR="00A47404" w:rsidRPr="00A47404">
        <w:rPr>
          <w:rStyle w:val="lev"/>
          <w:rFonts w:ascii="Traditional Arabic" w:hAnsi="Traditional Arabic" w:cs="Traditional Arabic" w:hint="cs"/>
          <w:b w:val="0"/>
          <w:bCs w:val="0"/>
          <w:sz w:val="32"/>
          <w:szCs w:val="32"/>
          <w:bdr w:val="none" w:sz="0" w:space="0" w:color="auto" w:frame="1"/>
          <w:rtl/>
          <w:lang w:bidi="ar-DZ"/>
        </w:rPr>
        <w:t>بشكل</w:t>
      </w:r>
      <w:r w:rsidR="00A47404" w:rsidRPr="00A47404">
        <w:rPr>
          <w:rStyle w:val="lev"/>
          <w:rFonts w:ascii="Traditional Arabic" w:hAnsi="Traditional Arabic" w:cs="Traditional Arabic"/>
          <w:b w:val="0"/>
          <w:bCs w:val="0"/>
          <w:sz w:val="32"/>
          <w:szCs w:val="32"/>
          <w:bdr w:val="none" w:sz="0" w:space="0" w:color="auto" w:frame="1"/>
          <w:rtl/>
          <w:lang w:bidi="ar-DZ"/>
        </w:rPr>
        <w:t xml:space="preserve"> </w:t>
      </w:r>
      <w:r w:rsidR="00A47404" w:rsidRPr="00A47404">
        <w:rPr>
          <w:rStyle w:val="lev"/>
          <w:rFonts w:ascii="Traditional Arabic" w:hAnsi="Traditional Arabic" w:cs="Traditional Arabic" w:hint="cs"/>
          <w:b w:val="0"/>
          <w:bCs w:val="0"/>
          <w:sz w:val="32"/>
          <w:szCs w:val="32"/>
          <w:bdr w:val="none" w:sz="0" w:space="0" w:color="auto" w:frame="1"/>
          <w:rtl/>
          <w:lang w:bidi="ar-DZ"/>
        </w:rPr>
        <w:t>خاص</w:t>
      </w:r>
      <w:r w:rsidR="00A47404" w:rsidRPr="00A47404">
        <w:rPr>
          <w:rStyle w:val="lev"/>
          <w:rFonts w:ascii="Traditional Arabic" w:hAnsi="Traditional Arabic" w:cs="Traditional Arabic"/>
          <w:b w:val="0"/>
          <w:bCs w:val="0"/>
          <w:sz w:val="32"/>
          <w:szCs w:val="32"/>
          <w:bdr w:val="none" w:sz="0" w:space="0" w:color="auto" w:frame="1"/>
          <w:rtl/>
          <w:lang w:bidi="ar-DZ"/>
        </w:rPr>
        <w:t xml:space="preserve"> </w:t>
      </w:r>
      <w:r w:rsidR="00A47404" w:rsidRPr="00A47404">
        <w:rPr>
          <w:rStyle w:val="lev"/>
          <w:rFonts w:ascii="Traditional Arabic" w:hAnsi="Traditional Arabic" w:cs="Traditional Arabic" w:hint="cs"/>
          <w:b w:val="0"/>
          <w:bCs w:val="0"/>
          <w:sz w:val="32"/>
          <w:szCs w:val="32"/>
          <w:bdr w:val="none" w:sz="0" w:space="0" w:color="auto" w:frame="1"/>
          <w:rtl/>
          <w:lang w:bidi="ar-DZ"/>
        </w:rPr>
        <w:t>من</w:t>
      </w:r>
      <w:r w:rsidR="00A47404" w:rsidRPr="00A47404">
        <w:rPr>
          <w:rStyle w:val="lev"/>
          <w:rFonts w:ascii="Traditional Arabic" w:hAnsi="Traditional Arabic" w:cs="Traditional Arabic"/>
          <w:b w:val="0"/>
          <w:bCs w:val="0"/>
          <w:sz w:val="32"/>
          <w:szCs w:val="32"/>
          <w:bdr w:val="none" w:sz="0" w:space="0" w:color="auto" w:frame="1"/>
          <w:rtl/>
          <w:lang w:bidi="ar-DZ"/>
        </w:rPr>
        <w:t xml:space="preserve"> </w:t>
      </w:r>
      <w:r w:rsidR="00A47404" w:rsidRPr="00A47404">
        <w:rPr>
          <w:rStyle w:val="lev"/>
          <w:rFonts w:ascii="Traditional Arabic" w:hAnsi="Traditional Arabic" w:cs="Traditional Arabic" w:hint="cs"/>
          <w:b w:val="0"/>
          <w:bCs w:val="0"/>
          <w:sz w:val="32"/>
          <w:szCs w:val="32"/>
          <w:bdr w:val="none" w:sz="0" w:space="0" w:color="auto" w:frame="1"/>
          <w:rtl/>
          <w:lang w:bidi="ar-DZ"/>
        </w:rPr>
        <w:t>عمل</w:t>
      </w:r>
      <w:r w:rsidR="00A47404" w:rsidRPr="00A47404">
        <w:rPr>
          <w:rStyle w:val="lev"/>
          <w:rFonts w:ascii="Traditional Arabic" w:hAnsi="Traditional Arabic" w:cs="Traditional Arabic"/>
          <w:b w:val="0"/>
          <w:bCs w:val="0"/>
          <w:sz w:val="32"/>
          <w:szCs w:val="32"/>
          <w:bdr w:val="none" w:sz="0" w:space="0" w:color="auto" w:frame="1"/>
          <w:rtl/>
          <w:lang w:bidi="ar-DZ"/>
        </w:rPr>
        <w:t xml:space="preserve"> </w:t>
      </w:r>
      <w:r w:rsidR="00A47404" w:rsidRPr="00A47404">
        <w:rPr>
          <w:rStyle w:val="lev"/>
          <w:rFonts w:ascii="Traditional Arabic" w:hAnsi="Traditional Arabic" w:cs="Traditional Arabic" w:hint="cs"/>
          <w:b w:val="0"/>
          <w:bCs w:val="0"/>
          <w:sz w:val="32"/>
          <w:szCs w:val="32"/>
          <w:bdr w:val="none" w:sz="0" w:space="0" w:color="auto" w:frame="1"/>
          <w:rtl/>
          <w:lang w:bidi="ar-DZ"/>
        </w:rPr>
        <w:t>أيدي</w:t>
      </w:r>
      <w:r w:rsidR="00A47404" w:rsidRPr="00A47404">
        <w:rPr>
          <w:rStyle w:val="lev"/>
          <w:rFonts w:ascii="Traditional Arabic" w:hAnsi="Traditional Arabic" w:cs="Traditional Arabic"/>
          <w:b w:val="0"/>
          <w:bCs w:val="0"/>
          <w:sz w:val="32"/>
          <w:szCs w:val="32"/>
          <w:bdr w:val="none" w:sz="0" w:space="0" w:color="auto" w:frame="1"/>
          <w:rtl/>
          <w:lang w:bidi="ar-DZ"/>
        </w:rPr>
        <w:t xml:space="preserve"> </w:t>
      </w:r>
      <w:r w:rsidR="00A47404" w:rsidRPr="00A47404">
        <w:rPr>
          <w:rStyle w:val="lev"/>
          <w:rFonts w:ascii="Traditional Arabic" w:hAnsi="Traditional Arabic" w:cs="Traditional Arabic" w:hint="cs"/>
          <w:b w:val="0"/>
          <w:bCs w:val="0"/>
          <w:sz w:val="32"/>
          <w:szCs w:val="32"/>
          <w:bdr w:val="none" w:sz="0" w:space="0" w:color="auto" w:frame="1"/>
          <w:rtl/>
          <w:lang w:bidi="ar-DZ"/>
        </w:rPr>
        <w:t>السكان</w:t>
      </w:r>
      <w:r w:rsidR="00A47404" w:rsidRPr="00A47404">
        <w:rPr>
          <w:rStyle w:val="lev"/>
          <w:rFonts w:ascii="Traditional Arabic" w:hAnsi="Traditional Arabic" w:cs="Traditional Arabic"/>
          <w:b w:val="0"/>
          <w:bCs w:val="0"/>
          <w:sz w:val="32"/>
          <w:szCs w:val="32"/>
          <w:bdr w:val="none" w:sz="0" w:space="0" w:color="auto" w:frame="1"/>
          <w:rtl/>
          <w:lang w:bidi="ar-DZ"/>
        </w:rPr>
        <w:t xml:space="preserve"> </w:t>
      </w:r>
      <w:r w:rsidR="00A47404" w:rsidRPr="00A47404">
        <w:rPr>
          <w:rStyle w:val="lev"/>
          <w:rFonts w:ascii="Traditional Arabic" w:hAnsi="Traditional Arabic" w:cs="Traditional Arabic" w:hint="cs"/>
          <w:b w:val="0"/>
          <w:bCs w:val="0"/>
          <w:sz w:val="32"/>
          <w:szCs w:val="32"/>
          <w:bdr w:val="none" w:sz="0" w:space="0" w:color="auto" w:frame="1"/>
          <w:rtl/>
          <w:lang w:bidi="ar-DZ"/>
        </w:rPr>
        <w:t>الأصليين</w:t>
      </w:r>
      <w:r w:rsidR="00A47404" w:rsidRPr="00A47404">
        <w:rPr>
          <w:rStyle w:val="lev"/>
          <w:rFonts w:ascii="Traditional Arabic" w:hAnsi="Traditional Arabic" w:cs="Traditional Arabic"/>
          <w:b w:val="0"/>
          <w:bCs w:val="0"/>
          <w:sz w:val="32"/>
          <w:szCs w:val="32"/>
          <w:bdr w:val="none" w:sz="0" w:space="0" w:color="auto" w:frame="1"/>
          <w:rtl/>
          <w:lang w:bidi="ar-DZ"/>
        </w:rPr>
        <w:t xml:space="preserve"> </w:t>
      </w:r>
      <w:r w:rsidR="00A47404" w:rsidRPr="00A47404">
        <w:rPr>
          <w:rStyle w:val="lev"/>
          <w:rFonts w:ascii="Traditional Arabic" w:hAnsi="Traditional Arabic" w:cs="Traditional Arabic" w:hint="cs"/>
          <w:b w:val="0"/>
          <w:bCs w:val="0"/>
          <w:sz w:val="32"/>
          <w:szCs w:val="32"/>
          <w:bdr w:val="none" w:sz="0" w:space="0" w:color="auto" w:frame="1"/>
          <w:rtl/>
          <w:lang w:bidi="ar-DZ"/>
        </w:rPr>
        <w:t>،</w:t>
      </w:r>
      <w:r w:rsidR="00A47404" w:rsidRPr="00A47404">
        <w:rPr>
          <w:rStyle w:val="lev"/>
          <w:rFonts w:ascii="Traditional Arabic" w:hAnsi="Traditional Arabic" w:cs="Traditional Arabic"/>
          <w:b w:val="0"/>
          <w:bCs w:val="0"/>
          <w:sz w:val="32"/>
          <w:szCs w:val="32"/>
          <w:bdr w:val="none" w:sz="0" w:space="0" w:color="auto" w:frame="1"/>
          <w:rtl/>
          <w:lang w:bidi="ar-DZ"/>
        </w:rPr>
        <w:t xml:space="preserve"> </w:t>
      </w:r>
      <w:r w:rsidR="00A47404" w:rsidRPr="00A47404">
        <w:rPr>
          <w:rStyle w:val="lev"/>
          <w:rFonts w:ascii="Traditional Arabic" w:hAnsi="Traditional Arabic" w:cs="Traditional Arabic" w:hint="cs"/>
          <w:b w:val="0"/>
          <w:bCs w:val="0"/>
          <w:sz w:val="32"/>
          <w:szCs w:val="32"/>
          <w:bdr w:val="none" w:sz="0" w:space="0" w:color="auto" w:frame="1"/>
          <w:rtl/>
          <w:lang w:bidi="ar-DZ"/>
        </w:rPr>
        <w:t>فلا</w:t>
      </w:r>
      <w:r w:rsidR="00A47404" w:rsidRPr="00A47404">
        <w:rPr>
          <w:rStyle w:val="lev"/>
          <w:rFonts w:ascii="Traditional Arabic" w:hAnsi="Traditional Arabic" w:cs="Traditional Arabic"/>
          <w:b w:val="0"/>
          <w:bCs w:val="0"/>
          <w:sz w:val="32"/>
          <w:szCs w:val="32"/>
          <w:bdr w:val="none" w:sz="0" w:space="0" w:color="auto" w:frame="1"/>
          <w:rtl/>
          <w:lang w:bidi="ar-DZ"/>
        </w:rPr>
        <w:t xml:space="preserve"> </w:t>
      </w:r>
      <w:r w:rsidR="00A47404" w:rsidRPr="00A47404">
        <w:rPr>
          <w:rStyle w:val="lev"/>
          <w:rFonts w:ascii="Traditional Arabic" w:hAnsi="Traditional Arabic" w:cs="Traditional Arabic" w:hint="cs"/>
          <w:b w:val="0"/>
          <w:bCs w:val="0"/>
          <w:sz w:val="32"/>
          <w:szCs w:val="32"/>
          <w:bdr w:val="none" w:sz="0" w:space="0" w:color="auto" w:frame="1"/>
          <w:rtl/>
          <w:lang w:bidi="ar-DZ"/>
        </w:rPr>
        <w:t>يمكن</w:t>
      </w:r>
      <w:r w:rsidR="00A47404" w:rsidRPr="00A47404">
        <w:rPr>
          <w:rStyle w:val="lev"/>
          <w:rFonts w:ascii="Traditional Arabic" w:hAnsi="Traditional Arabic" w:cs="Traditional Arabic"/>
          <w:b w:val="0"/>
          <w:bCs w:val="0"/>
          <w:sz w:val="32"/>
          <w:szCs w:val="32"/>
          <w:bdr w:val="none" w:sz="0" w:space="0" w:color="auto" w:frame="1"/>
          <w:rtl/>
          <w:lang w:bidi="ar-DZ"/>
        </w:rPr>
        <w:t xml:space="preserve"> </w:t>
      </w:r>
      <w:r w:rsidR="00A47404" w:rsidRPr="00A47404">
        <w:rPr>
          <w:rStyle w:val="lev"/>
          <w:rFonts w:ascii="Traditional Arabic" w:hAnsi="Traditional Arabic" w:cs="Traditional Arabic" w:hint="cs"/>
          <w:b w:val="0"/>
          <w:bCs w:val="0"/>
          <w:sz w:val="32"/>
          <w:szCs w:val="32"/>
          <w:bdr w:val="none" w:sz="0" w:space="0" w:color="auto" w:frame="1"/>
          <w:rtl/>
          <w:lang w:bidi="ar-DZ"/>
        </w:rPr>
        <w:t>أن</w:t>
      </w:r>
      <w:r w:rsidR="00A47404" w:rsidRPr="00A47404">
        <w:rPr>
          <w:rStyle w:val="lev"/>
          <w:rFonts w:ascii="Traditional Arabic" w:hAnsi="Traditional Arabic" w:cs="Traditional Arabic"/>
          <w:b w:val="0"/>
          <w:bCs w:val="0"/>
          <w:sz w:val="32"/>
          <w:szCs w:val="32"/>
          <w:bdr w:val="none" w:sz="0" w:space="0" w:color="auto" w:frame="1"/>
          <w:rtl/>
          <w:lang w:bidi="ar-DZ"/>
        </w:rPr>
        <w:t xml:space="preserve"> </w:t>
      </w:r>
      <w:r w:rsidR="00A47404" w:rsidRPr="00A47404">
        <w:rPr>
          <w:rStyle w:val="lev"/>
          <w:rFonts w:ascii="Traditional Arabic" w:hAnsi="Traditional Arabic" w:cs="Traditional Arabic" w:hint="cs"/>
          <w:b w:val="0"/>
          <w:bCs w:val="0"/>
          <w:sz w:val="32"/>
          <w:szCs w:val="32"/>
          <w:bdr w:val="none" w:sz="0" w:space="0" w:color="auto" w:frame="1"/>
          <w:rtl/>
          <w:lang w:bidi="ar-DZ"/>
        </w:rPr>
        <w:t>يتم</w:t>
      </w:r>
      <w:r w:rsidR="00A47404" w:rsidRPr="00A47404">
        <w:rPr>
          <w:rStyle w:val="lev"/>
          <w:rFonts w:ascii="Traditional Arabic" w:hAnsi="Traditional Arabic" w:cs="Traditional Arabic"/>
          <w:b w:val="0"/>
          <w:bCs w:val="0"/>
          <w:sz w:val="32"/>
          <w:szCs w:val="32"/>
          <w:bdr w:val="none" w:sz="0" w:space="0" w:color="auto" w:frame="1"/>
          <w:rtl/>
          <w:lang w:bidi="ar-DZ"/>
        </w:rPr>
        <w:t xml:space="preserve"> </w:t>
      </w:r>
      <w:r w:rsidR="00A47404" w:rsidRPr="00A47404">
        <w:rPr>
          <w:rStyle w:val="lev"/>
          <w:rFonts w:ascii="Traditional Arabic" w:hAnsi="Traditional Arabic" w:cs="Traditional Arabic" w:hint="cs"/>
          <w:b w:val="0"/>
          <w:bCs w:val="0"/>
          <w:sz w:val="32"/>
          <w:szCs w:val="32"/>
          <w:bdr w:val="none" w:sz="0" w:space="0" w:color="auto" w:frame="1"/>
          <w:rtl/>
          <w:lang w:bidi="ar-DZ"/>
        </w:rPr>
        <w:t>إشعال</w:t>
      </w:r>
      <w:r w:rsidR="00A47404" w:rsidRPr="00A47404">
        <w:rPr>
          <w:rStyle w:val="lev"/>
          <w:rFonts w:ascii="Traditional Arabic" w:hAnsi="Traditional Arabic" w:cs="Traditional Arabic"/>
          <w:b w:val="0"/>
          <w:bCs w:val="0"/>
          <w:sz w:val="32"/>
          <w:szCs w:val="32"/>
          <w:bdr w:val="none" w:sz="0" w:space="0" w:color="auto" w:frame="1"/>
          <w:rtl/>
          <w:lang w:bidi="ar-DZ"/>
        </w:rPr>
        <w:t xml:space="preserve"> </w:t>
      </w:r>
      <w:r w:rsidR="00A47404" w:rsidRPr="00A47404">
        <w:rPr>
          <w:rStyle w:val="lev"/>
          <w:rFonts w:ascii="Traditional Arabic" w:hAnsi="Traditional Arabic" w:cs="Traditional Arabic" w:hint="cs"/>
          <w:b w:val="0"/>
          <w:bCs w:val="0"/>
          <w:sz w:val="32"/>
          <w:szCs w:val="32"/>
          <w:bdr w:val="none" w:sz="0" w:space="0" w:color="auto" w:frame="1"/>
          <w:rtl/>
          <w:lang w:bidi="ar-DZ"/>
        </w:rPr>
        <w:t>النار</w:t>
      </w:r>
      <w:r w:rsidR="00A47404" w:rsidRPr="00A47404">
        <w:rPr>
          <w:rStyle w:val="lev"/>
          <w:rFonts w:ascii="Traditional Arabic" w:hAnsi="Traditional Arabic" w:cs="Traditional Arabic"/>
          <w:b w:val="0"/>
          <w:bCs w:val="0"/>
          <w:sz w:val="32"/>
          <w:szCs w:val="32"/>
          <w:bdr w:val="none" w:sz="0" w:space="0" w:color="auto" w:frame="1"/>
          <w:rtl/>
          <w:lang w:bidi="ar-DZ"/>
        </w:rPr>
        <w:t xml:space="preserve"> </w:t>
      </w:r>
      <w:r w:rsidR="00A47404" w:rsidRPr="00A47404">
        <w:rPr>
          <w:rStyle w:val="lev"/>
          <w:rFonts w:ascii="Traditional Arabic" w:hAnsi="Traditional Arabic" w:cs="Traditional Arabic" w:hint="cs"/>
          <w:b w:val="0"/>
          <w:bCs w:val="0"/>
          <w:sz w:val="32"/>
          <w:szCs w:val="32"/>
          <w:bdr w:val="none" w:sz="0" w:space="0" w:color="auto" w:frame="1"/>
          <w:rtl/>
          <w:lang w:bidi="ar-DZ"/>
        </w:rPr>
        <w:t>في</w:t>
      </w:r>
      <w:r w:rsidR="00A47404" w:rsidRPr="00A47404">
        <w:rPr>
          <w:rStyle w:val="lev"/>
          <w:rFonts w:ascii="Traditional Arabic" w:hAnsi="Traditional Arabic" w:cs="Traditional Arabic"/>
          <w:b w:val="0"/>
          <w:bCs w:val="0"/>
          <w:sz w:val="32"/>
          <w:szCs w:val="32"/>
          <w:bdr w:val="none" w:sz="0" w:space="0" w:color="auto" w:frame="1"/>
          <w:rtl/>
          <w:lang w:bidi="ar-DZ"/>
        </w:rPr>
        <w:t xml:space="preserve"> </w:t>
      </w:r>
      <w:r w:rsidR="00A47404" w:rsidRPr="00A47404">
        <w:rPr>
          <w:rStyle w:val="lev"/>
          <w:rFonts w:ascii="Traditional Arabic" w:hAnsi="Traditional Arabic" w:cs="Traditional Arabic" w:hint="cs"/>
          <w:b w:val="0"/>
          <w:bCs w:val="0"/>
          <w:sz w:val="32"/>
          <w:szCs w:val="32"/>
          <w:bdr w:val="none" w:sz="0" w:space="0" w:color="auto" w:frame="1"/>
          <w:rtl/>
          <w:lang w:bidi="ar-DZ"/>
        </w:rPr>
        <w:t>نفس</w:t>
      </w:r>
      <w:r w:rsidR="00A47404" w:rsidRPr="00A47404">
        <w:rPr>
          <w:rStyle w:val="lev"/>
          <w:rFonts w:ascii="Traditional Arabic" w:hAnsi="Traditional Arabic" w:cs="Traditional Arabic"/>
          <w:b w:val="0"/>
          <w:bCs w:val="0"/>
          <w:sz w:val="32"/>
          <w:szCs w:val="32"/>
          <w:bdr w:val="none" w:sz="0" w:space="0" w:color="auto" w:frame="1"/>
          <w:rtl/>
          <w:lang w:bidi="ar-DZ"/>
        </w:rPr>
        <w:t xml:space="preserve"> </w:t>
      </w:r>
      <w:r w:rsidR="00A47404" w:rsidRPr="00A47404">
        <w:rPr>
          <w:rStyle w:val="lev"/>
          <w:rFonts w:ascii="Traditional Arabic" w:hAnsi="Traditional Arabic" w:cs="Traditional Arabic" w:hint="cs"/>
          <w:b w:val="0"/>
          <w:bCs w:val="0"/>
          <w:sz w:val="32"/>
          <w:szCs w:val="32"/>
          <w:bdr w:val="none" w:sz="0" w:space="0" w:color="auto" w:frame="1"/>
          <w:rtl/>
          <w:lang w:bidi="ar-DZ"/>
        </w:rPr>
        <w:t>الوقت</w:t>
      </w:r>
      <w:r w:rsidR="00A47404" w:rsidRPr="00A47404">
        <w:rPr>
          <w:rStyle w:val="lev"/>
          <w:rFonts w:ascii="Traditional Arabic" w:hAnsi="Traditional Arabic" w:cs="Traditional Arabic"/>
          <w:b w:val="0"/>
          <w:bCs w:val="0"/>
          <w:sz w:val="32"/>
          <w:szCs w:val="32"/>
          <w:bdr w:val="none" w:sz="0" w:space="0" w:color="auto" w:frame="1"/>
          <w:rtl/>
          <w:lang w:bidi="ar-DZ"/>
        </w:rPr>
        <w:t xml:space="preserve"> </w:t>
      </w:r>
      <w:r w:rsidR="00A47404" w:rsidRPr="00A47404">
        <w:rPr>
          <w:rStyle w:val="lev"/>
          <w:rFonts w:ascii="Traditional Arabic" w:hAnsi="Traditional Arabic" w:cs="Traditional Arabic" w:hint="cs"/>
          <w:b w:val="0"/>
          <w:bCs w:val="0"/>
          <w:sz w:val="32"/>
          <w:szCs w:val="32"/>
          <w:bdr w:val="none" w:sz="0" w:space="0" w:color="auto" w:frame="1"/>
          <w:rtl/>
          <w:lang w:bidi="ar-DZ"/>
        </w:rPr>
        <w:t>في</w:t>
      </w:r>
      <w:r w:rsidR="00A47404" w:rsidRPr="00A47404">
        <w:rPr>
          <w:rStyle w:val="lev"/>
          <w:rFonts w:ascii="Traditional Arabic" w:hAnsi="Traditional Arabic" w:cs="Traditional Arabic"/>
          <w:b w:val="0"/>
          <w:bCs w:val="0"/>
          <w:sz w:val="32"/>
          <w:szCs w:val="32"/>
          <w:bdr w:val="none" w:sz="0" w:space="0" w:color="auto" w:frame="1"/>
          <w:rtl/>
          <w:lang w:bidi="ar-DZ"/>
        </w:rPr>
        <w:t xml:space="preserve"> </w:t>
      </w:r>
      <w:r w:rsidR="00A47404" w:rsidRPr="00A47404">
        <w:rPr>
          <w:rStyle w:val="lev"/>
          <w:rFonts w:ascii="Traditional Arabic" w:hAnsi="Traditional Arabic" w:cs="Traditional Arabic" w:hint="cs"/>
          <w:b w:val="0"/>
          <w:bCs w:val="0"/>
          <w:sz w:val="32"/>
          <w:szCs w:val="32"/>
          <w:bdr w:val="none" w:sz="0" w:space="0" w:color="auto" w:frame="1"/>
          <w:rtl/>
          <w:lang w:bidi="ar-DZ"/>
        </w:rPr>
        <w:t>مجموعة</w:t>
      </w:r>
      <w:r w:rsidR="00A47404" w:rsidRPr="00A47404">
        <w:rPr>
          <w:rStyle w:val="lev"/>
          <w:rFonts w:ascii="Traditional Arabic" w:hAnsi="Traditional Arabic" w:cs="Traditional Arabic"/>
          <w:b w:val="0"/>
          <w:bCs w:val="0"/>
          <w:sz w:val="32"/>
          <w:szCs w:val="32"/>
          <w:bdr w:val="none" w:sz="0" w:space="0" w:color="auto" w:frame="1"/>
          <w:rtl/>
          <w:lang w:bidi="ar-DZ"/>
        </w:rPr>
        <w:t xml:space="preserve"> </w:t>
      </w:r>
      <w:r w:rsidR="00A47404" w:rsidRPr="00A47404">
        <w:rPr>
          <w:rStyle w:val="lev"/>
          <w:rFonts w:ascii="Traditional Arabic" w:hAnsi="Traditional Arabic" w:cs="Traditional Arabic" w:hint="cs"/>
          <w:b w:val="0"/>
          <w:bCs w:val="0"/>
          <w:sz w:val="32"/>
          <w:szCs w:val="32"/>
          <w:bdr w:val="none" w:sz="0" w:space="0" w:color="auto" w:frame="1"/>
          <w:rtl/>
          <w:lang w:bidi="ar-DZ"/>
        </w:rPr>
        <w:t>من</w:t>
      </w:r>
      <w:r w:rsidR="00A47404" w:rsidRPr="00A47404">
        <w:rPr>
          <w:rStyle w:val="lev"/>
          <w:rFonts w:ascii="Traditional Arabic" w:hAnsi="Traditional Arabic" w:cs="Traditional Arabic"/>
          <w:b w:val="0"/>
          <w:bCs w:val="0"/>
          <w:sz w:val="32"/>
          <w:szCs w:val="32"/>
          <w:bdr w:val="none" w:sz="0" w:space="0" w:color="auto" w:frame="1"/>
          <w:rtl/>
          <w:lang w:bidi="ar-DZ"/>
        </w:rPr>
        <w:t xml:space="preserve"> </w:t>
      </w:r>
      <w:r w:rsidR="00A47404" w:rsidRPr="00A47404">
        <w:rPr>
          <w:rStyle w:val="lev"/>
          <w:rFonts w:ascii="Traditional Arabic" w:hAnsi="Traditional Arabic" w:cs="Traditional Arabic" w:hint="cs"/>
          <w:b w:val="0"/>
          <w:bCs w:val="0"/>
          <w:sz w:val="32"/>
          <w:szCs w:val="32"/>
          <w:bdr w:val="none" w:sz="0" w:space="0" w:color="auto" w:frame="1"/>
          <w:rtl/>
          <w:lang w:bidi="ar-DZ"/>
        </w:rPr>
        <w:t>الأماكن</w:t>
      </w:r>
      <w:r w:rsidR="00A47404" w:rsidRPr="00A47404">
        <w:rPr>
          <w:rStyle w:val="lev"/>
          <w:rFonts w:ascii="Traditional Arabic" w:hAnsi="Traditional Arabic" w:cs="Traditional Arabic"/>
          <w:b w:val="0"/>
          <w:bCs w:val="0"/>
          <w:sz w:val="32"/>
          <w:szCs w:val="32"/>
          <w:bdr w:val="none" w:sz="0" w:space="0" w:color="auto" w:frame="1"/>
          <w:rtl/>
          <w:lang w:bidi="ar-DZ"/>
        </w:rPr>
        <w:t xml:space="preserve"> </w:t>
      </w:r>
      <w:r w:rsidR="00A47404" w:rsidRPr="00A47404">
        <w:rPr>
          <w:rStyle w:val="lev"/>
          <w:rFonts w:ascii="Traditional Arabic" w:hAnsi="Traditional Arabic" w:cs="Traditional Arabic" w:hint="cs"/>
          <w:b w:val="0"/>
          <w:bCs w:val="0"/>
          <w:sz w:val="32"/>
          <w:szCs w:val="32"/>
          <w:bdr w:val="none" w:sz="0" w:space="0" w:color="auto" w:frame="1"/>
          <w:rtl/>
          <w:lang w:bidi="ar-DZ"/>
        </w:rPr>
        <w:t>البعيدة</w:t>
      </w:r>
      <w:r w:rsidR="00A47404" w:rsidRPr="00A47404">
        <w:rPr>
          <w:rStyle w:val="lev"/>
          <w:rFonts w:ascii="Traditional Arabic" w:hAnsi="Traditional Arabic" w:cs="Traditional Arabic"/>
          <w:b w:val="0"/>
          <w:bCs w:val="0"/>
          <w:sz w:val="32"/>
          <w:szCs w:val="32"/>
          <w:bdr w:val="none" w:sz="0" w:space="0" w:color="auto" w:frame="1"/>
          <w:rtl/>
          <w:lang w:bidi="ar-DZ"/>
        </w:rPr>
        <w:t xml:space="preserve"> </w:t>
      </w:r>
      <w:r w:rsidR="00A47404" w:rsidRPr="00A47404">
        <w:rPr>
          <w:rStyle w:val="lev"/>
          <w:rFonts w:ascii="Traditional Arabic" w:hAnsi="Traditional Arabic" w:cs="Traditional Arabic" w:hint="cs"/>
          <w:b w:val="0"/>
          <w:bCs w:val="0"/>
          <w:sz w:val="32"/>
          <w:szCs w:val="32"/>
          <w:bdr w:val="none" w:sz="0" w:space="0" w:color="auto" w:frame="1"/>
          <w:rtl/>
          <w:lang w:bidi="ar-DZ"/>
        </w:rPr>
        <w:t>عن</w:t>
      </w:r>
      <w:r w:rsidR="00A47404" w:rsidRPr="00A47404">
        <w:rPr>
          <w:rStyle w:val="lev"/>
          <w:rFonts w:ascii="Traditional Arabic" w:hAnsi="Traditional Arabic" w:cs="Traditional Arabic"/>
          <w:b w:val="0"/>
          <w:bCs w:val="0"/>
          <w:sz w:val="32"/>
          <w:szCs w:val="32"/>
          <w:bdr w:val="none" w:sz="0" w:space="0" w:color="auto" w:frame="1"/>
          <w:rtl/>
          <w:lang w:bidi="ar-DZ"/>
        </w:rPr>
        <w:t xml:space="preserve"> </w:t>
      </w:r>
      <w:r w:rsidR="00A47404" w:rsidRPr="00A47404">
        <w:rPr>
          <w:rStyle w:val="lev"/>
          <w:rFonts w:ascii="Traditional Arabic" w:hAnsi="Traditional Arabic" w:cs="Traditional Arabic" w:hint="cs"/>
          <w:b w:val="0"/>
          <w:bCs w:val="0"/>
          <w:sz w:val="32"/>
          <w:szCs w:val="32"/>
          <w:bdr w:val="none" w:sz="0" w:space="0" w:color="auto" w:frame="1"/>
          <w:rtl/>
          <w:lang w:bidi="ar-DZ"/>
        </w:rPr>
        <w:t>بعضها</w:t>
      </w:r>
      <w:r w:rsidR="00A47404" w:rsidRPr="00A47404">
        <w:rPr>
          <w:rStyle w:val="lev"/>
          <w:rFonts w:ascii="Traditional Arabic" w:hAnsi="Traditional Arabic" w:cs="Traditional Arabic"/>
          <w:b w:val="0"/>
          <w:bCs w:val="0"/>
          <w:sz w:val="32"/>
          <w:szCs w:val="32"/>
          <w:bdr w:val="none" w:sz="0" w:space="0" w:color="auto" w:frame="1"/>
          <w:rtl/>
          <w:lang w:bidi="ar-DZ"/>
        </w:rPr>
        <w:t xml:space="preserve"> </w:t>
      </w:r>
      <w:r w:rsidR="00A47404" w:rsidRPr="00A47404">
        <w:rPr>
          <w:rStyle w:val="lev"/>
          <w:rFonts w:ascii="Traditional Arabic" w:hAnsi="Traditional Arabic" w:cs="Traditional Arabic" w:hint="cs"/>
          <w:b w:val="0"/>
          <w:bCs w:val="0"/>
          <w:sz w:val="32"/>
          <w:szCs w:val="32"/>
          <w:bdr w:val="none" w:sz="0" w:space="0" w:color="auto" w:frame="1"/>
          <w:rtl/>
          <w:lang w:bidi="ar-DZ"/>
        </w:rPr>
        <w:t>البعض</w:t>
      </w:r>
      <w:r w:rsidR="00A47404">
        <w:rPr>
          <w:rStyle w:val="lev"/>
          <w:rFonts w:ascii="Traditional Arabic" w:hAnsi="Traditional Arabic" w:cs="Traditional Arabic" w:hint="cs"/>
          <w:b w:val="0"/>
          <w:bCs w:val="0"/>
          <w:sz w:val="32"/>
          <w:szCs w:val="32"/>
          <w:bdr w:val="none" w:sz="0" w:space="0" w:color="auto" w:frame="1"/>
          <w:rtl/>
          <w:lang w:bidi="ar-DZ"/>
        </w:rPr>
        <w:t>،</w:t>
      </w:r>
      <w:r w:rsidRPr="00C00E13">
        <w:rPr>
          <w:rStyle w:val="lev"/>
          <w:rFonts w:ascii="Traditional Arabic" w:hAnsi="Traditional Arabic" w:cs="Traditional Arabic"/>
          <w:b w:val="0"/>
          <w:bCs w:val="0"/>
          <w:sz w:val="32"/>
          <w:szCs w:val="32"/>
          <w:bdr w:val="none" w:sz="0" w:space="0" w:color="auto" w:frame="1"/>
          <w:rtl/>
          <w:lang w:bidi="ar-DZ"/>
        </w:rPr>
        <w:t xml:space="preserve"> </w:t>
      </w:r>
      <w:r w:rsidR="00403561" w:rsidRPr="00C00E13">
        <w:rPr>
          <w:rStyle w:val="lev"/>
          <w:rFonts w:ascii="Traditional Arabic" w:hAnsi="Traditional Arabic" w:cs="Traditional Arabic"/>
          <w:b w:val="0"/>
          <w:bCs w:val="0"/>
          <w:sz w:val="32"/>
          <w:szCs w:val="32"/>
          <w:bdr w:val="none" w:sz="0" w:space="0" w:color="auto" w:frame="1"/>
          <w:rtl/>
          <w:lang w:bidi="ar-DZ"/>
        </w:rPr>
        <w:t>واذا عدنا إلى التقرير فانه أهمل أن يذكر أن السكان الأهالي قد تضررو</w:t>
      </w:r>
      <w:r w:rsidR="00677553" w:rsidRPr="00C00E13">
        <w:rPr>
          <w:rStyle w:val="lev"/>
          <w:rFonts w:ascii="Traditional Arabic" w:hAnsi="Traditional Arabic" w:cs="Traditional Arabic"/>
          <w:b w:val="0"/>
          <w:bCs w:val="0"/>
          <w:sz w:val="32"/>
          <w:szCs w:val="32"/>
          <w:bdr w:val="none" w:sz="0" w:space="0" w:color="auto" w:frame="1"/>
          <w:rtl/>
          <w:lang w:bidi="ar-DZ"/>
        </w:rPr>
        <w:t>ا</w:t>
      </w:r>
      <w:r w:rsidR="00403561" w:rsidRPr="00C00E13">
        <w:rPr>
          <w:rStyle w:val="lev"/>
          <w:rFonts w:ascii="Traditional Arabic" w:hAnsi="Traditional Arabic" w:cs="Traditional Arabic"/>
          <w:b w:val="0"/>
          <w:bCs w:val="0"/>
          <w:sz w:val="32"/>
          <w:szCs w:val="32"/>
          <w:bdr w:val="none" w:sz="0" w:space="0" w:color="auto" w:frame="1"/>
          <w:rtl/>
          <w:lang w:bidi="ar-DZ"/>
        </w:rPr>
        <w:t xml:space="preserve"> أيضا من هذه الحرائق فقد احترقت الماشية والمحاصيل أو أن السيد تريز لا يريد </w:t>
      </w:r>
      <w:r w:rsidR="00677553" w:rsidRPr="00C00E13">
        <w:rPr>
          <w:rStyle w:val="lev"/>
          <w:rFonts w:ascii="Traditional Arabic" w:hAnsi="Traditional Arabic" w:cs="Traditional Arabic"/>
          <w:b w:val="0"/>
          <w:bCs w:val="0"/>
          <w:sz w:val="32"/>
          <w:szCs w:val="32"/>
          <w:bdr w:val="none" w:sz="0" w:space="0" w:color="auto" w:frame="1"/>
          <w:rtl/>
          <w:lang w:bidi="ar-DZ"/>
        </w:rPr>
        <w:t xml:space="preserve">ذكر </w:t>
      </w:r>
      <w:r w:rsidR="00403561" w:rsidRPr="00C00E13">
        <w:rPr>
          <w:rStyle w:val="lev"/>
          <w:rFonts w:ascii="Traditional Arabic" w:hAnsi="Traditional Arabic" w:cs="Traditional Arabic"/>
          <w:b w:val="0"/>
          <w:bCs w:val="0"/>
          <w:sz w:val="32"/>
          <w:szCs w:val="32"/>
          <w:bdr w:val="none" w:sz="0" w:space="0" w:color="auto" w:frame="1"/>
          <w:rtl/>
          <w:lang w:bidi="ar-DZ"/>
        </w:rPr>
        <w:t xml:space="preserve">ذلك </w:t>
      </w:r>
      <w:r w:rsidR="00677553" w:rsidRPr="00C00E13">
        <w:rPr>
          <w:rStyle w:val="lev"/>
          <w:rFonts w:ascii="Traditional Arabic" w:hAnsi="Traditional Arabic" w:cs="Traditional Arabic"/>
          <w:b w:val="0"/>
          <w:bCs w:val="0"/>
          <w:sz w:val="32"/>
          <w:szCs w:val="32"/>
          <w:bdr w:val="none" w:sz="0" w:space="0" w:color="auto" w:frame="1"/>
          <w:rtl/>
          <w:lang w:bidi="ar-DZ"/>
        </w:rPr>
        <w:t>،</w:t>
      </w:r>
      <w:r w:rsidR="00403561" w:rsidRPr="00C00E13">
        <w:rPr>
          <w:rFonts w:ascii="Traditional Arabic" w:hAnsi="Traditional Arabic" w:cs="Traditional Arabic"/>
          <w:sz w:val="32"/>
          <w:szCs w:val="32"/>
          <w:rtl/>
        </w:rPr>
        <w:t xml:space="preserve"> </w:t>
      </w:r>
      <w:r w:rsidR="00403561" w:rsidRPr="00C00E13">
        <w:rPr>
          <w:rStyle w:val="lev"/>
          <w:rFonts w:ascii="Traditional Arabic" w:hAnsi="Traditional Arabic" w:cs="Traditional Arabic"/>
          <w:b w:val="0"/>
          <w:bCs w:val="0"/>
          <w:sz w:val="32"/>
          <w:szCs w:val="32"/>
          <w:bdr w:val="none" w:sz="0" w:space="0" w:color="auto" w:frame="1"/>
          <w:rtl/>
          <w:lang w:bidi="ar-DZ"/>
        </w:rPr>
        <w:t xml:space="preserve">ويترتب على ذلك أيضًا أن العقوبات يجب أن </w:t>
      </w:r>
      <w:r w:rsidRPr="00C00E13">
        <w:rPr>
          <w:rStyle w:val="lev"/>
          <w:rFonts w:ascii="Traditional Arabic" w:hAnsi="Traditional Arabic" w:cs="Traditional Arabic"/>
          <w:b w:val="0"/>
          <w:bCs w:val="0"/>
          <w:sz w:val="32"/>
          <w:szCs w:val="32"/>
          <w:bdr w:val="none" w:sz="0" w:space="0" w:color="auto" w:frame="1"/>
          <w:rtl/>
          <w:lang w:bidi="ar-DZ"/>
        </w:rPr>
        <w:t>تطبق</w:t>
      </w:r>
      <w:r w:rsidR="00403561" w:rsidRPr="00C00E13">
        <w:rPr>
          <w:rStyle w:val="lev"/>
          <w:rFonts w:ascii="Traditional Arabic" w:hAnsi="Traditional Arabic" w:cs="Traditional Arabic"/>
          <w:b w:val="0"/>
          <w:bCs w:val="0"/>
          <w:sz w:val="32"/>
          <w:szCs w:val="32"/>
          <w:bdr w:val="none" w:sz="0" w:space="0" w:color="auto" w:frame="1"/>
          <w:rtl/>
          <w:lang w:bidi="ar-DZ"/>
        </w:rPr>
        <w:t xml:space="preserve"> فقط</w:t>
      </w:r>
      <w:r w:rsidRPr="00C00E13">
        <w:rPr>
          <w:rStyle w:val="lev"/>
          <w:rFonts w:ascii="Traditional Arabic" w:hAnsi="Traditional Arabic" w:cs="Traditional Arabic"/>
          <w:b w:val="0"/>
          <w:bCs w:val="0"/>
          <w:sz w:val="32"/>
          <w:szCs w:val="32"/>
          <w:bdr w:val="none" w:sz="0" w:space="0" w:color="auto" w:frame="1"/>
          <w:rtl/>
          <w:lang w:bidi="ar-DZ"/>
        </w:rPr>
        <w:t xml:space="preserve"> على </w:t>
      </w:r>
      <w:r w:rsidR="00403561" w:rsidRPr="00C00E13">
        <w:rPr>
          <w:rStyle w:val="lev"/>
          <w:rFonts w:ascii="Traditional Arabic" w:hAnsi="Traditional Arabic" w:cs="Traditional Arabic"/>
          <w:b w:val="0"/>
          <w:bCs w:val="0"/>
          <w:sz w:val="32"/>
          <w:szCs w:val="32"/>
          <w:bdr w:val="none" w:sz="0" w:space="0" w:color="auto" w:frame="1"/>
          <w:rtl/>
          <w:lang w:bidi="ar-DZ"/>
        </w:rPr>
        <w:t xml:space="preserve">الأفراد الذين أشعلوا النار على وجه التحديد ، ويجب ألا </w:t>
      </w:r>
      <w:r w:rsidR="00677553" w:rsidRPr="00C00E13">
        <w:rPr>
          <w:rStyle w:val="lev"/>
          <w:rFonts w:ascii="Traditional Arabic" w:hAnsi="Traditional Arabic" w:cs="Traditional Arabic"/>
          <w:b w:val="0"/>
          <w:bCs w:val="0"/>
          <w:sz w:val="32"/>
          <w:szCs w:val="32"/>
          <w:bdr w:val="none" w:sz="0" w:space="0" w:color="auto" w:frame="1"/>
          <w:rtl/>
          <w:lang w:bidi="ar-DZ"/>
        </w:rPr>
        <w:t>تطبق</w:t>
      </w:r>
      <w:r w:rsidR="00403561" w:rsidRPr="00C00E13">
        <w:rPr>
          <w:rStyle w:val="lev"/>
          <w:rFonts w:ascii="Traditional Arabic" w:hAnsi="Traditional Arabic" w:cs="Traditional Arabic"/>
          <w:b w:val="0"/>
          <w:bCs w:val="0"/>
          <w:sz w:val="32"/>
          <w:szCs w:val="32"/>
          <w:bdr w:val="none" w:sz="0" w:space="0" w:color="auto" w:frame="1"/>
          <w:rtl/>
          <w:lang w:bidi="ar-DZ"/>
        </w:rPr>
        <w:t xml:space="preserve"> بشكل جماعي على أولئك </w:t>
      </w:r>
      <w:r w:rsidRPr="00C00E13">
        <w:rPr>
          <w:rStyle w:val="lev"/>
          <w:rFonts w:ascii="Traditional Arabic" w:hAnsi="Traditional Arabic" w:cs="Traditional Arabic"/>
          <w:b w:val="0"/>
          <w:bCs w:val="0"/>
          <w:sz w:val="32"/>
          <w:szCs w:val="32"/>
          <w:bdr w:val="none" w:sz="0" w:space="0" w:color="auto" w:frame="1"/>
          <w:rtl/>
          <w:lang w:bidi="ar-DZ"/>
        </w:rPr>
        <w:t>الذين لا يشتبه فيهم و</w:t>
      </w:r>
      <w:r w:rsidR="00403561" w:rsidRPr="00C00E13">
        <w:rPr>
          <w:rStyle w:val="lev"/>
          <w:rFonts w:ascii="Traditional Arabic" w:hAnsi="Traditional Arabic" w:cs="Traditional Arabic"/>
          <w:b w:val="0"/>
          <w:bCs w:val="0"/>
          <w:sz w:val="32"/>
          <w:szCs w:val="32"/>
          <w:bdr w:val="none" w:sz="0" w:space="0" w:color="auto" w:frame="1"/>
          <w:rtl/>
          <w:lang w:bidi="ar-DZ"/>
        </w:rPr>
        <w:t xml:space="preserve">الذين </w:t>
      </w:r>
      <w:r w:rsidRPr="00C00E13">
        <w:rPr>
          <w:rStyle w:val="lev"/>
          <w:rFonts w:ascii="Traditional Arabic" w:hAnsi="Traditional Arabic" w:cs="Traditional Arabic"/>
          <w:b w:val="0"/>
          <w:bCs w:val="0"/>
          <w:sz w:val="32"/>
          <w:szCs w:val="32"/>
          <w:bdr w:val="none" w:sz="0" w:space="0" w:color="auto" w:frame="1"/>
          <w:rtl/>
          <w:lang w:bidi="ar-DZ"/>
        </w:rPr>
        <w:t>لا ذنب لهم</w:t>
      </w:r>
      <w:r w:rsidR="00403561" w:rsidRPr="00C00E13">
        <w:rPr>
          <w:rStyle w:val="lev"/>
          <w:rFonts w:ascii="Traditional Arabic" w:hAnsi="Traditional Arabic" w:cs="Traditional Arabic"/>
          <w:b w:val="0"/>
          <w:bCs w:val="0"/>
          <w:sz w:val="32"/>
          <w:szCs w:val="32"/>
          <w:bdr w:val="none" w:sz="0" w:space="0" w:color="auto" w:frame="1"/>
          <w:rtl/>
          <w:lang w:bidi="ar-DZ"/>
        </w:rPr>
        <w:t>،</w:t>
      </w:r>
      <w:r w:rsidR="00403561" w:rsidRPr="00C00E13">
        <w:rPr>
          <w:rStyle w:val="Appelnotedebasdep"/>
          <w:rFonts w:ascii="Traditional Arabic" w:hAnsi="Traditional Arabic" w:cs="Traditional Arabic"/>
          <w:sz w:val="32"/>
          <w:szCs w:val="32"/>
          <w:bdr w:val="none" w:sz="0" w:space="0" w:color="auto" w:frame="1"/>
          <w:rtl/>
          <w:lang w:bidi="ar-DZ"/>
        </w:rPr>
        <w:footnoteReference w:id="28"/>
      </w:r>
      <w:r w:rsidR="00403561" w:rsidRPr="00C00E13">
        <w:rPr>
          <w:rStyle w:val="lev"/>
          <w:rFonts w:ascii="Traditional Arabic" w:hAnsi="Traditional Arabic" w:cs="Traditional Arabic"/>
          <w:b w:val="0"/>
          <w:bCs w:val="0"/>
          <w:sz w:val="32"/>
          <w:szCs w:val="32"/>
          <w:bdr w:val="none" w:sz="0" w:space="0" w:color="auto" w:frame="1"/>
          <w:lang w:bidi="ar-DZ"/>
        </w:rPr>
        <w:t>.</w:t>
      </w:r>
    </w:p>
    <w:p w:rsidR="00403561" w:rsidRPr="00C00E13" w:rsidRDefault="00403561" w:rsidP="00A47404">
      <w:pPr>
        <w:bidi/>
        <w:ind w:firstLine="567"/>
        <w:jc w:val="lowKashida"/>
        <w:rPr>
          <w:rStyle w:val="lev"/>
          <w:rFonts w:ascii="Traditional Arabic" w:hAnsi="Traditional Arabic" w:cs="Traditional Arabic"/>
          <w:b w:val="0"/>
          <w:bCs w:val="0"/>
          <w:sz w:val="32"/>
          <w:szCs w:val="32"/>
          <w:bdr w:val="none" w:sz="0" w:space="0" w:color="auto" w:frame="1"/>
          <w:lang w:bidi="ar-DZ"/>
        </w:rPr>
      </w:pPr>
      <w:r w:rsidRPr="00C00E13">
        <w:rPr>
          <w:rStyle w:val="lev"/>
          <w:rFonts w:ascii="Traditional Arabic" w:hAnsi="Traditional Arabic" w:cs="Traditional Arabic"/>
          <w:b w:val="0"/>
          <w:bCs w:val="0"/>
          <w:sz w:val="32"/>
          <w:szCs w:val="32"/>
          <w:bdr w:val="none" w:sz="0" w:space="0" w:color="auto" w:frame="1"/>
          <w:rtl/>
          <w:lang w:bidi="ar-DZ"/>
        </w:rPr>
        <w:t xml:space="preserve">أما ما يطلبه السيد تريل ، الذي يدعو الحكومة إلى معاقبة العرب ، وإلزامهم بدفع تعويضات تعادل الخسائر التي لحقت بهم ، وسحب أراضيهم عن طريق المصادرة ، فهذا من شأنه أن يشجعنا على الخروج عن جميع قواعد القانون ، وبذلك نصل إلى إدراج </w:t>
      </w:r>
      <w:r w:rsidR="00A47404">
        <w:rPr>
          <w:rStyle w:val="lev"/>
          <w:rFonts w:ascii="Traditional Arabic" w:hAnsi="Traditional Arabic" w:cs="Traditional Arabic" w:hint="cs"/>
          <w:b w:val="0"/>
          <w:bCs w:val="0"/>
          <w:sz w:val="32"/>
          <w:szCs w:val="32"/>
          <w:bdr w:val="none" w:sz="0" w:space="0" w:color="auto" w:frame="1"/>
          <w:rtl/>
          <w:lang w:bidi="ar-DZ"/>
        </w:rPr>
        <w:t>كل</w:t>
      </w:r>
      <w:r w:rsidRPr="00C00E13">
        <w:rPr>
          <w:rStyle w:val="lev"/>
          <w:rFonts w:ascii="Traditional Arabic" w:hAnsi="Traditional Arabic" w:cs="Traditional Arabic"/>
          <w:b w:val="0"/>
          <w:bCs w:val="0"/>
          <w:sz w:val="32"/>
          <w:szCs w:val="32"/>
          <w:bdr w:val="none" w:sz="0" w:space="0" w:color="auto" w:frame="1"/>
          <w:rtl/>
          <w:lang w:bidi="ar-DZ"/>
        </w:rPr>
        <w:t xml:space="preserve"> الناس في القمع ، سواء تم اتهامهم أم لا ، بحيث يتم مع ذلك نفي كل من تم إعفاؤه من كل شك إلى الصحراء وحكم عليه بالموت في وسط الرمال.</w:t>
      </w:r>
    </w:p>
    <w:p w:rsidR="00403561" w:rsidRPr="00C00E13" w:rsidRDefault="00403561" w:rsidP="00C00E13">
      <w:pPr>
        <w:bidi/>
        <w:ind w:firstLine="567"/>
        <w:jc w:val="lowKashida"/>
        <w:rPr>
          <w:rStyle w:val="lev"/>
          <w:rFonts w:ascii="Traditional Arabic" w:hAnsi="Traditional Arabic" w:cs="Traditional Arabic"/>
          <w:b w:val="0"/>
          <w:bCs w:val="0"/>
          <w:sz w:val="32"/>
          <w:szCs w:val="32"/>
          <w:bdr w:val="none" w:sz="0" w:space="0" w:color="auto" w:frame="1"/>
          <w:rtl/>
          <w:lang w:bidi="ar-DZ"/>
        </w:rPr>
      </w:pPr>
      <w:r w:rsidRPr="00C00E13">
        <w:rPr>
          <w:rStyle w:val="lev"/>
          <w:rFonts w:ascii="Traditional Arabic" w:hAnsi="Traditional Arabic" w:cs="Traditional Arabic"/>
          <w:b w:val="0"/>
          <w:bCs w:val="0"/>
          <w:sz w:val="32"/>
          <w:szCs w:val="32"/>
          <w:bdr w:val="none" w:sz="0" w:space="0" w:color="auto" w:frame="1"/>
          <w:rtl/>
          <w:lang w:bidi="ar-DZ"/>
        </w:rPr>
        <w:lastRenderedPageBreak/>
        <w:t xml:space="preserve"> ثم ينهي واضعو هذه العريضة كلامهم </w:t>
      </w:r>
      <w:r w:rsidR="00677553" w:rsidRPr="00C00E13">
        <w:rPr>
          <w:rStyle w:val="lev"/>
          <w:rFonts w:ascii="Traditional Arabic" w:hAnsi="Traditional Arabic" w:cs="Traditional Arabic"/>
          <w:b w:val="0"/>
          <w:bCs w:val="0"/>
          <w:sz w:val="32"/>
          <w:szCs w:val="32"/>
          <w:bdr w:val="none" w:sz="0" w:space="0" w:color="auto" w:frame="1"/>
          <w:rtl/>
          <w:lang w:bidi="ar-DZ"/>
        </w:rPr>
        <w:t xml:space="preserve">بالإطراء على </w:t>
      </w:r>
      <w:r w:rsidRPr="00C00E13">
        <w:rPr>
          <w:rStyle w:val="lev"/>
          <w:rFonts w:ascii="Traditional Arabic" w:hAnsi="Traditional Arabic" w:cs="Traditional Arabic"/>
          <w:b w:val="0"/>
          <w:bCs w:val="0"/>
          <w:sz w:val="32"/>
          <w:szCs w:val="32"/>
          <w:bdr w:val="none" w:sz="0" w:space="0" w:color="auto" w:frame="1"/>
          <w:rtl/>
          <w:lang w:bidi="ar-DZ"/>
        </w:rPr>
        <w:t xml:space="preserve"> </w:t>
      </w:r>
      <w:r w:rsidR="00356656" w:rsidRPr="00C00E13">
        <w:rPr>
          <w:rStyle w:val="lev"/>
          <w:rFonts w:ascii="Traditional Arabic" w:hAnsi="Traditional Arabic" w:cs="Traditional Arabic"/>
          <w:b w:val="0"/>
          <w:bCs w:val="0"/>
          <w:sz w:val="32"/>
          <w:szCs w:val="32"/>
          <w:bdr w:val="none" w:sz="0" w:space="0" w:color="auto" w:frame="1"/>
          <w:rtl/>
          <w:lang w:bidi="ar-DZ"/>
        </w:rPr>
        <w:t>الإدارة</w:t>
      </w:r>
      <w:r w:rsidRPr="00C00E13">
        <w:rPr>
          <w:rStyle w:val="lev"/>
          <w:rFonts w:ascii="Traditional Arabic" w:hAnsi="Traditional Arabic" w:cs="Traditional Arabic"/>
          <w:b w:val="0"/>
          <w:bCs w:val="0"/>
          <w:sz w:val="32"/>
          <w:szCs w:val="32"/>
          <w:bdr w:val="none" w:sz="0" w:space="0" w:color="auto" w:frame="1"/>
          <w:rtl/>
          <w:lang w:bidi="ar-DZ"/>
        </w:rPr>
        <w:t xml:space="preserve"> الفرنسة وانها </w:t>
      </w:r>
      <w:r w:rsidR="00677553" w:rsidRPr="00C00E13">
        <w:rPr>
          <w:rStyle w:val="lev"/>
          <w:rFonts w:ascii="Traditional Arabic" w:hAnsi="Traditional Arabic" w:cs="Traditional Arabic"/>
          <w:b w:val="0"/>
          <w:bCs w:val="0"/>
          <w:sz w:val="32"/>
          <w:szCs w:val="32"/>
          <w:bdr w:val="none" w:sz="0" w:space="0" w:color="auto" w:frame="1"/>
          <w:rtl/>
          <w:lang w:bidi="ar-DZ"/>
        </w:rPr>
        <w:t xml:space="preserve">أهل للعدل </w:t>
      </w:r>
      <w:r w:rsidR="00356656" w:rsidRPr="00C00E13">
        <w:rPr>
          <w:rStyle w:val="lev"/>
          <w:rFonts w:ascii="Traditional Arabic" w:hAnsi="Traditional Arabic" w:cs="Traditional Arabic"/>
          <w:b w:val="0"/>
          <w:bCs w:val="0"/>
          <w:sz w:val="32"/>
          <w:szCs w:val="32"/>
          <w:bdr w:val="none" w:sz="0" w:space="0" w:color="auto" w:frame="1"/>
          <w:rtl/>
          <w:lang w:bidi="ar-DZ"/>
        </w:rPr>
        <w:t>والإنصاف</w:t>
      </w:r>
      <w:r w:rsidR="00677553" w:rsidRPr="00C00E13">
        <w:rPr>
          <w:rStyle w:val="lev"/>
          <w:rFonts w:ascii="Traditional Arabic" w:hAnsi="Traditional Arabic" w:cs="Traditional Arabic"/>
          <w:b w:val="0"/>
          <w:bCs w:val="0"/>
          <w:sz w:val="32"/>
          <w:szCs w:val="32"/>
          <w:bdr w:val="none" w:sz="0" w:space="0" w:color="auto" w:frame="1"/>
          <w:rtl/>
          <w:lang w:bidi="ar-DZ"/>
        </w:rPr>
        <w:t xml:space="preserve"> في </w:t>
      </w:r>
      <w:r w:rsidR="00356656" w:rsidRPr="00C00E13">
        <w:rPr>
          <w:rStyle w:val="lev"/>
          <w:rFonts w:ascii="Traditional Arabic" w:hAnsi="Traditional Arabic" w:cs="Traditional Arabic"/>
          <w:b w:val="0"/>
          <w:bCs w:val="0"/>
          <w:sz w:val="32"/>
          <w:szCs w:val="32"/>
          <w:bdr w:val="none" w:sz="0" w:space="0" w:color="auto" w:frame="1"/>
          <w:rtl/>
          <w:lang w:bidi="ar-DZ"/>
        </w:rPr>
        <w:t>إصدار</w:t>
      </w:r>
      <w:r w:rsidR="00677553" w:rsidRPr="00C00E13">
        <w:rPr>
          <w:rStyle w:val="lev"/>
          <w:rFonts w:ascii="Traditional Arabic" w:hAnsi="Traditional Arabic" w:cs="Traditional Arabic"/>
          <w:b w:val="0"/>
          <w:bCs w:val="0"/>
          <w:sz w:val="32"/>
          <w:szCs w:val="32"/>
          <w:bdr w:val="none" w:sz="0" w:space="0" w:color="auto" w:frame="1"/>
          <w:rtl/>
          <w:lang w:bidi="ar-DZ"/>
        </w:rPr>
        <w:t xml:space="preserve"> </w:t>
      </w:r>
      <w:r w:rsidR="00356656" w:rsidRPr="00C00E13">
        <w:rPr>
          <w:rStyle w:val="lev"/>
          <w:rFonts w:ascii="Traditional Arabic" w:hAnsi="Traditional Arabic" w:cs="Traditional Arabic"/>
          <w:b w:val="0"/>
          <w:bCs w:val="0"/>
          <w:sz w:val="32"/>
          <w:szCs w:val="32"/>
          <w:bdr w:val="none" w:sz="0" w:space="0" w:color="auto" w:frame="1"/>
          <w:rtl/>
          <w:lang w:bidi="ar-DZ"/>
        </w:rPr>
        <w:t>القرارات</w:t>
      </w:r>
      <w:r w:rsidR="00677553" w:rsidRPr="00C00E13">
        <w:rPr>
          <w:rStyle w:val="lev"/>
          <w:rFonts w:ascii="Traditional Arabic" w:hAnsi="Traditional Arabic" w:cs="Traditional Arabic"/>
          <w:b w:val="0"/>
          <w:bCs w:val="0"/>
          <w:sz w:val="32"/>
          <w:szCs w:val="32"/>
          <w:bdr w:val="none" w:sz="0" w:space="0" w:color="auto" w:frame="1"/>
          <w:rtl/>
          <w:lang w:bidi="ar-DZ"/>
        </w:rPr>
        <w:t xml:space="preserve"> التي من شأنها معالجة الوضع بما ينفع المصلحة العامة وأنها </w:t>
      </w:r>
      <w:r w:rsidRPr="00C00E13">
        <w:rPr>
          <w:rStyle w:val="lev"/>
          <w:rFonts w:ascii="Traditional Arabic" w:hAnsi="Traditional Arabic" w:cs="Traditional Arabic"/>
          <w:b w:val="0"/>
          <w:bCs w:val="0"/>
          <w:sz w:val="32"/>
          <w:szCs w:val="32"/>
          <w:bdr w:val="none" w:sz="0" w:space="0" w:color="auto" w:frame="1"/>
          <w:rtl/>
          <w:lang w:bidi="ar-DZ"/>
        </w:rPr>
        <w:t>سترفض التقرير الذي سي</w:t>
      </w:r>
      <w:r w:rsidR="00677553" w:rsidRPr="00C00E13">
        <w:rPr>
          <w:rStyle w:val="lev"/>
          <w:rFonts w:ascii="Traditional Arabic" w:hAnsi="Traditional Arabic" w:cs="Traditional Arabic"/>
          <w:b w:val="0"/>
          <w:bCs w:val="0"/>
          <w:sz w:val="32"/>
          <w:szCs w:val="32"/>
          <w:bdr w:val="none" w:sz="0" w:space="0" w:color="auto" w:frame="1"/>
          <w:rtl/>
          <w:lang w:bidi="ar-DZ"/>
        </w:rPr>
        <w:t xml:space="preserve">مس حتما بالأهالي ومصالحهم بقولهم </w:t>
      </w:r>
      <w:r w:rsidRPr="00C00E13">
        <w:rPr>
          <w:rStyle w:val="lev"/>
          <w:rFonts w:ascii="Traditional Arabic" w:hAnsi="Traditional Arabic" w:cs="Traditional Arabic"/>
          <w:b w:val="0"/>
          <w:bCs w:val="0"/>
          <w:sz w:val="32"/>
          <w:szCs w:val="32"/>
          <w:bdr w:val="none" w:sz="0" w:space="0" w:color="auto" w:frame="1"/>
          <w:rtl/>
          <w:lang w:bidi="ar-DZ"/>
        </w:rPr>
        <w:t xml:space="preserve"> : </w:t>
      </w:r>
      <w:r w:rsidR="00677553" w:rsidRPr="00C00E13">
        <w:rPr>
          <w:rStyle w:val="lev"/>
          <w:rFonts w:ascii="Traditional Arabic" w:hAnsi="Traditional Arabic" w:cs="Traditional Arabic"/>
          <w:b w:val="0"/>
          <w:bCs w:val="0"/>
          <w:sz w:val="32"/>
          <w:szCs w:val="32"/>
          <w:bdr w:val="none" w:sz="0" w:space="0" w:color="auto" w:frame="1"/>
          <w:rtl/>
          <w:lang w:bidi="ar-DZ"/>
        </w:rPr>
        <w:t>"</w:t>
      </w:r>
      <w:r w:rsidRPr="00C00E13">
        <w:rPr>
          <w:rStyle w:val="lev"/>
          <w:rFonts w:ascii="Traditional Arabic" w:hAnsi="Traditional Arabic" w:cs="Traditional Arabic"/>
          <w:b w:val="0"/>
          <w:bCs w:val="0"/>
          <w:sz w:val="32"/>
          <w:szCs w:val="32"/>
          <w:bdr w:val="none" w:sz="0" w:space="0" w:color="auto" w:frame="1"/>
          <w:rtl/>
          <w:lang w:bidi="ar-DZ"/>
        </w:rPr>
        <w:t>في الواقع ، الأمر متروك للحكومة الفرنسية لاتخاذ القرار أخيرًا في هذا الصدد ونعلم أن هذه الأمة المجيدة مشهورة بين الجميع بروحها الصارمة في العدالة ، إنها عظيم لطفه ولطفه تجاه جميع رعاياه حتى نتمكن من ذلك نحن على يقين من أنه سيتم رفض استنتاجات هذا التقرير وأن هذا السؤال سيتم تقييمه فقط وفقًا للقواعد العدل والإنصاف</w:t>
      </w:r>
      <w:r w:rsidR="00A10524" w:rsidRPr="00C00E13">
        <w:rPr>
          <w:rStyle w:val="lev"/>
          <w:rFonts w:ascii="Traditional Arabic" w:hAnsi="Traditional Arabic" w:cs="Traditional Arabic"/>
          <w:b w:val="0"/>
          <w:bCs w:val="0"/>
          <w:sz w:val="32"/>
          <w:szCs w:val="32"/>
          <w:bdr w:val="none" w:sz="0" w:space="0" w:color="auto" w:frame="1"/>
          <w:rtl/>
          <w:lang w:bidi="ar-DZ"/>
        </w:rPr>
        <w:t>".</w:t>
      </w:r>
      <w:r w:rsidR="00A47404">
        <w:rPr>
          <w:rStyle w:val="Appelnotedebasdep"/>
          <w:rFonts w:ascii="Traditional Arabic" w:hAnsi="Traditional Arabic" w:cs="Traditional Arabic"/>
          <w:sz w:val="32"/>
          <w:szCs w:val="32"/>
          <w:bdr w:val="none" w:sz="0" w:space="0" w:color="auto" w:frame="1"/>
          <w:rtl/>
          <w:lang w:bidi="ar-DZ"/>
        </w:rPr>
        <w:footnoteReference w:id="29"/>
      </w:r>
    </w:p>
    <w:p w:rsidR="00403561" w:rsidRDefault="00403561" w:rsidP="00C00E13">
      <w:pPr>
        <w:bidi/>
        <w:ind w:firstLine="567"/>
        <w:jc w:val="lowKashida"/>
        <w:rPr>
          <w:rStyle w:val="lev"/>
          <w:rFonts w:ascii="Traditional Arabic" w:hAnsi="Traditional Arabic" w:cs="Traditional Arabic"/>
          <w:b w:val="0"/>
          <w:bCs w:val="0"/>
          <w:sz w:val="32"/>
          <w:szCs w:val="32"/>
          <w:bdr w:val="none" w:sz="0" w:space="0" w:color="auto" w:frame="1"/>
          <w:lang w:bidi="ar-DZ"/>
        </w:rPr>
      </w:pPr>
    </w:p>
    <w:p w:rsidR="00C833B1" w:rsidRDefault="00C833B1" w:rsidP="00C833B1">
      <w:pPr>
        <w:bidi/>
        <w:ind w:firstLine="567"/>
        <w:jc w:val="lowKashida"/>
        <w:rPr>
          <w:rStyle w:val="lev"/>
          <w:rFonts w:ascii="Traditional Arabic" w:hAnsi="Traditional Arabic" w:cs="Traditional Arabic"/>
          <w:b w:val="0"/>
          <w:bCs w:val="0"/>
          <w:sz w:val="32"/>
          <w:szCs w:val="32"/>
          <w:bdr w:val="none" w:sz="0" w:space="0" w:color="auto" w:frame="1"/>
          <w:lang w:bidi="ar-DZ"/>
        </w:rPr>
      </w:pPr>
    </w:p>
    <w:p w:rsidR="00C833B1" w:rsidRDefault="00C833B1" w:rsidP="00C833B1">
      <w:pPr>
        <w:bidi/>
        <w:ind w:firstLine="567"/>
        <w:jc w:val="lowKashida"/>
        <w:rPr>
          <w:rStyle w:val="lev"/>
          <w:rFonts w:ascii="Traditional Arabic" w:hAnsi="Traditional Arabic" w:cs="Traditional Arabic"/>
          <w:b w:val="0"/>
          <w:bCs w:val="0"/>
          <w:sz w:val="32"/>
          <w:szCs w:val="32"/>
          <w:bdr w:val="none" w:sz="0" w:space="0" w:color="auto" w:frame="1"/>
          <w:lang w:bidi="ar-DZ"/>
        </w:rPr>
      </w:pPr>
    </w:p>
    <w:p w:rsidR="00C833B1" w:rsidRDefault="00C833B1" w:rsidP="00C833B1">
      <w:pPr>
        <w:bidi/>
        <w:ind w:firstLine="567"/>
        <w:jc w:val="lowKashida"/>
        <w:rPr>
          <w:rStyle w:val="lev"/>
          <w:rFonts w:ascii="Traditional Arabic" w:hAnsi="Traditional Arabic" w:cs="Traditional Arabic"/>
          <w:b w:val="0"/>
          <w:bCs w:val="0"/>
          <w:sz w:val="32"/>
          <w:szCs w:val="32"/>
          <w:bdr w:val="none" w:sz="0" w:space="0" w:color="auto" w:frame="1"/>
          <w:lang w:bidi="ar-DZ"/>
        </w:rPr>
      </w:pPr>
    </w:p>
    <w:p w:rsidR="00C833B1" w:rsidRDefault="00C833B1" w:rsidP="00C833B1">
      <w:pPr>
        <w:bidi/>
        <w:jc w:val="lowKashida"/>
        <w:rPr>
          <w:rStyle w:val="lev"/>
          <w:rFonts w:ascii="Traditional Arabic" w:hAnsi="Traditional Arabic" w:cs="Traditional Arabic"/>
          <w:b w:val="0"/>
          <w:bCs w:val="0"/>
          <w:sz w:val="32"/>
          <w:szCs w:val="32"/>
          <w:bdr w:val="none" w:sz="0" w:space="0" w:color="auto" w:frame="1"/>
          <w:rtl/>
          <w:lang w:bidi="ar-DZ"/>
        </w:rPr>
      </w:pPr>
    </w:p>
    <w:p w:rsidR="00D120BE" w:rsidRDefault="00D120BE" w:rsidP="00D120BE">
      <w:pPr>
        <w:bidi/>
        <w:jc w:val="lowKashida"/>
        <w:rPr>
          <w:rStyle w:val="lev"/>
          <w:rFonts w:ascii="Traditional Arabic" w:hAnsi="Traditional Arabic" w:cs="Traditional Arabic"/>
          <w:b w:val="0"/>
          <w:bCs w:val="0"/>
          <w:sz w:val="32"/>
          <w:szCs w:val="32"/>
          <w:bdr w:val="none" w:sz="0" w:space="0" w:color="auto" w:frame="1"/>
          <w:rtl/>
          <w:lang w:bidi="ar-DZ"/>
        </w:rPr>
      </w:pPr>
    </w:p>
    <w:p w:rsidR="00D120BE" w:rsidRDefault="00D120BE" w:rsidP="00D120BE">
      <w:pPr>
        <w:bidi/>
        <w:jc w:val="lowKashida"/>
        <w:rPr>
          <w:rStyle w:val="lev"/>
          <w:rFonts w:ascii="Traditional Arabic" w:hAnsi="Traditional Arabic" w:cs="Traditional Arabic"/>
          <w:b w:val="0"/>
          <w:bCs w:val="0"/>
          <w:sz w:val="32"/>
          <w:szCs w:val="32"/>
          <w:bdr w:val="none" w:sz="0" w:space="0" w:color="auto" w:frame="1"/>
          <w:rtl/>
          <w:lang w:bidi="ar-DZ"/>
        </w:rPr>
      </w:pPr>
    </w:p>
    <w:p w:rsidR="00D120BE" w:rsidRDefault="00D120BE" w:rsidP="00D120BE">
      <w:pPr>
        <w:bidi/>
        <w:jc w:val="lowKashida"/>
        <w:rPr>
          <w:rStyle w:val="lev"/>
          <w:rFonts w:ascii="Traditional Arabic" w:hAnsi="Traditional Arabic" w:cs="Traditional Arabic"/>
          <w:b w:val="0"/>
          <w:bCs w:val="0"/>
          <w:sz w:val="32"/>
          <w:szCs w:val="32"/>
          <w:bdr w:val="none" w:sz="0" w:space="0" w:color="auto" w:frame="1"/>
          <w:rtl/>
          <w:lang w:bidi="ar-DZ"/>
        </w:rPr>
      </w:pPr>
    </w:p>
    <w:p w:rsidR="00D120BE" w:rsidRDefault="00D120BE" w:rsidP="00D120BE">
      <w:pPr>
        <w:bidi/>
        <w:jc w:val="lowKashida"/>
        <w:rPr>
          <w:rStyle w:val="lev"/>
          <w:rFonts w:ascii="Traditional Arabic" w:hAnsi="Traditional Arabic" w:cs="Traditional Arabic"/>
          <w:b w:val="0"/>
          <w:bCs w:val="0"/>
          <w:sz w:val="32"/>
          <w:szCs w:val="32"/>
          <w:bdr w:val="none" w:sz="0" w:space="0" w:color="auto" w:frame="1"/>
          <w:rtl/>
          <w:lang w:bidi="ar-DZ"/>
        </w:rPr>
      </w:pPr>
    </w:p>
    <w:p w:rsidR="00D120BE" w:rsidRDefault="00D120BE" w:rsidP="00D120BE">
      <w:pPr>
        <w:bidi/>
        <w:jc w:val="lowKashida"/>
        <w:rPr>
          <w:rStyle w:val="lev"/>
          <w:rFonts w:ascii="Traditional Arabic" w:hAnsi="Traditional Arabic" w:cs="Traditional Arabic"/>
          <w:b w:val="0"/>
          <w:bCs w:val="0"/>
          <w:sz w:val="32"/>
          <w:szCs w:val="32"/>
          <w:bdr w:val="none" w:sz="0" w:space="0" w:color="auto" w:frame="1"/>
          <w:rtl/>
          <w:lang w:bidi="ar-DZ"/>
        </w:rPr>
      </w:pPr>
    </w:p>
    <w:p w:rsidR="00D120BE" w:rsidRDefault="00D120BE" w:rsidP="00D120BE">
      <w:pPr>
        <w:bidi/>
        <w:jc w:val="lowKashida"/>
        <w:rPr>
          <w:rStyle w:val="lev"/>
          <w:rFonts w:ascii="Traditional Arabic" w:hAnsi="Traditional Arabic" w:cs="Traditional Arabic"/>
          <w:b w:val="0"/>
          <w:bCs w:val="0"/>
          <w:sz w:val="32"/>
          <w:szCs w:val="32"/>
          <w:bdr w:val="none" w:sz="0" w:space="0" w:color="auto" w:frame="1"/>
          <w:rtl/>
          <w:lang w:bidi="ar-DZ"/>
        </w:rPr>
      </w:pPr>
    </w:p>
    <w:p w:rsidR="00D120BE" w:rsidRDefault="00D120BE" w:rsidP="00D120BE">
      <w:pPr>
        <w:bidi/>
        <w:jc w:val="lowKashida"/>
        <w:rPr>
          <w:rStyle w:val="lev"/>
          <w:rFonts w:ascii="Traditional Arabic" w:hAnsi="Traditional Arabic" w:cs="Traditional Arabic"/>
          <w:b w:val="0"/>
          <w:bCs w:val="0"/>
          <w:sz w:val="32"/>
          <w:szCs w:val="32"/>
          <w:bdr w:val="none" w:sz="0" w:space="0" w:color="auto" w:frame="1"/>
          <w:rtl/>
          <w:lang w:bidi="ar-DZ"/>
        </w:rPr>
      </w:pPr>
    </w:p>
    <w:p w:rsidR="00D120BE" w:rsidRPr="00C00E13" w:rsidRDefault="00D120BE" w:rsidP="00D120BE">
      <w:pPr>
        <w:bidi/>
        <w:jc w:val="lowKashida"/>
        <w:rPr>
          <w:rStyle w:val="lev"/>
          <w:rFonts w:ascii="Traditional Arabic" w:hAnsi="Traditional Arabic" w:cs="Traditional Arabic"/>
          <w:b w:val="0"/>
          <w:bCs w:val="0"/>
          <w:sz w:val="32"/>
          <w:szCs w:val="32"/>
          <w:bdr w:val="none" w:sz="0" w:space="0" w:color="auto" w:frame="1"/>
          <w:lang w:bidi="ar-DZ"/>
        </w:rPr>
      </w:pPr>
    </w:p>
    <w:p w:rsidR="00BB1F8C" w:rsidRDefault="00A47404" w:rsidP="00C00E13">
      <w:pPr>
        <w:bidi/>
        <w:spacing w:after="0"/>
        <w:ind w:firstLine="567"/>
        <w:jc w:val="lowKashida"/>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الملاحق :</w:t>
      </w:r>
    </w:p>
    <w:p w:rsidR="00A47404" w:rsidRDefault="00A47404" w:rsidP="00A47404">
      <w:pPr>
        <w:bidi/>
        <w:spacing w:after="0"/>
        <w:ind w:firstLine="567"/>
        <w:jc w:val="lowKashida"/>
        <w:rPr>
          <w:rFonts w:ascii="Traditional Arabic" w:hAnsi="Traditional Arabic" w:cs="Traditional Arabic"/>
          <w:sz w:val="32"/>
          <w:szCs w:val="32"/>
          <w:rtl/>
          <w:lang w:bidi="ar-DZ"/>
        </w:rPr>
      </w:pPr>
      <w:r>
        <w:rPr>
          <w:noProof/>
          <w:lang w:eastAsia="fr-FR"/>
        </w:rPr>
        <w:drawing>
          <wp:inline distT="0" distB="0" distL="0" distR="0">
            <wp:extent cx="5760720" cy="6916430"/>
            <wp:effectExtent l="0" t="0" r="0" b="0"/>
            <wp:docPr id="1" name="Image 1" descr="C:\Users\Pc\AppData\Local\Microsoft\Windows\Temporary Internet Files\Content.Word\IMG_20201104_1524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c\AppData\Local\Microsoft\Windows\Temporary Internet Files\Content.Word\IMG_20201104_152418.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760720" cy="6916430"/>
                    </a:xfrm>
                    <a:prstGeom prst="rect">
                      <a:avLst/>
                    </a:prstGeom>
                    <a:noFill/>
                    <a:ln>
                      <a:noFill/>
                    </a:ln>
                  </pic:spPr>
                </pic:pic>
              </a:graphicData>
            </a:graphic>
          </wp:inline>
        </w:drawing>
      </w:r>
    </w:p>
    <w:p w:rsidR="00A47404" w:rsidRDefault="00A47404" w:rsidP="00A47404">
      <w:pPr>
        <w:bidi/>
        <w:spacing w:after="0"/>
        <w:ind w:firstLine="567"/>
        <w:jc w:val="lowKashida"/>
        <w:rPr>
          <w:rFonts w:ascii="Traditional Arabic" w:hAnsi="Traditional Arabic" w:cs="Traditional Arabic"/>
          <w:sz w:val="32"/>
          <w:szCs w:val="32"/>
          <w:rtl/>
          <w:lang w:bidi="ar-DZ"/>
        </w:rPr>
      </w:pPr>
    </w:p>
    <w:p w:rsidR="00A47404" w:rsidRDefault="003F4D16" w:rsidP="00A47404">
      <w:pPr>
        <w:bidi/>
        <w:spacing w:after="0"/>
        <w:ind w:firstLine="567"/>
        <w:jc w:val="lowKashida"/>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المصدر : مصلحة أرشيف قسنطينة </w:t>
      </w:r>
      <w:r w:rsidRPr="00AD55AB">
        <w:rPr>
          <w:rFonts w:ascii="Traditional Arabic" w:hAnsi="Traditional Arabic" w:cs="Traditional Arabic"/>
          <w:sz w:val="24"/>
          <w:szCs w:val="24"/>
          <w:lang w:bidi="ar-DZ"/>
        </w:rPr>
        <w:t>S.A.W.C / CPE 266</w:t>
      </w:r>
    </w:p>
    <w:p w:rsidR="003F4D16" w:rsidRDefault="003F4D16" w:rsidP="003F4D16">
      <w:pPr>
        <w:bidi/>
        <w:spacing w:after="0"/>
        <w:ind w:firstLine="567"/>
        <w:jc w:val="lowKashida"/>
        <w:rPr>
          <w:rFonts w:ascii="Traditional Arabic" w:hAnsi="Traditional Arabic" w:cs="Traditional Arabic"/>
          <w:sz w:val="32"/>
          <w:szCs w:val="32"/>
          <w:rtl/>
          <w:lang w:bidi="ar-DZ"/>
        </w:rPr>
      </w:pPr>
    </w:p>
    <w:p w:rsidR="003F4D16" w:rsidRDefault="003F4D16" w:rsidP="003F4D16">
      <w:pPr>
        <w:bidi/>
        <w:spacing w:after="0"/>
        <w:ind w:firstLine="567"/>
        <w:jc w:val="lowKashida"/>
        <w:rPr>
          <w:rFonts w:ascii="Traditional Arabic" w:hAnsi="Traditional Arabic" w:cs="Traditional Arabic"/>
          <w:sz w:val="32"/>
          <w:szCs w:val="32"/>
          <w:rtl/>
          <w:lang w:bidi="ar-DZ"/>
        </w:rPr>
      </w:pPr>
    </w:p>
    <w:p w:rsidR="003F4D16" w:rsidRDefault="003F4D16" w:rsidP="003F4D16">
      <w:pPr>
        <w:bidi/>
        <w:spacing w:after="0"/>
        <w:ind w:firstLine="567"/>
        <w:jc w:val="lowKashida"/>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 xml:space="preserve">الملحق الثاني : نموذج لشكوى </w:t>
      </w:r>
    </w:p>
    <w:p w:rsidR="003F4D16" w:rsidRDefault="003F4D16" w:rsidP="003F4D16">
      <w:pPr>
        <w:bidi/>
        <w:spacing w:after="0"/>
        <w:ind w:firstLine="567"/>
        <w:jc w:val="lowKashida"/>
        <w:rPr>
          <w:rFonts w:ascii="Traditional Arabic" w:hAnsi="Traditional Arabic" w:cs="Traditional Arabic"/>
          <w:sz w:val="32"/>
          <w:szCs w:val="32"/>
          <w:rtl/>
          <w:lang w:bidi="ar-DZ"/>
        </w:rPr>
      </w:pPr>
      <w:r>
        <w:rPr>
          <w:noProof/>
          <w:lang w:eastAsia="fr-FR"/>
        </w:rPr>
        <w:drawing>
          <wp:inline distT="0" distB="0" distL="0" distR="0">
            <wp:extent cx="5760720" cy="7687428"/>
            <wp:effectExtent l="0" t="0" r="0" b="8890"/>
            <wp:docPr id="4" name="Image 4" descr="C:\Users\Pc\AppData\Local\Microsoft\Windows\Temporary Internet Files\Content.Word\IMG_20201104_15465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Pc\AppData\Local\Microsoft\Windows\Temporary Internet Files\Content.Word\IMG_20201104_154653.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760720" cy="7687428"/>
                    </a:xfrm>
                    <a:prstGeom prst="rect">
                      <a:avLst/>
                    </a:prstGeom>
                    <a:noFill/>
                    <a:ln>
                      <a:noFill/>
                    </a:ln>
                  </pic:spPr>
                </pic:pic>
              </a:graphicData>
            </a:graphic>
          </wp:inline>
        </w:drawing>
      </w:r>
    </w:p>
    <w:p w:rsidR="00B2694E" w:rsidRDefault="00B2694E" w:rsidP="00A47404">
      <w:pPr>
        <w:bidi/>
        <w:spacing w:after="0"/>
        <w:ind w:firstLine="567"/>
        <w:jc w:val="lowKashida"/>
        <w:rPr>
          <w:rFonts w:ascii="Traditional Arabic" w:hAnsi="Traditional Arabic" w:cs="Traditional Arabic"/>
          <w:sz w:val="32"/>
          <w:szCs w:val="32"/>
          <w:rtl/>
          <w:lang w:bidi="ar-DZ"/>
        </w:rPr>
      </w:pPr>
    </w:p>
    <w:p w:rsidR="00A47404" w:rsidRDefault="003F4D16" w:rsidP="00B2694E">
      <w:pPr>
        <w:bidi/>
        <w:spacing w:after="0"/>
        <w:ind w:firstLine="567"/>
        <w:jc w:val="lowKashida"/>
        <w:rPr>
          <w:rFonts w:ascii="Traditional Arabic" w:hAnsi="Traditional Arabic" w:cs="Traditional Arabic"/>
          <w:sz w:val="24"/>
          <w:szCs w:val="24"/>
          <w:rtl/>
          <w:lang w:bidi="ar-DZ"/>
        </w:rPr>
      </w:pPr>
      <w:r>
        <w:rPr>
          <w:rFonts w:ascii="Traditional Arabic" w:hAnsi="Traditional Arabic" w:cs="Traditional Arabic" w:hint="cs"/>
          <w:sz w:val="32"/>
          <w:szCs w:val="32"/>
          <w:rtl/>
          <w:lang w:bidi="ar-DZ"/>
        </w:rPr>
        <w:t xml:space="preserve">المصدر مصلحة أرشيف قسنطينة </w:t>
      </w:r>
      <w:r w:rsidRPr="00AD55AB">
        <w:rPr>
          <w:rFonts w:ascii="Traditional Arabic" w:hAnsi="Traditional Arabic" w:cs="Traditional Arabic"/>
          <w:sz w:val="24"/>
          <w:szCs w:val="24"/>
          <w:lang w:bidi="ar-DZ"/>
        </w:rPr>
        <w:t>S.A.W.C / CPE 266</w:t>
      </w:r>
    </w:p>
    <w:p w:rsidR="00B2694E" w:rsidRDefault="00B2694E" w:rsidP="00B2694E">
      <w:pPr>
        <w:bidi/>
        <w:spacing w:after="0"/>
        <w:ind w:firstLine="567"/>
        <w:jc w:val="lowKashida"/>
        <w:rPr>
          <w:rFonts w:ascii="Traditional Arabic" w:hAnsi="Traditional Arabic" w:cs="Traditional Arabic"/>
          <w:sz w:val="24"/>
          <w:szCs w:val="24"/>
          <w:rtl/>
          <w:lang w:bidi="ar-DZ"/>
        </w:rPr>
      </w:pPr>
      <w:r>
        <w:rPr>
          <w:rFonts w:ascii="Traditional Arabic" w:hAnsi="Traditional Arabic" w:cs="Traditional Arabic" w:hint="cs"/>
          <w:sz w:val="24"/>
          <w:szCs w:val="24"/>
          <w:rtl/>
          <w:lang w:bidi="ar-DZ"/>
        </w:rPr>
        <w:lastRenderedPageBreak/>
        <w:t xml:space="preserve">الملحق 03: </w:t>
      </w:r>
    </w:p>
    <w:p w:rsidR="00B2694E" w:rsidRDefault="00B2694E" w:rsidP="00B2694E">
      <w:pPr>
        <w:bidi/>
        <w:spacing w:after="0"/>
        <w:ind w:firstLine="567"/>
        <w:jc w:val="lowKashida"/>
        <w:rPr>
          <w:rFonts w:ascii="Traditional Arabic" w:hAnsi="Traditional Arabic" w:cs="Traditional Arabic"/>
          <w:sz w:val="32"/>
          <w:szCs w:val="32"/>
          <w:rtl/>
          <w:lang w:bidi="ar-DZ"/>
        </w:rPr>
      </w:pPr>
      <w:r>
        <w:rPr>
          <w:noProof/>
          <w:lang w:eastAsia="fr-FR"/>
        </w:rPr>
        <w:drawing>
          <wp:inline distT="0" distB="0" distL="0" distR="0">
            <wp:extent cx="5760720" cy="7530492"/>
            <wp:effectExtent l="0" t="0" r="0" b="0"/>
            <wp:docPr id="5" name="Image 5" descr="C:\Users\Pc\AppData\Local\Microsoft\Windows\Temporary Internet Files\Content.Word\IMG_20201104_1503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Pc\AppData\Local\Microsoft\Windows\Temporary Internet Files\Content.Word\IMG_20201104_150300.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760720" cy="7530492"/>
                    </a:xfrm>
                    <a:prstGeom prst="rect">
                      <a:avLst/>
                    </a:prstGeom>
                    <a:noFill/>
                    <a:ln>
                      <a:noFill/>
                    </a:ln>
                  </pic:spPr>
                </pic:pic>
              </a:graphicData>
            </a:graphic>
          </wp:inline>
        </w:drawing>
      </w:r>
    </w:p>
    <w:p w:rsidR="00A47404" w:rsidRDefault="00A47404" w:rsidP="00A47404">
      <w:pPr>
        <w:bidi/>
        <w:spacing w:after="0"/>
        <w:ind w:firstLine="567"/>
        <w:jc w:val="lowKashida"/>
        <w:rPr>
          <w:rFonts w:ascii="Traditional Arabic" w:hAnsi="Traditional Arabic" w:cs="Traditional Arabic"/>
          <w:sz w:val="32"/>
          <w:szCs w:val="32"/>
          <w:rtl/>
          <w:lang w:bidi="ar-DZ"/>
        </w:rPr>
      </w:pPr>
    </w:p>
    <w:p w:rsidR="00B2694E" w:rsidRDefault="00B2694E" w:rsidP="00B2694E">
      <w:pPr>
        <w:bidi/>
        <w:spacing w:after="0"/>
        <w:ind w:firstLine="567"/>
        <w:jc w:val="lowKashida"/>
        <w:rPr>
          <w:rFonts w:ascii="Traditional Arabic" w:hAnsi="Traditional Arabic" w:cs="Traditional Arabic"/>
          <w:sz w:val="32"/>
          <w:szCs w:val="32"/>
          <w:rtl/>
          <w:lang w:bidi="ar-DZ"/>
        </w:rPr>
      </w:pPr>
    </w:p>
    <w:p w:rsidR="00B2694E" w:rsidRDefault="00B2694E" w:rsidP="00B2694E">
      <w:pPr>
        <w:bidi/>
        <w:spacing w:after="0"/>
        <w:ind w:firstLine="567"/>
        <w:jc w:val="lowKashida"/>
        <w:rPr>
          <w:rFonts w:ascii="Traditional Arabic" w:hAnsi="Traditional Arabic" w:cs="Traditional Arabic"/>
          <w:sz w:val="32"/>
          <w:szCs w:val="32"/>
          <w:rtl/>
          <w:lang w:bidi="ar-DZ"/>
        </w:rPr>
      </w:pPr>
    </w:p>
    <w:p w:rsidR="00A47404" w:rsidRDefault="003F4D16" w:rsidP="00A47404">
      <w:pPr>
        <w:bidi/>
        <w:spacing w:after="0"/>
        <w:ind w:firstLine="567"/>
        <w:jc w:val="lowKashida"/>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lastRenderedPageBreak/>
        <w:t xml:space="preserve">المصادر والمراجع : </w:t>
      </w:r>
    </w:p>
    <w:p w:rsidR="00C833B1" w:rsidRDefault="00D120BE" w:rsidP="00D120BE">
      <w:pPr>
        <w:pStyle w:val="Paragraphedeliste"/>
        <w:numPr>
          <w:ilvl w:val="0"/>
          <w:numId w:val="4"/>
        </w:numPr>
        <w:bidi/>
        <w:spacing w:after="0"/>
        <w:jc w:val="lowKashida"/>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القرءان الكريم.</w:t>
      </w:r>
    </w:p>
    <w:p w:rsidR="00D120BE" w:rsidRDefault="00D120BE" w:rsidP="00D120BE">
      <w:pPr>
        <w:pStyle w:val="Paragraphedeliste"/>
        <w:numPr>
          <w:ilvl w:val="0"/>
          <w:numId w:val="4"/>
        </w:numPr>
        <w:bidi/>
        <w:spacing w:after="0"/>
        <w:jc w:val="lowKashida"/>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 الأرشيف : </w:t>
      </w:r>
    </w:p>
    <w:p w:rsidR="00D120BE" w:rsidRPr="00D120BE" w:rsidRDefault="00D120BE" w:rsidP="00D120BE">
      <w:pPr>
        <w:spacing w:after="0"/>
        <w:ind w:left="567"/>
        <w:jc w:val="lowKashida"/>
        <w:rPr>
          <w:rFonts w:ascii="Traditional Arabic" w:hAnsi="Traditional Arabic" w:cs="Traditional Arabic"/>
          <w:sz w:val="32"/>
          <w:szCs w:val="32"/>
          <w:rtl/>
          <w:lang w:bidi="ar-DZ"/>
        </w:rPr>
      </w:pPr>
    </w:p>
    <w:p w:rsidR="00852405" w:rsidRDefault="00D120BE" w:rsidP="00D120BE">
      <w:pPr>
        <w:jc w:val="lowKashida"/>
        <w:rPr>
          <w:rFonts w:ascii="Traditional Arabic" w:hAnsi="Traditional Arabic" w:cs="Traditional Arabic"/>
          <w:sz w:val="24"/>
          <w:szCs w:val="24"/>
          <w:rtl/>
          <w:lang w:bidi="ar-DZ"/>
        </w:rPr>
      </w:pPr>
      <w:r>
        <w:rPr>
          <w:rFonts w:ascii="Traditional Arabic" w:hAnsi="Traditional Arabic" w:cs="Traditional Arabic" w:hint="cs"/>
          <w:sz w:val="24"/>
          <w:szCs w:val="24"/>
          <w:rtl/>
          <w:lang w:bidi="ar-DZ"/>
        </w:rPr>
        <w:t>-</w:t>
      </w:r>
      <w:r w:rsidRPr="00AD55AB">
        <w:rPr>
          <w:rFonts w:ascii="Traditional Arabic" w:hAnsi="Traditional Arabic" w:cs="Traditional Arabic"/>
          <w:sz w:val="24"/>
          <w:szCs w:val="24"/>
          <w:lang w:bidi="ar-DZ"/>
        </w:rPr>
        <w:t>Séquestre, communication d’une pétition du M Salah ben Saad du douar Bou charef,</w:t>
      </w:r>
      <w:r>
        <w:rPr>
          <w:rFonts w:ascii="Traditional Arabic" w:hAnsi="Traditional Arabic" w:cs="Traditional Arabic" w:hint="cs"/>
          <w:sz w:val="24"/>
          <w:szCs w:val="24"/>
          <w:rtl/>
          <w:lang w:bidi="ar-DZ"/>
        </w:rPr>
        <w:t xml:space="preserve"> </w:t>
      </w:r>
      <w:r w:rsidRPr="00AD55AB">
        <w:rPr>
          <w:rFonts w:ascii="Traditional Arabic" w:hAnsi="Traditional Arabic" w:cs="Traditional Arabic"/>
          <w:sz w:val="24"/>
          <w:szCs w:val="24"/>
          <w:lang w:bidi="ar-DZ"/>
        </w:rPr>
        <w:t>S.A.W.C / CPE</w:t>
      </w:r>
      <w:r>
        <w:rPr>
          <w:rFonts w:ascii="Traditional Arabic" w:hAnsi="Traditional Arabic" w:cs="Traditional Arabic" w:hint="cs"/>
          <w:sz w:val="24"/>
          <w:szCs w:val="24"/>
          <w:rtl/>
          <w:lang w:bidi="ar-DZ"/>
        </w:rPr>
        <w:t xml:space="preserve"> </w:t>
      </w:r>
      <w:r w:rsidRPr="00AD55AB">
        <w:rPr>
          <w:rFonts w:ascii="Traditional Arabic" w:hAnsi="Traditional Arabic" w:cs="Traditional Arabic"/>
          <w:sz w:val="24"/>
          <w:szCs w:val="24"/>
          <w:lang w:bidi="ar-DZ"/>
        </w:rPr>
        <w:t>266, C.M EL Milia.7 aout 1889.</w:t>
      </w:r>
    </w:p>
    <w:p w:rsidR="00D120BE" w:rsidRDefault="00D120BE" w:rsidP="00D120BE">
      <w:pPr>
        <w:jc w:val="lowKashida"/>
        <w:rPr>
          <w:rFonts w:ascii="Traditional Arabic" w:hAnsi="Traditional Arabic" w:cs="Traditional Arabic"/>
          <w:sz w:val="24"/>
          <w:szCs w:val="24"/>
          <w:rtl/>
          <w:lang w:bidi="ar-DZ"/>
        </w:rPr>
      </w:pPr>
      <w:r>
        <w:rPr>
          <w:rFonts w:ascii="Traditional Arabic" w:hAnsi="Traditional Arabic" w:cs="Traditional Arabic" w:hint="cs"/>
          <w:sz w:val="24"/>
          <w:szCs w:val="24"/>
          <w:rtl/>
          <w:lang w:bidi="ar-DZ"/>
        </w:rPr>
        <w:t>-</w:t>
      </w:r>
      <w:r w:rsidRPr="00AD55AB">
        <w:rPr>
          <w:rFonts w:ascii="Traditional Arabic" w:hAnsi="Traditional Arabic" w:cs="Traditional Arabic"/>
          <w:sz w:val="24"/>
          <w:szCs w:val="24"/>
          <w:lang w:bidi="ar-DZ"/>
        </w:rPr>
        <w:t>Séquestre, lettre de gouverneur général au préfet de Constantine ,,S.A.W.C / CPE266, C.M EL Milia.</w:t>
      </w:r>
    </w:p>
    <w:p w:rsidR="00D120BE" w:rsidRDefault="00D120BE" w:rsidP="00D120BE">
      <w:pPr>
        <w:jc w:val="lowKashida"/>
        <w:rPr>
          <w:rFonts w:ascii="Traditional Arabic" w:hAnsi="Traditional Arabic" w:cs="Traditional Arabic"/>
          <w:sz w:val="24"/>
          <w:szCs w:val="24"/>
          <w:rtl/>
          <w:lang w:bidi="ar-DZ"/>
        </w:rPr>
      </w:pPr>
      <w:r>
        <w:rPr>
          <w:rFonts w:ascii="Traditional Arabic" w:hAnsi="Traditional Arabic" w:cs="Traditional Arabic" w:hint="cs"/>
          <w:sz w:val="24"/>
          <w:szCs w:val="24"/>
          <w:rtl/>
          <w:lang w:bidi="ar-DZ"/>
        </w:rPr>
        <w:t>-</w:t>
      </w:r>
      <w:r w:rsidRPr="00AD55AB">
        <w:rPr>
          <w:rFonts w:ascii="Traditional Arabic" w:hAnsi="Traditional Arabic" w:cs="Traditional Arabic"/>
          <w:sz w:val="24"/>
          <w:szCs w:val="24"/>
          <w:lang w:bidi="ar-DZ"/>
        </w:rPr>
        <w:t>Séquestre, communication d’une pétition du M Salah ben Saad du douar Bou charef</w:t>
      </w:r>
      <w:r>
        <w:rPr>
          <w:rFonts w:ascii="Traditional Arabic" w:hAnsi="Traditional Arabic" w:cs="Traditional Arabic" w:hint="cs"/>
          <w:sz w:val="24"/>
          <w:szCs w:val="24"/>
          <w:rtl/>
          <w:lang w:bidi="ar-DZ"/>
        </w:rPr>
        <w:t xml:space="preserve"> </w:t>
      </w:r>
      <w:r w:rsidRPr="00AD55AB">
        <w:rPr>
          <w:rFonts w:ascii="Traditional Arabic" w:hAnsi="Traditional Arabic" w:cs="Traditional Arabic"/>
          <w:sz w:val="24"/>
          <w:szCs w:val="24"/>
          <w:lang w:bidi="ar-DZ"/>
        </w:rPr>
        <w:t>,S.A.W.C / CPE</w:t>
      </w:r>
    </w:p>
    <w:p w:rsidR="00D120BE" w:rsidRDefault="00D120BE" w:rsidP="00D120BE">
      <w:pPr>
        <w:jc w:val="lowKashida"/>
        <w:rPr>
          <w:rFonts w:ascii="Traditional Arabic" w:hAnsi="Traditional Arabic" w:cs="Traditional Arabic"/>
          <w:sz w:val="24"/>
          <w:szCs w:val="24"/>
          <w:rtl/>
          <w:lang w:bidi="ar-DZ"/>
        </w:rPr>
      </w:pPr>
      <w:r>
        <w:rPr>
          <w:rFonts w:ascii="Traditional Arabic" w:hAnsi="Traditional Arabic" w:cs="Traditional Arabic" w:hint="cs"/>
          <w:sz w:val="24"/>
          <w:szCs w:val="24"/>
          <w:rtl/>
          <w:lang w:bidi="ar-DZ"/>
        </w:rPr>
        <w:t>-</w:t>
      </w:r>
      <w:r w:rsidRPr="00AD55AB">
        <w:rPr>
          <w:rFonts w:ascii="Traditional Arabic" w:hAnsi="Traditional Arabic" w:cs="Traditional Arabic"/>
          <w:sz w:val="24"/>
          <w:szCs w:val="24"/>
          <w:lang w:bidi="ar-DZ"/>
        </w:rPr>
        <w:t>Préfecture de Constantine , séquestre douar Boucharef C.M el Milia , lettre de préfet au l’administrateur 16 avril 1885, S.A.W.C / CPE 266.</w:t>
      </w:r>
      <w:r>
        <w:rPr>
          <w:rFonts w:ascii="Traditional Arabic" w:hAnsi="Traditional Arabic" w:cs="Traditional Arabic" w:hint="cs"/>
          <w:sz w:val="24"/>
          <w:szCs w:val="24"/>
          <w:rtl/>
          <w:lang w:bidi="ar-DZ"/>
        </w:rPr>
        <w:t xml:space="preserve"> </w:t>
      </w:r>
      <w:r w:rsidRPr="00AD55AB">
        <w:rPr>
          <w:rFonts w:ascii="Traditional Arabic" w:hAnsi="Traditional Arabic" w:cs="Traditional Arabic"/>
          <w:sz w:val="24"/>
          <w:szCs w:val="24"/>
          <w:lang w:bidi="ar-DZ"/>
        </w:rPr>
        <w:t>266, C.M EL Milia.6 janvier 1887.</w:t>
      </w:r>
    </w:p>
    <w:p w:rsidR="00D120BE" w:rsidRPr="00AD55AB" w:rsidRDefault="00D120BE" w:rsidP="00D120BE">
      <w:pPr>
        <w:pStyle w:val="Notedebasdepage"/>
        <w:bidi/>
        <w:jc w:val="lowKashida"/>
        <w:rPr>
          <w:rFonts w:ascii="Traditional Arabic" w:hAnsi="Traditional Arabic" w:cs="Traditional Arabic"/>
          <w:sz w:val="24"/>
          <w:szCs w:val="24"/>
          <w:rtl/>
          <w:lang w:bidi="ar-DZ"/>
        </w:rPr>
      </w:pPr>
      <w:r>
        <w:rPr>
          <w:rFonts w:ascii="Traditional Arabic" w:hAnsi="Traditional Arabic" w:cs="Traditional Arabic" w:hint="cs"/>
          <w:sz w:val="24"/>
          <w:szCs w:val="24"/>
          <w:rtl/>
          <w:lang w:bidi="ar-DZ"/>
        </w:rPr>
        <w:t>-</w:t>
      </w:r>
      <w:r w:rsidRPr="00AD55AB">
        <w:rPr>
          <w:rFonts w:ascii="Traditional Arabic" w:hAnsi="Traditional Arabic" w:cs="Traditional Arabic"/>
          <w:sz w:val="24"/>
          <w:szCs w:val="24"/>
          <w:rtl/>
          <w:lang w:bidi="ar-DZ"/>
        </w:rPr>
        <w:t>شكوى محمد بن بوجمعة يوم 8 ديسمبر 1884.</w:t>
      </w:r>
    </w:p>
    <w:p w:rsidR="00D120BE" w:rsidRDefault="00D120BE" w:rsidP="00D120BE">
      <w:pPr>
        <w:jc w:val="lowKashida"/>
        <w:rPr>
          <w:rFonts w:ascii="Traditional Arabic" w:hAnsi="Traditional Arabic" w:cs="Traditional Arabic"/>
          <w:sz w:val="24"/>
          <w:szCs w:val="24"/>
          <w:rtl/>
          <w:lang w:bidi="ar-DZ"/>
        </w:rPr>
      </w:pPr>
      <w:r w:rsidRPr="00AD55AB">
        <w:rPr>
          <w:rFonts w:ascii="Traditional Arabic" w:hAnsi="Traditional Arabic" w:cs="Traditional Arabic"/>
          <w:sz w:val="24"/>
          <w:szCs w:val="24"/>
          <w:lang w:bidi="ar-DZ"/>
        </w:rPr>
        <w:t>-S.A.W.C / CPE</w:t>
      </w:r>
      <w:r>
        <w:rPr>
          <w:rFonts w:ascii="Traditional Arabic" w:hAnsi="Traditional Arabic" w:cs="Traditional Arabic" w:hint="cs"/>
          <w:sz w:val="24"/>
          <w:szCs w:val="24"/>
          <w:rtl/>
          <w:lang w:bidi="ar-DZ"/>
        </w:rPr>
        <w:t xml:space="preserve"> </w:t>
      </w:r>
      <w:r w:rsidRPr="00AD55AB">
        <w:rPr>
          <w:rFonts w:ascii="Traditional Arabic" w:hAnsi="Traditional Arabic" w:cs="Traditional Arabic"/>
          <w:sz w:val="24"/>
          <w:szCs w:val="24"/>
          <w:lang w:bidi="ar-DZ"/>
        </w:rPr>
        <w:t>266, C.M EL Milia.</w:t>
      </w:r>
    </w:p>
    <w:p w:rsidR="00D120BE" w:rsidRPr="00AD55AB" w:rsidRDefault="00D120BE" w:rsidP="00D120BE">
      <w:pPr>
        <w:pStyle w:val="Notedebasdepage"/>
        <w:bidi/>
        <w:jc w:val="lowKashida"/>
        <w:rPr>
          <w:rFonts w:ascii="Traditional Arabic" w:hAnsi="Traditional Arabic" w:cs="Traditional Arabic"/>
          <w:sz w:val="24"/>
          <w:szCs w:val="24"/>
          <w:rtl/>
          <w:lang w:bidi="ar-DZ"/>
        </w:rPr>
      </w:pPr>
      <w:r>
        <w:rPr>
          <w:rFonts w:ascii="Traditional Arabic" w:hAnsi="Traditional Arabic" w:cs="Traditional Arabic" w:hint="cs"/>
          <w:sz w:val="24"/>
          <w:szCs w:val="24"/>
          <w:rtl/>
          <w:lang w:bidi="ar-DZ"/>
        </w:rPr>
        <w:t>-</w:t>
      </w:r>
      <w:r w:rsidRPr="00AD55AB">
        <w:rPr>
          <w:rStyle w:val="Appelnotedebasdep"/>
          <w:rFonts w:ascii="Traditional Arabic" w:hAnsi="Traditional Arabic" w:cs="Traditional Arabic"/>
          <w:sz w:val="24"/>
          <w:szCs w:val="24"/>
        </w:rPr>
        <w:footnoteRef/>
      </w:r>
      <w:r w:rsidRPr="00AD55AB">
        <w:rPr>
          <w:rFonts w:ascii="Traditional Arabic" w:hAnsi="Traditional Arabic" w:cs="Traditional Arabic"/>
          <w:sz w:val="24"/>
          <w:szCs w:val="24"/>
          <w:rtl/>
          <w:lang w:bidi="ar-DZ"/>
        </w:rPr>
        <w:t>عريضة أهالي دوار بوشارف في البلدية المختلطة الميلية بتحرير عثمان بن صالح بن جقريف 6 نوفمبر 1887.</w:t>
      </w:r>
    </w:p>
    <w:p w:rsidR="00D120BE" w:rsidRDefault="00D120BE" w:rsidP="00D120BE">
      <w:pPr>
        <w:jc w:val="lowKashida"/>
        <w:rPr>
          <w:rFonts w:ascii="Traditional Arabic" w:hAnsi="Traditional Arabic" w:cs="Traditional Arabic"/>
          <w:sz w:val="24"/>
          <w:szCs w:val="24"/>
          <w:rtl/>
          <w:lang w:bidi="ar-DZ"/>
        </w:rPr>
      </w:pPr>
      <w:r w:rsidRPr="00AD55AB">
        <w:rPr>
          <w:rFonts w:ascii="Traditional Arabic" w:hAnsi="Traditional Arabic" w:cs="Traditional Arabic"/>
          <w:sz w:val="24"/>
          <w:szCs w:val="24"/>
          <w:lang w:bidi="ar-DZ"/>
        </w:rPr>
        <w:t>-S.A.W.C / CPE266, C.M EL Milia</w:t>
      </w:r>
      <w:r>
        <w:rPr>
          <w:rFonts w:ascii="Traditional Arabic" w:hAnsi="Traditional Arabic" w:cs="Traditional Arabic" w:hint="cs"/>
          <w:sz w:val="24"/>
          <w:szCs w:val="24"/>
          <w:rtl/>
          <w:lang w:bidi="ar-DZ"/>
        </w:rPr>
        <w:t>.</w:t>
      </w:r>
    </w:p>
    <w:p w:rsidR="00D120BE" w:rsidRPr="00B2694E" w:rsidRDefault="00D120BE" w:rsidP="00D120BE">
      <w:pPr>
        <w:bidi/>
        <w:jc w:val="lowKashida"/>
        <w:rPr>
          <w:rFonts w:ascii="Traditional Arabic" w:hAnsi="Traditional Arabic" w:cs="Traditional Arabic"/>
          <w:b/>
          <w:bCs/>
          <w:sz w:val="40"/>
          <w:szCs w:val="40"/>
          <w:rtl/>
          <w:lang w:bidi="ar-DZ"/>
        </w:rPr>
      </w:pPr>
      <w:r w:rsidRPr="00B2694E">
        <w:rPr>
          <w:rFonts w:ascii="Traditional Arabic" w:hAnsi="Traditional Arabic" w:cs="Traditional Arabic" w:hint="cs"/>
          <w:b/>
          <w:bCs/>
          <w:sz w:val="40"/>
          <w:szCs w:val="40"/>
          <w:rtl/>
          <w:lang w:bidi="ar-DZ"/>
        </w:rPr>
        <w:t xml:space="preserve">3- الكتب : </w:t>
      </w:r>
    </w:p>
    <w:p w:rsidR="00D120BE" w:rsidRPr="00C70E73" w:rsidRDefault="00D120BE" w:rsidP="00D120BE">
      <w:pPr>
        <w:bidi/>
        <w:jc w:val="lowKashida"/>
        <w:rPr>
          <w:rFonts w:ascii="Traditional Arabic" w:hAnsi="Traditional Arabic" w:cs="Traditional Arabic"/>
          <w:sz w:val="28"/>
          <w:szCs w:val="28"/>
          <w:rtl/>
          <w:lang w:bidi="ar-DZ"/>
        </w:rPr>
      </w:pPr>
      <w:r>
        <w:rPr>
          <w:rFonts w:ascii="Traditional Arabic" w:hAnsi="Traditional Arabic" w:cs="Traditional Arabic" w:hint="cs"/>
          <w:sz w:val="24"/>
          <w:szCs w:val="24"/>
          <w:rtl/>
          <w:lang w:bidi="ar-DZ"/>
        </w:rPr>
        <w:t>-</w:t>
      </w:r>
      <w:r w:rsidRPr="00D120BE">
        <w:rPr>
          <w:rFonts w:ascii="Traditional Arabic" w:hAnsi="Traditional Arabic" w:cs="Traditional Arabic"/>
          <w:sz w:val="24"/>
          <w:szCs w:val="24"/>
          <w:rtl/>
          <w:lang w:bidi="ar-DZ"/>
        </w:rPr>
        <w:t xml:space="preserve"> </w:t>
      </w:r>
      <w:r w:rsidRPr="00C70E73">
        <w:rPr>
          <w:rFonts w:ascii="Traditional Arabic" w:hAnsi="Traditional Arabic" w:cs="Traditional Arabic"/>
          <w:sz w:val="28"/>
          <w:szCs w:val="28"/>
          <w:rtl/>
          <w:lang w:bidi="ar-DZ"/>
        </w:rPr>
        <w:t>شارل روبير أجرون ، الجزائريون المسلمون وفرنسا 1871-1919 ت محمد الحاج مسعود ، ج 1 ، دار رائد الجزائر ،</w:t>
      </w:r>
      <w:r w:rsidRPr="00C70E73">
        <w:rPr>
          <w:rFonts w:ascii="Traditional Arabic" w:hAnsi="Traditional Arabic" w:cs="Traditional Arabic" w:hint="cs"/>
          <w:sz w:val="28"/>
          <w:szCs w:val="28"/>
          <w:rtl/>
          <w:lang w:bidi="ar-DZ"/>
        </w:rPr>
        <w:t>2007.</w:t>
      </w:r>
    </w:p>
    <w:p w:rsidR="00C70E73" w:rsidRDefault="00C70E73" w:rsidP="00C70E73">
      <w:pPr>
        <w:bidi/>
        <w:jc w:val="lowKashida"/>
        <w:rPr>
          <w:rFonts w:ascii="Traditional Arabic" w:hAnsi="Traditional Arabic" w:cs="Traditional Arabic"/>
          <w:sz w:val="28"/>
          <w:szCs w:val="28"/>
          <w:rtl/>
        </w:rPr>
      </w:pPr>
      <w:r w:rsidRPr="00C70E73">
        <w:rPr>
          <w:rFonts w:ascii="Traditional Arabic" w:hAnsi="Traditional Arabic" w:cs="Traditional Arabic" w:hint="cs"/>
          <w:sz w:val="28"/>
          <w:szCs w:val="28"/>
          <w:rtl/>
        </w:rPr>
        <w:t xml:space="preserve">- </w:t>
      </w:r>
      <w:r w:rsidR="007763A6" w:rsidRPr="00C70E73">
        <w:rPr>
          <w:rFonts w:ascii="Traditional Arabic" w:hAnsi="Traditional Arabic" w:cs="Traditional Arabic"/>
          <w:sz w:val="28"/>
          <w:szCs w:val="28"/>
          <w:rtl/>
        </w:rPr>
        <w:t xml:space="preserve">عبد الحميد زوزو ، نصوص ووثائق من تاريخ الجزائر المعاصرة ، </w:t>
      </w:r>
      <w:r w:rsidR="007763A6" w:rsidRPr="00C70E73">
        <w:rPr>
          <w:rFonts w:ascii="Traditional Arabic" w:hAnsi="Traditional Arabic" w:cs="Traditional Arabic" w:hint="cs"/>
          <w:sz w:val="28"/>
          <w:szCs w:val="28"/>
          <w:rtl/>
        </w:rPr>
        <w:t>م و ك ،</w:t>
      </w:r>
      <w:r w:rsidRPr="00C70E73">
        <w:rPr>
          <w:rFonts w:ascii="Traditional Arabic" w:hAnsi="Traditional Arabic" w:cs="Traditional Arabic" w:hint="cs"/>
          <w:sz w:val="28"/>
          <w:szCs w:val="28"/>
          <w:rtl/>
        </w:rPr>
        <w:t>1984.</w:t>
      </w:r>
    </w:p>
    <w:p w:rsidR="00B2694E" w:rsidRDefault="00B2694E" w:rsidP="00B2694E">
      <w:pPr>
        <w:bidi/>
        <w:jc w:val="lowKashida"/>
        <w:rPr>
          <w:rFonts w:ascii="Traditional Arabic" w:hAnsi="Traditional Arabic" w:cs="Traditional Arabic"/>
          <w:sz w:val="28"/>
          <w:szCs w:val="28"/>
          <w:rtl/>
        </w:rPr>
      </w:pPr>
      <w:r>
        <w:rPr>
          <w:rFonts w:ascii="Traditional Arabic" w:hAnsi="Traditional Arabic" w:cs="Traditional Arabic" w:hint="cs"/>
          <w:sz w:val="28"/>
          <w:szCs w:val="28"/>
          <w:rtl/>
        </w:rPr>
        <w:t xml:space="preserve">- </w:t>
      </w:r>
      <w:r w:rsidRPr="00C70E73">
        <w:rPr>
          <w:rFonts w:ascii="Traditional Arabic" w:hAnsi="Traditional Arabic" w:cs="Traditional Arabic"/>
          <w:sz w:val="28"/>
          <w:szCs w:val="28"/>
          <w:rtl/>
        </w:rPr>
        <w:t>هواري</w:t>
      </w:r>
      <w:r w:rsidRPr="00C70E73">
        <w:rPr>
          <w:rFonts w:ascii="Traditional Arabic" w:hAnsi="Traditional Arabic" w:cs="Traditional Arabic" w:hint="cs"/>
          <w:sz w:val="28"/>
          <w:szCs w:val="28"/>
          <w:rtl/>
        </w:rPr>
        <w:t xml:space="preserve"> </w:t>
      </w:r>
      <w:r w:rsidRPr="00C70E73">
        <w:rPr>
          <w:rFonts w:ascii="Traditional Arabic" w:hAnsi="Traditional Arabic" w:cs="Traditional Arabic"/>
          <w:sz w:val="28"/>
          <w:szCs w:val="28"/>
          <w:rtl/>
        </w:rPr>
        <w:t>مختار</w:t>
      </w:r>
      <w:r w:rsidRPr="00C70E73">
        <w:rPr>
          <w:rFonts w:ascii="Traditional Arabic" w:hAnsi="Traditional Arabic" w:cs="Traditional Arabic" w:hint="cs"/>
          <w:sz w:val="28"/>
          <w:szCs w:val="28"/>
          <w:rtl/>
        </w:rPr>
        <w:t xml:space="preserve">، </w:t>
      </w:r>
      <w:r w:rsidRPr="00C70E73">
        <w:rPr>
          <w:rFonts w:ascii="Traditional Arabic" w:hAnsi="Traditional Arabic" w:cs="Traditional Arabic"/>
          <w:sz w:val="28"/>
          <w:szCs w:val="28"/>
          <w:rtl/>
        </w:rPr>
        <w:t>نماذج</w:t>
      </w:r>
      <w:r w:rsidRPr="00C70E73">
        <w:rPr>
          <w:rFonts w:ascii="Traditional Arabic" w:hAnsi="Traditional Arabic" w:cs="Traditional Arabic" w:hint="cs"/>
          <w:sz w:val="28"/>
          <w:szCs w:val="28"/>
          <w:rtl/>
        </w:rPr>
        <w:t xml:space="preserve"> </w:t>
      </w:r>
      <w:r w:rsidRPr="00C70E73">
        <w:rPr>
          <w:rFonts w:ascii="Traditional Arabic" w:hAnsi="Traditional Arabic" w:cs="Traditional Arabic"/>
          <w:sz w:val="28"/>
          <w:szCs w:val="28"/>
          <w:rtl/>
        </w:rPr>
        <w:t>من</w:t>
      </w:r>
      <w:r w:rsidRPr="00C70E73">
        <w:rPr>
          <w:rFonts w:ascii="Traditional Arabic" w:hAnsi="Traditional Arabic" w:cs="Traditional Arabic" w:hint="cs"/>
          <w:sz w:val="28"/>
          <w:szCs w:val="28"/>
          <w:rtl/>
        </w:rPr>
        <w:t xml:space="preserve"> </w:t>
      </w:r>
      <w:r w:rsidRPr="00C70E73">
        <w:rPr>
          <w:rFonts w:ascii="Traditional Arabic" w:hAnsi="Traditional Arabic" w:cs="Traditional Arabic"/>
          <w:sz w:val="28"/>
          <w:szCs w:val="28"/>
          <w:rtl/>
        </w:rPr>
        <w:t>القمع</w:t>
      </w:r>
      <w:r w:rsidRPr="00C70E73">
        <w:rPr>
          <w:rFonts w:ascii="Traditional Arabic" w:hAnsi="Traditional Arabic" w:cs="Traditional Arabic" w:hint="cs"/>
          <w:sz w:val="28"/>
          <w:szCs w:val="28"/>
          <w:rtl/>
        </w:rPr>
        <w:t xml:space="preserve"> </w:t>
      </w:r>
      <w:r w:rsidRPr="00C70E73">
        <w:rPr>
          <w:rFonts w:ascii="Traditional Arabic" w:hAnsi="Traditional Arabic" w:cs="Traditional Arabic"/>
          <w:sz w:val="28"/>
          <w:szCs w:val="28"/>
          <w:rtl/>
        </w:rPr>
        <w:t>الإداري</w:t>
      </w:r>
      <w:r w:rsidRPr="00C70E73">
        <w:rPr>
          <w:rFonts w:ascii="Traditional Arabic" w:hAnsi="Traditional Arabic" w:cs="Traditional Arabic" w:hint="cs"/>
          <w:sz w:val="28"/>
          <w:szCs w:val="28"/>
          <w:rtl/>
        </w:rPr>
        <w:t xml:space="preserve"> </w:t>
      </w:r>
      <w:r w:rsidRPr="00C70E73">
        <w:rPr>
          <w:rFonts w:ascii="Traditional Arabic" w:hAnsi="Traditional Arabic" w:cs="Traditional Arabic"/>
          <w:sz w:val="28"/>
          <w:szCs w:val="28"/>
          <w:rtl/>
        </w:rPr>
        <w:t>الاستعماري</w:t>
      </w:r>
      <w:r w:rsidRPr="00C70E73">
        <w:rPr>
          <w:rFonts w:ascii="Traditional Arabic" w:hAnsi="Traditional Arabic" w:cs="Traditional Arabic" w:hint="cs"/>
          <w:sz w:val="28"/>
          <w:szCs w:val="28"/>
          <w:rtl/>
        </w:rPr>
        <w:t xml:space="preserve"> </w:t>
      </w:r>
      <w:r w:rsidRPr="00C70E73">
        <w:rPr>
          <w:rFonts w:ascii="Traditional Arabic" w:hAnsi="Traditional Arabic" w:cs="Traditional Arabic"/>
          <w:sz w:val="28"/>
          <w:szCs w:val="28"/>
          <w:rtl/>
        </w:rPr>
        <w:t>تجاه</w:t>
      </w:r>
      <w:r w:rsidRPr="00C70E73">
        <w:rPr>
          <w:rFonts w:ascii="Traditional Arabic" w:hAnsi="Traditional Arabic" w:cs="Traditional Arabic" w:hint="cs"/>
          <w:sz w:val="28"/>
          <w:szCs w:val="28"/>
          <w:rtl/>
        </w:rPr>
        <w:t xml:space="preserve"> </w:t>
      </w:r>
      <w:r w:rsidRPr="00C70E73">
        <w:rPr>
          <w:rFonts w:ascii="Traditional Arabic" w:hAnsi="Traditional Arabic" w:cs="Traditional Arabic"/>
          <w:sz w:val="28"/>
          <w:szCs w:val="28"/>
          <w:rtl/>
        </w:rPr>
        <w:t>بعض</w:t>
      </w:r>
      <w:r w:rsidRPr="00C70E73">
        <w:rPr>
          <w:rFonts w:ascii="Traditional Arabic" w:hAnsi="Traditional Arabic" w:cs="Traditional Arabic" w:hint="cs"/>
          <w:sz w:val="28"/>
          <w:szCs w:val="28"/>
          <w:rtl/>
        </w:rPr>
        <w:t xml:space="preserve"> </w:t>
      </w:r>
      <w:r w:rsidRPr="00C70E73">
        <w:rPr>
          <w:rFonts w:ascii="Traditional Arabic" w:hAnsi="Traditional Arabic" w:cs="Traditional Arabic"/>
          <w:sz w:val="28"/>
          <w:szCs w:val="28"/>
          <w:rtl/>
        </w:rPr>
        <w:t>قبائل</w:t>
      </w:r>
      <w:r w:rsidRPr="00C70E73">
        <w:rPr>
          <w:rFonts w:ascii="Traditional Arabic" w:hAnsi="Traditional Arabic" w:cs="Traditional Arabic" w:hint="cs"/>
          <w:sz w:val="28"/>
          <w:szCs w:val="28"/>
          <w:rtl/>
        </w:rPr>
        <w:t xml:space="preserve"> ال</w:t>
      </w:r>
      <w:r w:rsidRPr="00C70E73">
        <w:rPr>
          <w:rFonts w:ascii="Traditional Arabic" w:hAnsi="Traditional Arabic" w:cs="Traditional Arabic"/>
          <w:sz w:val="28"/>
          <w:szCs w:val="28"/>
          <w:rtl/>
        </w:rPr>
        <w:t>جنوب</w:t>
      </w:r>
      <w:r w:rsidRPr="00C70E73">
        <w:rPr>
          <w:rFonts w:ascii="Traditional Arabic" w:hAnsi="Traditional Arabic" w:cs="Traditional Arabic" w:hint="cs"/>
          <w:sz w:val="28"/>
          <w:szCs w:val="28"/>
          <w:rtl/>
        </w:rPr>
        <w:t xml:space="preserve"> </w:t>
      </w:r>
      <w:r w:rsidRPr="00C70E73">
        <w:rPr>
          <w:rFonts w:ascii="Traditional Arabic" w:hAnsi="Traditional Arabic" w:cs="Traditional Arabic"/>
          <w:sz w:val="28"/>
          <w:szCs w:val="28"/>
          <w:rtl/>
        </w:rPr>
        <w:t>القسنطيني</w:t>
      </w:r>
      <w:r w:rsidRPr="00C70E73">
        <w:rPr>
          <w:rFonts w:ascii="Traditional Arabic" w:hAnsi="Traditional Arabic" w:cs="Traditional Arabic" w:hint="cs"/>
          <w:sz w:val="28"/>
          <w:szCs w:val="28"/>
          <w:rtl/>
        </w:rPr>
        <w:t xml:space="preserve"> ، </w:t>
      </w:r>
      <w:r w:rsidRPr="00C70E73">
        <w:rPr>
          <w:rFonts w:ascii="Traditional Arabic" w:hAnsi="Traditional Arabic" w:cs="Traditional Arabic"/>
          <w:sz w:val="28"/>
          <w:szCs w:val="28"/>
          <w:rtl/>
        </w:rPr>
        <w:t>رسالة</w:t>
      </w:r>
      <w:r w:rsidRPr="00C70E73">
        <w:rPr>
          <w:rFonts w:ascii="Traditional Arabic" w:hAnsi="Traditional Arabic" w:cs="Traditional Arabic" w:hint="cs"/>
          <w:sz w:val="28"/>
          <w:szCs w:val="28"/>
          <w:rtl/>
        </w:rPr>
        <w:t xml:space="preserve"> </w:t>
      </w:r>
      <w:r w:rsidRPr="00C70E73">
        <w:rPr>
          <w:rFonts w:ascii="Traditional Arabic" w:hAnsi="Traditional Arabic" w:cs="Traditional Arabic"/>
          <w:sz w:val="28"/>
          <w:szCs w:val="28"/>
          <w:rtl/>
        </w:rPr>
        <w:t>دكتوراه</w:t>
      </w:r>
      <w:r w:rsidRPr="00C70E73">
        <w:rPr>
          <w:rFonts w:ascii="Traditional Arabic" w:hAnsi="Traditional Arabic" w:cs="Traditional Arabic" w:hint="cs"/>
          <w:sz w:val="28"/>
          <w:szCs w:val="28"/>
          <w:rtl/>
        </w:rPr>
        <w:t xml:space="preserve"> </w:t>
      </w:r>
      <w:r w:rsidRPr="00C70E73">
        <w:rPr>
          <w:rFonts w:ascii="Traditional Arabic" w:hAnsi="Traditional Arabic" w:cs="Traditional Arabic"/>
          <w:sz w:val="28"/>
          <w:szCs w:val="28"/>
          <w:rtl/>
        </w:rPr>
        <w:t xml:space="preserve">باتنة </w:t>
      </w:r>
      <w:r w:rsidRPr="00C70E73">
        <w:rPr>
          <w:rFonts w:hint="cs"/>
          <w:sz w:val="16"/>
          <w:szCs w:val="16"/>
          <w:rtl/>
          <w:lang w:bidi="ar-DZ"/>
        </w:rPr>
        <w:t xml:space="preserve">ص </w:t>
      </w:r>
      <w:r>
        <w:rPr>
          <w:rFonts w:hint="cs"/>
          <w:sz w:val="16"/>
          <w:szCs w:val="16"/>
          <w:rtl/>
          <w:lang w:bidi="ar-DZ"/>
        </w:rPr>
        <w:t xml:space="preserve"> </w:t>
      </w:r>
      <w:r w:rsidRPr="00C70E73">
        <w:rPr>
          <w:rFonts w:ascii="Traditional Arabic" w:hAnsi="Traditional Arabic" w:cs="Traditional Arabic"/>
          <w:sz w:val="28"/>
          <w:szCs w:val="28"/>
          <w:rtl/>
        </w:rPr>
        <w:t>2017</w:t>
      </w:r>
      <w:r w:rsidRPr="00C70E73">
        <w:rPr>
          <w:rFonts w:ascii="Traditional Arabic" w:hAnsi="Traditional Arabic" w:cs="Traditional Arabic" w:hint="cs"/>
          <w:sz w:val="28"/>
          <w:szCs w:val="28"/>
          <w:rtl/>
        </w:rPr>
        <w:t>.</w:t>
      </w:r>
    </w:p>
    <w:p w:rsidR="00C70E73" w:rsidRPr="00B2694E" w:rsidRDefault="00B2694E" w:rsidP="00C70E73">
      <w:pPr>
        <w:bidi/>
        <w:jc w:val="lowKashida"/>
        <w:rPr>
          <w:rFonts w:ascii="Traditional Arabic" w:hAnsi="Traditional Arabic" w:cs="Traditional Arabic"/>
          <w:b/>
          <w:bCs/>
          <w:sz w:val="32"/>
          <w:szCs w:val="32"/>
          <w:rtl/>
        </w:rPr>
      </w:pPr>
      <w:r w:rsidRPr="00B2694E">
        <w:rPr>
          <w:rFonts w:ascii="Traditional Arabic" w:hAnsi="Traditional Arabic" w:cs="Traditional Arabic" w:hint="cs"/>
          <w:b/>
          <w:bCs/>
          <w:sz w:val="32"/>
          <w:szCs w:val="32"/>
          <w:rtl/>
        </w:rPr>
        <w:t xml:space="preserve">باللغة الأجنبية : </w:t>
      </w:r>
    </w:p>
    <w:p w:rsidR="00B2694E" w:rsidRDefault="00B2694E" w:rsidP="00C70E73">
      <w:pPr>
        <w:pStyle w:val="Notedebasdepage"/>
        <w:rPr>
          <w:rFonts w:ascii="Traditional Arabic" w:hAnsi="Traditional Arabic" w:cs="Traditional Arabic"/>
          <w:sz w:val="24"/>
          <w:szCs w:val="24"/>
          <w:shd w:val="clear" w:color="auto" w:fill="FFFFFF"/>
        </w:rPr>
      </w:pPr>
      <w:r>
        <w:rPr>
          <w:rStyle w:val="Appelnotedebasdep"/>
          <w:rFonts w:ascii="Traditional Arabic" w:hAnsi="Traditional Arabic" w:cs="Traditional Arabic" w:hint="cs"/>
          <w:sz w:val="24"/>
          <w:szCs w:val="24"/>
          <w:rtl/>
        </w:rPr>
        <w:t>-</w:t>
      </w:r>
      <w:r>
        <w:rPr>
          <w:rFonts w:ascii="Traditional Arabic" w:hAnsi="Traditional Arabic" w:cs="Traditional Arabic" w:hint="cs"/>
          <w:sz w:val="24"/>
          <w:szCs w:val="24"/>
          <w:rtl/>
        </w:rPr>
        <w:t xml:space="preserve"> </w:t>
      </w:r>
      <w:r w:rsidRPr="00AD55AB">
        <w:rPr>
          <w:rFonts w:ascii="Traditional Arabic" w:hAnsi="Traditional Arabic" w:cs="Traditional Arabic"/>
          <w:sz w:val="24"/>
          <w:szCs w:val="24"/>
        </w:rPr>
        <w:t xml:space="preserve"> </w:t>
      </w:r>
      <w:r w:rsidRPr="00C70E73">
        <w:rPr>
          <w:rFonts w:ascii="Traditional Arabic" w:hAnsi="Traditional Arabic" w:cs="Traditional Arabic"/>
          <w:smallCaps/>
          <w:sz w:val="24"/>
          <w:szCs w:val="24"/>
          <w:shd w:val="clear" w:color="auto" w:fill="FFFFFF"/>
        </w:rPr>
        <w:t>Larousse</w:t>
      </w:r>
      <w:r w:rsidRPr="00C70E73">
        <w:rPr>
          <w:rFonts w:ascii="Traditional Arabic" w:hAnsi="Traditional Arabic" w:cs="Traditional Arabic"/>
          <w:sz w:val="24"/>
          <w:szCs w:val="24"/>
          <w:shd w:val="clear" w:color="auto" w:fill="FFFFFF"/>
        </w:rPr>
        <w:t> Pierre,</w:t>
      </w:r>
      <w:r w:rsidRPr="00C70E73">
        <w:rPr>
          <w:rStyle w:val="Accentuation"/>
          <w:rFonts w:ascii="Traditional Arabic" w:hAnsi="Traditional Arabic" w:cs="Traditional Arabic"/>
          <w:shd w:val="clear" w:color="auto" w:fill="FFFFFF"/>
        </w:rPr>
        <w:t> Grand dictionnaire universel</w:t>
      </w:r>
      <w:r w:rsidRPr="00C70E73">
        <w:rPr>
          <w:rFonts w:ascii="Traditional Arabic" w:hAnsi="Traditional Arabic" w:cs="Traditional Arabic"/>
          <w:sz w:val="24"/>
          <w:szCs w:val="24"/>
          <w:shd w:val="clear" w:color="auto" w:fill="FFFFFF"/>
        </w:rPr>
        <w:t>,</w:t>
      </w:r>
      <w:r w:rsidRPr="00C70E73">
        <w:rPr>
          <w:rStyle w:val="Accentuation"/>
          <w:rFonts w:ascii="Traditional Arabic" w:hAnsi="Traditional Arabic" w:cs="Traditional Arabic"/>
          <w:shd w:val="clear" w:color="auto" w:fill="FFFFFF"/>
        </w:rPr>
        <w:t> </w:t>
      </w:r>
      <w:r w:rsidRPr="00C70E73">
        <w:rPr>
          <w:rFonts w:ascii="Traditional Arabic" w:hAnsi="Traditional Arabic" w:cs="Traditional Arabic"/>
          <w:sz w:val="24"/>
          <w:szCs w:val="24"/>
          <w:shd w:val="clear" w:color="auto" w:fill="FFFFFF"/>
        </w:rPr>
        <w:t>français, historique, géographique, mythologique, bibliographique littéraire, artistique, scientifique</w:t>
      </w:r>
      <w:r w:rsidRPr="00C70E73">
        <w:rPr>
          <w:rStyle w:val="Accentuation"/>
          <w:rFonts w:ascii="Traditional Arabic" w:hAnsi="Traditional Arabic" w:cs="Traditional Arabic"/>
          <w:shd w:val="clear" w:color="auto" w:fill="FFFFFF"/>
        </w:rPr>
        <w:t>,</w:t>
      </w:r>
      <w:r w:rsidRPr="00C70E73">
        <w:rPr>
          <w:rFonts w:ascii="Traditional Arabic" w:hAnsi="Traditional Arabic" w:cs="Traditional Arabic"/>
          <w:sz w:val="24"/>
          <w:szCs w:val="24"/>
          <w:shd w:val="clear" w:color="auto" w:fill="FFFFFF"/>
        </w:rPr>
        <w:t xml:space="preserve"> T12,paris, administration du grand dictionnaire universel </w:t>
      </w:r>
      <w:r>
        <w:rPr>
          <w:rFonts w:ascii="Traditional Arabic" w:hAnsi="Traditional Arabic" w:cs="Traditional Arabic" w:hint="cs"/>
          <w:sz w:val="24"/>
          <w:szCs w:val="24"/>
          <w:shd w:val="clear" w:color="auto" w:fill="FFFFFF"/>
          <w:rtl/>
        </w:rPr>
        <w:t>ة</w:t>
      </w:r>
      <w:r w:rsidRPr="00C70E73">
        <w:rPr>
          <w:rFonts w:ascii="Traditional Arabic" w:hAnsi="Traditional Arabic" w:cs="Traditional Arabic"/>
          <w:sz w:val="24"/>
          <w:szCs w:val="24"/>
          <w:shd w:val="clear" w:color="auto" w:fill="FFFFFF"/>
        </w:rPr>
        <w:t>1874</w:t>
      </w:r>
      <w:r>
        <w:rPr>
          <w:rFonts w:ascii="Traditional Arabic" w:hAnsi="Traditional Arabic" w:cs="Traditional Arabic" w:hint="cs"/>
          <w:sz w:val="24"/>
          <w:szCs w:val="24"/>
          <w:shd w:val="clear" w:color="auto" w:fill="FFFFFF"/>
          <w:rtl/>
        </w:rPr>
        <w:t>.</w:t>
      </w:r>
    </w:p>
    <w:p w:rsidR="00B2694E" w:rsidRDefault="00B2694E" w:rsidP="00B2694E">
      <w:r>
        <w:rPr>
          <w:rFonts w:ascii="Traditional Arabic" w:hAnsi="Traditional Arabic" w:cs="Traditional Arabic" w:hint="cs"/>
          <w:sz w:val="24"/>
          <w:szCs w:val="24"/>
          <w:rtl/>
        </w:rPr>
        <w:lastRenderedPageBreak/>
        <w:t xml:space="preserve">- </w:t>
      </w:r>
      <w:r w:rsidRPr="00AD55AB">
        <w:rPr>
          <w:rFonts w:ascii="Traditional Arabic" w:hAnsi="Traditional Arabic" w:cs="Traditional Arabic"/>
          <w:sz w:val="24"/>
          <w:szCs w:val="24"/>
        </w:rPr>
        <w:t xml:space="preserve">Constantine (Département). Conseil général, </w:t>
      </w:r>
      <w:hyperlink r:id="rId12" w:history="1">
        <w:r w:rsidRPr="00AD55AB">
          <w:rPr>
            <w:rStyle w:val="Lienhypertexte"/>
            <w:rFonts w:ascii="Traditional Arabic" w:hAnsi="Traditional Arabic" w:cs="Traditional Arabic"/>
            <w:color w:val="000000" w:themeColor="text1"/>
            <w:sz w:val="24"/>
            <w:szCs w:val="24"/>
          </w:rPr>
          <w:t>Incendies des forêts du département de Constantine, août 1881 : rapport de M. Treille [présenté à la] session d'octobre 1881 ,</w:t>
        </w:r>
      </w:hyperlink>
      <w:r w:rsidRPr="00AD55AB">
        <w:rPr>
          <w:rFonts w:ascii="Traditional Arabic" w:hAnsi="Traditional Arabic" w:cs="Traditional Arabic"/>
          <w:color w:val="000000" w:themeColor="text1"/>
          <w:sz w:val="24"/>
          <w:szCs w:val="24"/>
        </w:rPr>
        <w:t xml:space="preserve">  </w:t>
      </w:r>
      <w:r w:rsidRPr="00AD55AB">
        <w:rPr>
          <w:rFonts w:ascii="Traditional Arabic" w:hAnsi="Traditional Arabic" w:cs="Traditional Arabic"/>
          <w:sz w:val="24"/>
          <w:szCs w:val="24"/>
          <w:lang w:bidi="ar-DZ"/>
        </w:rPr>
        <w:t>Adolphe</w:t>
      </w:r>
      <w:r>
        <w:rPr>
          <w:rFonts w:ascii="Traditional Arabic" w:hAnsi="Traditional Arabic" w:cs="Traditional Arabic" w:hint="cs"/>
          <w:sz w:val="24"/>
          <w:szCs w:val="24"/>
          <w:rtl/>
          <w:lang w:bidi="ar-DZ"/>
        </w:rPr>
        <w:t xml:space="preserve"> </w:t>
      </w:r>
      <w:r w:rsidRPr="00AD55AB">
        <w:rPr>
          <w:rFonts w:ascii="Traditional Arabic" w:hAnsi="Traditional Arabic" w:cs="Traditional Arabic"/>
          <w:color w:val="000000" w:themeColor="text1"/>
          <w:sz w:val="24"/>
          <w:szCs w:val="24"/>
        </w:rPr>
        <w:t>Braham, Constantine , 1881</w:t>
      </w:r>
      <w:r w:rsidRPr="00AD55AB">
        <w:rPr>
          <w:rFonts w:ascii="Traditional Arabic" w:hAnsi="Traditional Arabic" w:cs="Traditional Arabic"/>
          <w:color w:val="000000" w:themeColor="text1"/>
          <w:sz w:val="24"/>
          <w:szCs w:val="24"/>
          <w:rtl/>
        </w:rPr>
        <w:t>.</w:t>
      </w:r>
    </w:p>
    <w:p w:rsidR="00B2694E" w:rsidRDefault="00B2694E" w:rsidP="00C70E73">
      <w:pPr>
        <w:pStyle w:val="Notedebasdepage"/>
        <w:rPr>
          <w:rFonts w:ascii="Traditional Arabic" w:hAnsi="Traditional Arabic" w:cs="Traditional Arabic"/>
          <w:sz w:val="24"/>
          <w:szCs w:val="24"/>
          <w:lang w:bidi="ar-DZ"/>
        </w:rPr>
      </w:pPr>
      <w:r>
        <w:rPr>
          <w:rFonts w:ascii="Traditional Arabic" w:hAnsi="Traditional Arabic" w:cs="Traditional Arabic"/>
          <w:sz w:val="24"/>
          <w:szCs w:val="24"/>
          <w:shd w:val="clear" w:color="auto" w:fill="FFFFFF"/>
        </w:rPr>
        <w:t xml:space="preserve">- </w:t>
      </w:r>
      <w:r w:rsidRPr="00C70E73">
        <w:rPr>
          <w:rFonts w:ascii="Traditional Arabic" w:hAnsi="Traditional Arabic" w:cs="Traditional Arabic"/>
          <w:sz w:val="24"/>
          <w:szCs w:val="24"/>
        </w:rPr>
        <w:t>Dalloz, Armand</w:t>
      </w:r>
      <w:r w:rsidRPr="00C70E73">
        <w:rPr>
          <w:rFonts w:ascii="Traditional Arabic" w:hAnsi="Traditional Arabic" w:cs="Traditional Arabic"/>
          <w:sz w:val="24"/>
          <w:szCs w:val="24"/>
          <w:lang w:bidi="ar-DZ"/>
        </w:rPr>
        <w:t xml:space="preserve">, Petit Dictionnaire de Droit, R.de Riany , Paris Administrateur,  1909. </w:t>
      </w:r>
    </w:p>
    <w:p w:rsidR="00B2694E" w:rsidRPr="00AD55AB" w:rsidRDefault="00B2694E" w:rsidP="00C70E73">
      <w:pPr>
        <w:pStyle w:val="Notedebasdepage"/>
        <w:jc w:val="lowKashida"/>
        <w:rPr>
          <w:rFonts w:ascii="Traditional Arabic" w:hAnsi="Traditional Arabic" w:cs="Traditional Arabic"/>
          <w:sz w:val="24"/>
          <w:szCs w:val="24"/>
          <w:rtl/>
          <w:lang w:bidi="ar-DZ"/>
        </w:rPr>
      </w:pPr>
      <w:r>
        <w:rPr>
          <w:rStyle w:val="Appelnotedebasdep"/>
          <w:rFonts w:ascii="Traditional Arabic" w:hAnsi="Traditional Arabic" w:cs="Traditional Arabic" w:hint="cs"/>
          <w:sz w:val="24"/>
          <w:szCs w:val="24"/>
          <w:rtl/>
        </w:rPr>
        <w:t>-</w:t>
      </w:r>
      <w:r>
        <w:rPr>
          <w:rFonts w:ascii="Traditional Arabic" w:hAnsi="Traditional Arabic" w:cs="Traditional Arabic" w:hint="cs"/>
          <w:sz w:val="24"/>
          <w:szCs w:val="24"/>
          <w:rtl/>
        </w:rPr>
        <w:t xml:space="preserve"> </w:t>
      </w:r>
      <w:r w:rsidRPr="00AD55AB">
        <w:rPr>
          <w:rFonts w:ascii="Traditional Arabic" w:hAnsi="Traditional Arabic" w:cs="Traditional Arabic"/>
          <w:sz w:val="24"/>
          <w:szCs w:val="24"/>
        </w:rPr>
        <w:t>Guignard, Didier. Le filtre de la dénonciation locale In : L'abus de pouvoir dans l'Algérie coloniale (1880-1914) : Visibilité et singularité . Nanterre : Presses universitaires de Paris Nanterre, 2010</w:t>
      </w:r>
      <w:r>
        <w:rPr>
          <w:rFonts w:ascii="Traditional Arabic" w:hAnsi="Traditional Arabic" w:cs="Traditional Arabic" w:hint="cs"/>
          <w:color w:val="3E3E3E"/>
          <w:sz w:val="24"/>
          <w:szCs w:val="24"/>
          <w:shd w:val="clear" w:color="auto" w:fill="F2F2F2"/>
          <w:rtl/>
        </w:rPr>
        <w:t>.</w:t>
      </w:r>
    </w:p>
    <w:p w:rsidR="00B2694E" w:rsidRPr="00B2694E" w:rsidRDefault="00B2694E" w:rsidP="00B2694E">
      <w:pPr>
        <w:jc w:val="both"/>
        <w:rPr>
          <w:rFonts w:ascii="Traditional Arabic" w:hAnsi="Traditional Arabic" w:cs="Traditional Arabic"/>
          <w:sz w:val="24"/>
          <w:szCs w:val="24"/>
          <w:lang w:bidi="ar-DZ"/>
        </w:rPr>
      </w:pPr>
      <w:r>
        <w:rPr>
          <w:rFonts w:ascii="Traditional Arabic" w:hAnsi="Traditional Arabic" w:cs="Traditional Arabic"/>
          <w:sz w:val="24"/>
          <w:szCs w:val="24"/>
          <w:lang w:bidi="ar-DZ"/>
        </w:rPr>
        <w:t xml:space="preserve">- </w:t>
      </w:r>
      <w:r w:rsidRPr="00B2694E">
        <w:rPr>
          <w:rFonts w:ascii="Traditional Arabic" w:hAnsi="Traditional Arabic" w:cs="Traditional Arabic"/>
          <w:sz w:val="24"/>
          <w:szCs w:val="24"/>
          <w:lang w:bidi="ar-DZ"/>
        </w:rPr>
        <w:t>Nouchi André</w:t>
      </w:r>
      <w:r>
        <w:rPr>
          <w:rFonts w:ascii="Traditional Arabic" w:hAnsi="Traditional Arabic" w:cs="Traditional Arabic"/>
          <w:sz w:val="24"/>
          <w:szCs w:val="24"/>
          <w:lang w:bidi="ar-DZ"/>
        </w:rPr>
        <w:t xml:space="preserve">, </w:t>
      </w:r>
      <w:r w:rsidRPr="00B2694E">
        <w:rPr>
          <w:rFonts w:ascii="Traditional Arabic" w:hAnsi="Traditional Arabic" w:cs="Traditional Arabic"/>
          <w:sz w:val="24"/>
          <w:szCs w:val="24"/>
          <w:lang w:bidi="ar-DZ"/>
        </w:rPr>
        <w:t>Enquête Sur Le Niveau De Vie Des Populations Rurales Constantinoises</w:t>
      </w:r>
      <w:r w:rsidRPr="00B2694E">
        <w:rPr>
          <w:rFonts w:ascii="Traditional Arabic" w:hAnsi="Traditional Arabic" w:cs="Traditional Arabic"/>
          <w:sz w:val="24"/>
          <w:szCs w:val="24"/>
          <w:u w:val="single"/>
          <w:lang w:bidi="ar-DZ"/>
        </w:rPr>
        <w:t>,</w:t>
      </w:r>
      <w:r w:rsidRPr="00B2694E">
        <w:rPr>
          <w:rFonts w:ascii="Traditional Arabic" w:hAnsi="Traditional Arabic" w:cs="Traditional Arabic"/>
          <w:sz w:val="24"/>
          <w:szCs w:val="24"/>
          <w:lang w:bidi="ar-DZ"/>
        </w:rPr>
        <w:t xml:space="preserve"> édition sedia, Alger,2010.</w:t>
      </w:r>
    </w:p>
    <w:p w:rsidR="00B2694E" w:rsidRDefault="00B2694E" w:rsidP="00C70E73">
      <w:r>
        <w:rPr>
          <w:rFonts w:ascii="Traditional Arabic" w:hAnsi="Traditional Arabic" w:cs="Traditional Arabic" w:hint="cs"/>
          <w:sz w:val="24"/>
          <w:szCs w:val="24"/>
          <w:rtl/>
        </w:rPr>
        <w:t>-</w:t>
      </w:r>
      <w:r w:rsidRPr="00AD55AB">
        <w:rPr>
          <w:rFonts w:ascii="Traditional Arabic" w:hAnsi="Traditional Arabic" w:cs="Traditional Arabic"/>
          <w:sz w:val="24"/>
          <w:szCs w:val="24"/>
        </w:rPr>
        <w:t>Guignard, Didier. Le filtre de la dénonciation locale In : L'abus de pouvoir dans l'Algérie coloniale (1880-1914) : Visibilité et singularité . Nanterre : Presses universitaires de Paris Nanterre, 2010</w:t>
      </w:r>
      <w:r w:rsidRPr="00AD55AB">
        <w:rPr>
          <w:rFonts w:ascii="Traditional Arabic" w:hAnsi="Traditional Arabic" w:cs="Traditional Arabic"/>
          <w:sz w:val="24"/>
          <w:szCs w:val="24"/>
          <w:rtl/>
        </w:rPr>
        <w:t>.</w:t>
      </w:r>
    </w:p>
    <w:p w:rsidR="00B2694E" w:rsidRPr="00C70E73" w:rsidRDefault="00B2694E" w:rsidP="00C70E73">
      <w:pPr>
        <w:rPr>
          <w:rFonts w:ascii="Traditional Arabic" w:hAnsi="Traditional Arabic" w:cs="Traditional Arabic"/>
        </w:rPr>
      </w:pPr>
      <w:r>
        <w:rPr>
          <w:rFonts w:ascii="Traditional Arabic" w:hAnsi="Traditional Arabic" w:cs="Traditional Arabic" w:hint="cs"/>
          <w:sz w:val="24"/>
          <w:szCs w:val="24"/>
          <w:rtl/>
        </w:rPr>
        <w:t>-</w:t>
      </w:r>
      <w:r w:rsidRPr="00C70E73">
        <w:rPr>
          <w:rFonts w:ascii="Traditional Arabic" w:hAnsi="Traditional Arabic" w:cs="Traditional Arabic"/>
          <w:sz w:val="24"/>
          <w:szCs w:val="24"/>
        </w:rPr>
        <w:t>Henry Hugues, Paul Lapra,  Le code algérienne, recueil annoté suivant l'ordre alphabétique des matières des lois, décrets, décisions, arrêtés et circulaires formant la législation de l'Algérie publiés. de 1872 à 1878, paris, p 276.</w:t>
      </w:r>
    </w:p>
    <w:p w:rsidR="00B2694E" w:rsidRPr="00AD55AB" w:rsidRDefault="00B2694E" w:rsidP="00C70E73">
      <w:pPr>
        <w:pStyle w:val="Notedebasdepage"/>
        <w:rPr>
          <w:rFonts w:ascii="Traditional Arabic" w:hAnsi="Traditional Arabic" w:cs="Traditional Arabic"/>
          <w:sz w:val="24"/>
          <w:szCs w:val="24"/>
          <w:rtl/>
          <w:lang w:bidi="ar-DZ"/>
        </w:rPr>
      </w:pPr>
      <w:r w:rsidRPr="00AD55AB">
        <w:rPr>
          <w:rFonts w:ascii="Traditional Arabic" w:hAnsi="Traditional Arabic" w:cs="Traditional Arabic"/>
          <w:sz w:val="24"/>
          <w:szCs w:val="24"/>
          <w:shd w:val="clear" w:color="auto" w:fill="FFFFFF"/>
          <w:rtl/>
        </w:rPr>
        <w:t>-</w:t>
      </w:r>
      <w:r w:rsidRPr="00AD55AB">
        <w:rPr>
          <w:rFonts w:ascii="Traditional Arabic" w:hAnsi="Traditional Arabic" w:cs="Traditional Arabic"/>
          <w:sz w:val="24"/>
          <w:szCs w:val="24"/>
          <w:shd w:val="clear" w:color="auto" w:fill="FFFFFF"/>
        </w:rPr>
        <w:t>S</w:t>
      </w:r>
      <w:r w:rsidRPr="00AD55AB">
        <w:rPr>
          <w:rFonts w:ascii="Traditional Arabic" w:hAnsi="Traditional Arabic" w:cs="Traditional Arabic"/>
          <w:smallCaps/>
          <w:sz w:val="24"/>
          <w:szCs w:val="24"/>
          <w:shd w:val="clear" w:color="auto" w:fill="FFFFFF"/>
        </w:rPr>
        <w:t>ifou</w:t>
      </w:r>
      <w:r w:rsidRPr="00AD55AB">
        <w:rPr>
          <w:rFonts w:ascii="Traditional Arabic" w:hAnsi="Traditional Arabic" w:cs="Traditional Arabic"/>
          <w:sz w:val="24"/>
          <w:szCs w:val="24"/>
          <w:shd w:val="clear" w:color="auto" w:fill="FFFFFF"/>
        </w:rPr>
        <w:t> Fatiha</w:t>
      </w:r>
      <w:r w:rsidRPr="00AD55AB">
        <w:rPr>
          <w:rFonts w:ascii="Traditional Arabic" w:hAnsi="Traditional Arabic" w:cs="Traditional Arabic"/>
          <w:i/>
          <w:iCs/>
          <w:sz w:val="24"/>
          <w:szCs w:val="24"/>
          <w:shd w:val="clear" w:color="auto" w:fill="FFFFFF"/>
        </w:rPr>
        <w:t>, </w:t>
      </w:r>
      <w:r w:rsidRPr="00AD55AB">
        <w:rPr>
          <w:rStyle w:val="Accentuation"/>
          <w:shd w:val="clear" w:color="auto" w:fill="FFFFFF"/>
        </w:rPr>
        <w:t>La protestation algérienne contre la domination française. Plaintes et pétitions (1830-1914).</w:t>
      </w:r>
      <w:r w:rsidRPr="00AD55AB">
        <w:rPr>
          <w:rFonts w:ascii="Traditional Arabic" w:hAnsi="Traditional Arabic" w:cs="Traditional Arabic"/>
          <w:sz w:val="24"/>
          <w:szCs w:val="24"/>
          <w:shd w:val="clear" w:color="auto" w:fill="FFFFFF"/>
        </w:rPr>
        <w:t> Thèse Doctorat , Histoire, Université Aix-Marseille T I, 2004</w:t>
      </w:r>
      <w:r w:rsidRPr="00AD55AB">
        <w:rPr>
          <w:rFonts w:ascii="Traditional Arabic" w:hAnsi="Traditional Arabic" w:cs="Traditional Arabic"/>
          <w:sz w:val="24"/>
          <w:szCs w:val="24"/>
          <w:shd w:val="clear" w:color="auto" w:fill="FFFFFF"/>
          <w:rtl/>
        </w:rPr>
        <w:t>.</w:t>
      </w:r>
    </w:p>
    <w:p w:rsidR="00B2694E" w:rsidRPr="00C70E73" w:rsidRDefault="00B2694E" w:rsidP="00C70E73">
      <w:pPr>
        <w:pStyle w:val="Notedebasdepage"/>
        <w:rPr>
          <w:rFonts w:ascii="Traditional Arabic" w:hAnsi="Traditional Arabic" w:cs="Traditional Arabic"/>
          <w:sz w:val="24"/>
          <w:szCs w:val="24"/>
          <w:rtl/>
          <w:lang w:bidi="ar-DZ"/>
        </w:rPr>
      </w:pPr>
    </w:p>
    <w:p w:rsidR="00C70E73" w:rsidRDefault="00C70E73" w:rsidP="00C70E73">
      <w:pPr>
        <w:bidi/>
        <w:jc w:val="lowKashida"/>
        <w:rPr>
          <w:rFonts w:ascii="Traditional Arabic" w:hAnsi="Traditional Arabic" w:cs="Traditional Arabic"/>
          <w:rtl/>
          <w:lang w:bidi="ar-DZ"/>
        </w:rPr>
      </w:pPr>
    </w:p>
    <w:p w:rsidR="00C70E73" w:rsidRDefault="00C70E73" w:rsidP="00C70E73">
      <w:pPr>
        <w:bidi/>
        <w:jc w:val="lowKashida"/>
        <w:rPr>
          <w:rFonts w:ascii="Traditional Arabic" w:hAnsi="Traditional Arabic" w:cs="Traditional Arabic"/>
          <w:sz w:val="24"/>
          <w:szCs w:val="24"/>
          <w:rtl/>
          <w:lang w:bidi="ar-DZ"/>
        </w:rPr>
      </w:pPr>
    </w:p>
    <w:p w:rsidR="00D120BE" w:rsidRPr="00D120BE" w:rsidRDefault="00D120BE" w:rsidP="00D120BE">
      <w:pPr>
        <w:bidi/>
        <w:jc w:val="lowKashida"/>
        <w:rPr>
          <w:rFonts w:ascii="Traditional Arabic" w:hAnsi="Traditional Arabic" w:cs="Traditional Arabic"/>
          <w:sz w:val="24"/>
          <w:szCs w:val="24"/>
          <w:lang w:bidi="ar-DZ"/>
        </w:rPr>
      </w:pPr>
    </w:p>
    <w:p w:rsidR="00D120BE" w:rsidRPr="00D120BE" w:rsidRDefault="00D120BE">
      <w:pPr>
        <w:jc w:val="lowKashida"/>
        <w:rPr>
          <w:rFonts w:ascii="Traditional Arabic" w:hAnsi="Traditional Arabic" w:cs="Traditional Arabic"/>
          <w:sz w:val="24"/>
          <w:szCs w:val="24"/>
          <w:lang w:bidi="ar-DZ"/>
        </w:rPr>
      </w:pPr>
    </w:p>
    <w:sectPr w:rsidR="00D120BE" w:rsidRPr="00D120BE">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62050" w:rsidRDefault="00762050" w:rsidP="00F66F41">
      <w:pPr>
        <w:spacing w:after="0" w:line="240" w:lineRule="auto"/>
      </w:pPr>
      <w:r>
        <w:separator/>
      </w:r>
    </w:p>
  </w:endnote>
  <w:endnote w:type="continuationSeparator" w:id="0">
    <w:p w:rsidR="00762050" w:rsidRDefault="00762050" w:rsidP="00F66F4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implified Arabic">
    <w:panose1 w:val="02020603050405020304"/>
    <w:charset w:val="00"/>
    <w:family w:val="roman"/>
    <w:pitch w:val="variable"/>
    <w:sig w:usb0="00002003" w:usb1="00000000" w:usb2="00000000" w:usb3="00000000" w:csb0="00000041" w:csb1="00000000"/>
  </w:font>
  <w:font w:name="Calibri">
    <w:panose1 w:val="020F0502020204030204"/>
    <w:charset w:val="00"/>
    <w:family w:val="swiss"/>
    <w:pitch w:val="variable"/>
    <w:sig w:usb0="A00002EF" w:usb1="4000207B" w:usb2="00000000" w:usb3="00000000" w:csb0="000000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Tahoma">
    <w:panose1 w:val="020B0604030504040204"/>
    <w:charset w:val="00"/>
    <w:family w:val="swiss"/>
    <w:pitch w:val="variable"/>
    <w:sig w:usb0="E1002EFF" w:usb1="C000605B" w:usb2="00000029" w:usb3="00000000" w:csb0="000101FF" w:csb1="00000000"/>
  </w:font>
  <w:font w:name="TraditionalArabic">
    <w:altName w:val="Times New Roman"/>
    <w:panose1 w:val="00000000000000000000"/>
    <w:charset w:val="00"/>
    <w:family w:val="roman"/>
    <w:notTrueType/>
    <w:pitch w:val="default"/>
  </w:font>
  <w:font w:name="TimesNewRomanPSMT">
    <w:altName w:val="Times New Roman"/>
    <w:panose1 w:val="00000000000000000000"/>
    <w:charset w:val="00"/>
    <w:family w:val="roman"/>
    <w:notTrueType/>
    <w:pitch w:val="default"/>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62050" w:rsidRDefault="00762050" w:rsidP="00F66F41">
      <w:pPr>
        <w:spacing w:after="0" w:line="240" w:lineRule="auto"/>
      </w:pPr>
      <w:r>
        <w:separator/>
      </w:r>
    </w:p>
  </w:footnote>
  <w:footnote w:type="continuationSeparator" w:id="0">
    <w:p w:rsidR="00762050" w:rsidRDefault="00762050" w:rsidP="00F66F41">
      <w:pPr>
        <w:spacing w:after="0" w:line="240" w:lineRule="auto"/>
      </w:pPr>
      <w:r>
        <w:continuationSeparator/>
      </w:r>
    </w:p>
  </w:footnote>
  <w:footnote w:id="1">
    <w:p w:rsidR="004220F8" w:rsidRDefault="004220F8" w:rsidP="004220F8">
      <w:pPr>
        <w:pStyle w:val="Notedebasdepage"/>
        <w:bidi/>
        <w:rPr>
          <w:rtl/>
          <w:lang w:bidi="ar-DZ"/>
        </w:rPr>
      </w:pPr>
      <w:r>
        <w:rPr>
          <w:rStyle w:val="Appelnotedebasdep"/>
        </w:rPr>
        <w:footnoteRef/>
      </w:r>
      <w:r>
        <w:t xml:space="preserve"> </w:t>
      </w:r>
      <w:r>
        <w:rPr>
          <w:rFonts w:hint="cs"/>
          <w:rtl/>
          <w:lang w:bidi="ar-DZ"/>
        </w:rPr>
        <w:t xml:space="preserve"> </w:t>
      </w:r>
      <w:r w:rsidRPr="00D120BE">
        <w:rPr>
          <w:rFonts w:ascii="Traditional Arabic" w:hAnsi="Traditional Arabic" w:cs="Traditional Arabic"/>
          <w:sz w:val="24"/>
          <w:szCs w:val="24"/>
          <w:rtl/>
          <w:lang w:bidi="ar-DZ"/>
        </w:rPr>
        <w:t>شارل روبير أجرون ، الجزائريون المسلمون وفرنسا 1871-1919 ت محمد الحاج مسعود ، ج 1 ، دار رائد الجزائر ،</w:t>
      </w:r>
      <w:r w:rsidRPr="00D120BE">
        <w:rPr>
          <w:rFonts w:hint="cs"/>
          <w:sz w:val="24"/>
          <w:szCs w:val="24"/>
          <w:rtl/>
          <w:lang w:bidi="ar-DZ"/>
        </w:rPr>
        <w:t xml:space="preserve"> </w:t>
      </w:r>
      <w:r>
        <w:rPr>
          <w:rFonts w:hint="cs"/>
          <w:rtl/>
          <w:lang w:bidi="ar-DZ"/>
        </w:rPr>
        <w:t>2007 ص 195.</w:t>
      </w:r>
    </w:p>
  </w:footnote>
  <w:footnote w:id="2">
    <w:p w:rsidR="004C6B5F" w:rsidRDefault="004C6B5F" w:rsidP="00C70E73">
      <w:pPr>
        <w:pStyle w:val="Notedebasdepage"/>
        <w:rPr>
          <w:lang w:bidi="ar-DZ"/>
        </w:rPr>
      </w:pPr>
      <w:r>
        <w:rPr>
          <w:rStyle w:val="Appelnotedebasdep"/>
        </w:rPr>
        <w:footnoteRef/>
      </w:r>
      <w:r>
        <w:t xml:space="preserve"> </w:t>
      </w:r>
      <w:r w:rsidR="00C70E73" w:rsidRPr="00C70E73">
        <w:rPr>
          <w:rFonts w:ascii="Traditional Arabic" w:hAnsi="Traditional Arabic" w:cs="Traditional Arabic"/>
          <w:sz w:val="24"/>
          <w:szCs w:val="24"/>
          <w:lang w:bidi="ar-DZ"/>
        </w:rPr>
        <w:t>Nouchi André.Enquête Sur Le Niveau De Vie Des Populations Rurales Constantinoises</w:t>
      </w:r>
      <w:r w:rsidR="00C70E73" w:rsidRPr="00C70E73">
        <w:rPr>
          <w:rFonts w:ascii="Traditional Arabic" w:hAnsi="Traditional Arabic" w:cs="Traditional Arabic"/>
          <w:sz w:val="24"/>
          <w:szCs w:val="24"/>
          <w:u w:val="single"/>
          <w:lang w:bidi="ar-DZ"/>
        </w:rPr>
        <w:t>,</w:t>
      </w:r>
      <w:r w:rsidR="00C70E73" w:rsidRPr="00C70E73">
        <w:rPr>
          <w:rFonts w:ascii="Traditional Arabic" w:hAnsi="Traditional Arabic" w:cs="Traditional Arabic"/>
          <w:sz w:val="24"/>
          <w:szCs w:val="24"/>
          <w:lang w:bidi="ar-DZ"/>
        </w:rPr>
        <w:t xml:space="preserve"> édition sedia, Alger,2010</w:t>
      </w:r>
      <w:r w:rsidRPr="00C70E73">
        <w:rPr>
          <w:rFonts w:ascii="Traditional Arabic" w:hAnsi="Traditional Arabic" w:cs="Traditional Arabic"/>
          <w:sz w:val="24"/>
          <w:szCs w:val="24"/>
          <w:lang w:bidi="ar-DZ"/>
        </w:rPr>
        <w:t>,</w:t>
      </w:r>
      <w:r w:rsidR="00C70E73" w:rsidRPr="00C70E73">
        <w:rPr>
          <w:rFonts w:ascii="Traditional Arabic" w:hAnsi="Traditional Arabic" w:cs="Traditional Arabic"/>
          <w:sz w:val="24"/>
          <w:szCs w:val="24"/>
          <w:lang w:bidi="ar-DZ"/>
        </w:rPr>
        <w:t>p</w:t>
      </w:r>
      <w:r w:rsidRPr="00C70E73">
        <w:rPr>
          <w:rFonts w:ascii="Traditional Arabic" w:hAnsi="Traditional Arabic" w:cs="Traditional Arabic"/>
          <w:sz w:val="24"/>
          <w:szCs w:val="24"/>
          <w:lang w:bidi="ar-DZ"/>
        </w:rPr>
        <w:t xml:space="preserve"> 382</w:t>
      </w:r>
      <w:r w:rsidR="00C70E73">
        <w:rPr>
          <w:rFonts w:ascii="Traditional Arabic" w:hAnsi="Traditional Arabic" w:cs="Traditional Arabic"/>
          <w:sz w:val="24"/>
          <w:szCs w:val="24"/>
          <w:lang w:bidi="ar-DZ"/>
        </w:rPr>
        <w:t>.</w:t>
      </w:r>
    </w:p>
  </w:footnote>
  <w:footnote w:id="3">
    <w:p w:rsidR="004C6B5F" w:rsidRDefault="004C6B5F" w:rsidP="00D04D76">
      <w:pPr>
        <w:pStyle w:val="Notedebasdepage"/>
        <w:rPr>
          <w:lang w:bidi="ar-DZ"/>
        </w:rPr>
      </w:pPr>
      <w:r>
        <w:rPr>
          <w:rStyle w:val="Appelnotedebasdep"/>
        </w:rPr>
        <w:footnoteRef/>
      </w:r>
      <w:r w:rsidRPr="00C70E73">
        <w:rPr>
          <w:rFonts w:ascii="Traditional Arabic" w:eastAsiaTheme="minorHAnsi" w:hAnsi="Traditional Arabic" w:cs="Traditional Arabic"/>
          <w:sz w:val="24"/>
          <w:szCs w:val="24"/>
          <w:lang w:eastAsia="en-US"/>
        </w:rPr>
        <w:t xml:space="preserve">Henry Hugues, Paul Lapra, </w:t>
      </w:r>
      <w:r w:rsidRPr="00C70E73">
        <w:rPr>
          <w:rFonts w:ascii="Traditional Arabic" w:hAnsi="Traditional Arabic" w:cs="Traditional Arabic"/>
          <w:sz w:val="24"/>
          <w:szCs w:val="24"/>
        </w:rPr>
        <w:t xml:space="preserve"> Le code algérienne, </w:t>
      </w:r>
      <w:r w:rsidRPr="00C70E73">
        <w:rPr>
          <w:rFonts w:ascii="Traditional Arabic" w:eastAsiaTheme="minorHAnsi" w:hAnsi="Traditional Arabic" w:cs="Traditional Arabic"/>
          <w:sz w:val="24"/>
          <w:szCs w:val="24"/>
          <w:lang w:eastAsia="en-US"/>
        </w:rPr>
        <w:t>recueil annoté suivant l'ordre alphabétique des matières des lois, décrets, décisions, arrêtés et circulaires formant la législation de l'Algérie publiés. de 1872 à 1878</w:t>
      </w:r>
      <w:r w:rsidR="00C833B1" w:rsidRPr="00C70E73">
        <w:rPr>
          <w:rFonts w:ascii="Traditional Arabic" w:eastAsiaTheme="minorHAnsi" w:hAnsi="Traditional Arabic" w:cs="Traditional Arabic"/>
          <w:sz w:val="24"/>
          <w:szCs w:val="24"/>
          <w:lang w:eastAsia="en-US"/>
        </w:rPr>
        <w:t>, paris,</w:t>
      </w:r>
      <w:r w:rsidRPr="00C70E73">
        <w:rPr>
          <w:rFonts w:ascii="Traditional Arabic" w:eastAsiaTheme="minorHAnsi" w:hAnsi="Traditional Arabic" w:cs="Traditional Arabic"/>
          <w:sz w:val="24"/>
          <w:szCs w:val="24"/>
          <w:lang w:eastAsia="en-US"/>
        </w:rPr>
        <w:t xml:space="preserve"> p 276.</w:t>
      </w:r>
    </w:p>
  </w:footnote>
  <w:footnote w:id="4">
    <w:p w:rsidR="004F67B1" w:rsidRPr="007763A6" w:rsidRDefault="004F67B1" w:rsidP="004F67B1">
      <w:pPr>
        <w:pStyle w:val="Notedebasdepage"/>
        <w:bidi/>
        <w:rPr>
          <w:rFonts w:ascii="Traditional Arabic" w:hAnsi="Traditional Arabic" w:cs="Traditional Arabic"/>
          <w:sz w:val="22"/>
          <w:szCs w:val="22"/>
          <w:rtl/>
          <w:lang w:bidi="ar-DZ"/>
        </w:rPr>
      </w:pPr>
      <w:r>
        <w:rPr>
          <w:rStyle w:val="Appelnotedebasdep"/>
        </w:rPr>
        <w:footnoteRef/>
      </w:r>
      <w:r>
        <w:t xml:space="preserve"> </w:t>
      </w:r>
      <w:r>
        <w:rPr>
          <w:rFonts w:hint="cs"/>
          <w:rtl/>
        </w:rPr>
        <w:t xml:space="preserve"> </w:t>
      </w:r>
      <w:r w:rsidRPr="007763A6">
        <w:rPr>
          <w:rFonts w:ascii="Traditional Arabic" w:hAnsi="Traditional Arabic" w:cs="Traditional Arabic"/>
          <w:sz w:val="22"/>
          <w:szCs w:val="22"/>
          <w:rtl/>
        </w:rPr>
        <w:t xml:space="preserve">عبد الحميد زوزو ، نصوص ووثائق من تاريخ الجزائر المعاصرة ، </w:t>
      </w:r>
      <w:r w:rsidR="007763A6">
        <w:rPr>
          <w:rFonts w:ascii="Traditional Arabic" w:hAnsi="Traditional Arabic" w:cs="Traditional Arabic" w:hint="cs"/>
          <w:sz w:val="22"/>
          <w:szCs w:val="22"/>
          <w:rtl/>
        </w:rPr>
        <w:t>م و ك ،1984، ص200.</w:t>
      </w:r>
    </w:p>
  </w:footnote>
  <w:footnote w:id="5">
    <w:p w:rsidR="004F67B1" w:rsidRDefault="004F67B1" w:rsidP="00C70E73">
      <w:pPr>
        <w:pStyle w:val="Notedebasdepage"/>
        <w:bidi/>
        <w:rPr>
          <w:rtl/>
          <w:lang w:bidi="ar-DZ"/>
        </w:rPr>
      </w:pPr>
      <w:r w:rsidRPr="007763A6">
        <w:rPr>
          <w:rStyle w:val="Appelnotedebasdep"/>
          <w:rFonts w:ascii="Traditional Arabic" w:hAnsi="Traditional Arabic" w:cs="Traditional Arabic"/>
          <w:sz w:val="22"/>
          <w:szCs w:val="22"/>
        </w:rPr>
        <w:footnoteRef/>
      </w:r>
      <w:r w:rsidRPr="007763A6">
        <w:rPr>
          <w:rFonts w:ascii="Traditional Arabic" w:hAnsi="Traditional Arabic" w:cs="Traditional Arabic"/>
          <w:sz w:val="22"/>
          <w:szCs w:val="22"/>
        </w:rPr>
        <w:t xml:space="preserve"> </w:t>
      </w:r>
      <w:r w:rsidRPr="007763A6">
        <w:rPr>
          <w:rFonts w:ascii="Traditional Arabic" w:hAnsi="Traditional Arabic" w:cs="Traditional Arabic"/>
          <w:sz w:val="22"/>
          <w:szCs w:val="22"/>
          <w:rtl/>
          <w:lang w:bidi="ar-DZ"/>
        </w:rPr>
        <w:t xml:space="preserve"> أنظر الملحق </w:t>
      </w:r>
      <w:r w:rsidR="007763A6" w:rsidRPr="007763A6">
        <w:rPr>
          <w:rFonts w:ascii="Traditional Arabic" w:hAnsi="Traditional Arabic" w:cs="Traditional Arabic"/>
          <w:sz w:val="22"/>
          <w:szCs w:val="22"/>
          <w:rtl/>
          <w:lang w:bidi="ar-DZ"/>
        </w:rPr>
        <w:t xml:space="preserve">3 </w:t>
      </w:r>
      <w:r w:rsidRPr="007763A6">
        <w:rPr>
          <w:rFonts w:ascii="Traditional Arabic" w:hAnsi="Traditional Arabic" w:cs="Traditional Arabic"/>
          <w:sz w:val="22"/>
          <w:szCs w:val="22"/>
          <w:rtl/>
          <w:lang w:bidi="ar-DZ"/>
        </w:rPr>
        <w:t xml:space="preserve">المرفق وهو قرار الحاكم العام تيرمان حول مصادرة اراضي في 26/ </w:t>
      </w:r>
      <w:r w:rsidR="00C70E73">
        <w:rPr>
          <w:rFonts w:ascii="Traditional Arabic" w:hAnsi="Traditional Arabic" w:cs="Traditional Arabic" w:hint="cs"/>
          <w:sz w:val="22"/>
          <w:szCs w:val="22"/>
          <w:rtl/>
          <w:lang w:bidi="ar-DZ"/>
        </w:rPr>
        <w:t>سبتمبر 1883.</w:t>
      </w:r>
    </w:p>
  </w:footnote>
  <w:footnote w:id="6">
    <w:p w:rsidR="00D04D76" w:rsidRDefault="00D04D76">
      <w:pPr>
        <w:pStyle w:val="Notedebasdepage"/>
        <w:rPr>
          <w:lang w:bidi="ar-DZ"/>
        </w:rPr>
      </w:pPr>
      <w:r>
        <w:rPr>
          <w:rStyle w:val="Appelnotedebasdep"/>
        </w:rPr>
        <w:footnoteRef/>
      </w:r>
      <w:r>
        <w:t xml:space="preserve"> </w:t>
      </w:r>
      <w:r w:rsidRPr="00C70E73">
        <w:rPr>
          <w:rFonts w:ascii="Traditional Arabic" w:hAnsi="Traditional Arabic" w:cs="Traditional Arabic"/>
        </w:rPr>
        <w:t>Henry Hugues</w:t>
      </w:r>
      <w:r w:rsidR="00C833B1" w:rsidRPr="00C70E73">
        <w:rPr>
          <w:rFonts w:ascii="Traditional Arabic" w:hAnsi="Traditional Arabic" w:cs="Traditional Arabic"/>
        </w:rPr>
        <w:t xml:space="preserve"> ,op cit , p</w:t>
      </w:r>
      <w:r w:rsidR="00C70E73">
        <w:rPr>
          <w:rFonts w:ascii="Traditional Arabic" w:hAnsi="Traditional Arabic" w:cs="Traditional Arabic"/>
        </w:rPr>
        <w:t>276.</w:t>
      </w:r>
    </w:p>
  </w:footnote>
  <w:footnote w:id="7">
    <w:p w:rsidR="00CB3FF1" w:rsidRDefault="00CB3FF1" w:rsidP="00CB3FF1">
      <w:pPr>
        <w:pStyle w:val="Notedebasdepage"/>
        <w:bidi/>
        <w:rPr>
          <w:rtl/>
          <w:lang w:bidi="ar-DZ"/>
        </w:rPr>
      </w:pPr>
      <w:r>
        <w:rPr>
          <w:rStyle w:val="Appelnotedebasdep"/>
        </w:rPr>
        <w:footnoteRef/>
      </w:r>
      <w:r>
        <w:t xml:space="preserve"> </w:t>
      </w:r>
      <w:r>
        <w:rPr>
          <w:rFonts w:hint="cs"/>
          <w:rtl/>
          <w:lang w:bidi="ar-DZ"/>
        </w:rPr>
        <w:t xml:space="preserve"> </w:t>
      </w:r>
      <w:r w:rsidRPr="00C70E73">
        <w:rPr>
          <w:rFonts w:ascii="Traditional Arabic" w:hAnsi="Traditional Arabic" w:cs="Traditional Arabic"/>
          <w:sz w:val="24"/>
          <w:szCs w:val="24"/>
          <w:rtl/>
          <w:lang w:bidi="ar-DZ"/>
        </w:rPr>
        <w:t>محفوظ قداش الجيلالي صاري ، الجزائر صمود ومقاومات  1830-1962 ، د.م.ج، ت أوذاينية خليل ، 2012، ص 177.</w:t>
      </w:r>
    </w:p>
  </w:footnote>
  <w:footnote w:id="8">
    <w:p w:rsidR="00A47404" w:rsidRPr="00C70E73" w:rsidRDefault="00A47404" w:rsidP="00C70E73">
      <w:pPr>
        <w:pStyle w:val="Notedebasdepage"/>
        <w:bidi/>
        <w:jc w:val="lowKashida"/>
        <w:rPr>
          <w:rFonts w:ascii="Traditional Arabic" w:hAnsi="Traditional Arabic" w:cs="Traditional Arabic"/>
          <w:sz w:val="28"/>
          <w:szCs w:val="28"/>
          <w:rtl/>
          <w:lang w:bidi="ar-DZ"/>
        </w:rPr>
      </w:pPr>
      <w:r>
        <w:rPr>
          <w:rStyle w:val="Appelnotedebasdep"/>
        </w:rPr>
        <w:footnoteRef/>
      </w:r>
      <w:r w:rsidRPr="00C70E73">
        <w:rPr>
          <w:rFonts w:hint="cs"/>
          <w:sz w:val="16"/>
          <w:szCs w:val="16"/>
          <w:rtl/>
          <w:lang w:bidi="ar-DZ"/>
        </w:rPr>
        <w:t xml:space="preserve"> مختار هواري ،</w:t>
      </w:r>
      <w:r w:rsidR="00C70E73" w:rsidRPr="00C70E73">
        <w:rPr>
          <w:rFonts w:hint="cs"/>
          <w:sz w:val="16"/>
          <w:szCs w:val="16"/>
          <w:rtl/>
          <w:lang w:bidi="ar-DZ"/>
        </w:rPr>
        <w:t xml:space="preserve"> </w:t>
      </w:r>
      <w:r w:rsidR="00C70E73" w:rsidRPr="00C70E73">
        <w:rPr>
          <w:rFonts w:ascii="Traditional Arabic" w:hAnsi="Traditional Arabic" w:cs="Traditional Arabic"/>
          <w:sz w:val="28"/>
          <w:szCs w:val="28"/>
          <w:rtl/>
        </w:rPr>
        <w:t>هواري</w:t>
      </w:r>
      <w:r w:rsidR="00C70E73" w:rsidRPr="00C70E73">
        <w:rPr>
          <w:rFonts w:ascii="Traditional Arabic" w:hAnsi="Traditional Arabic" w:cs="Traditional Arabic" w:hint="cs"/>
          <w:sz w:val="28"/>
          <w:szCs w:val="28"/>
          <w:rtl/>
        </w:rPr>
        <w:t xml:space="preserve"> </w:t>
      </w:r>
      <w:r w:rsidR="00C70E73" w:rsidRPr="00C70E73">
        <w:rPr>
          <w:rFonts w:ascii="Traditional Arabic" w:hAnsi="Traditional Arabic" w:cs="Traditional Arabic"/>
          <w:sz w:val="28"/>
          <w:szCs w:val="28"/>
          <w:rtl/>
        </w:rPr>
        <w:t>مختار</w:t>
      </w:r>
      <w:r w:rsidR="00C70E73" w:rsidRPr="00C70E73">
        <w:rPr>
          <w:rFonts w:ascii="Traditional Arabic" w:hAnsi="Traditional Arabic" w:cs="Traditional Arabic" w:hint="cs"/>
          <w:sz w:val="28"/>
          <w:szCs w:val="28"/>
          <w:rtl/>
        </w:rPr>
        <w:t xml:space="preserve">، </w:t>
      </w:r>
      <w:r w:rsidR="00C70E73" w:rsidRPr="00C70E73">
        <w:rPr>
          <w:rFonts w:ascii="Traditional Arabic" w:hAnsi="Traditional Arabic" w:cs="Traditional Arabic"/>
          <w:sz w:val="28"/>
          <w:szCs w:val="28"/>
          <w:rtl/>
        </w:rPr>
        <w:t>نماذج</w:t>
      </w:r>
      <w:r w:rsidR="00C70E73" w:rsidRPr="00C70E73">
        <w:rPr>
          <w:rFonts w:ascii="Traditional Arabic" w:hAnsi="Traditional Arabic" w:cs="Traditional Arabic" w:hint="cs"/>
          <w:sz w:val="28"/>
          <w:szCs w:val="28"/>
          <w:rtl/>
        </w:rPr>
        <w:t xml:space="preserve"> </w:t>
      </w:r>
      <w:r w:rsidR="00C70E73" w:rsidRPr="00C70E73">
        <w:rPr>
          <w:rFonts w:ascii="Traditional Arabic" w:hAnsi="Traditional Arabic" w:cs="Traditional Arabic"/>
          <w:sz w:val="28"/>
          <w:szCs w:val="28"/>
          <w:rtl/>
        </w:rPr>
        <w:t>من</w:t>
      </w:r>
      <w:r w:rsidR="00C70E73" w:rsidRPr="00C70E73">
        <w:rPr>
          <w:rFonts w:ascii="Traditional Arabic" w:hAnsi="Traditional Arabic" w:cs="Traditional Arabic" w:hint="cs"/>
          <w:sz w:val="28"/>
          <w:szCs w:val="28"/>
          <w:rtl/>
        </w:rPr>
        <w:t xml:space="preserve"> </w:t>
      </w:r>
      <w:r w:rsidR="00C70E73" w:rsidRPr="00C70E73">
        <w:rPr>
          <w:rFonts w:ascii="Traditional Arabic" w:hAnsi="Traditional Arabic" w:cs="Traditional Arabic"/>
          <w:sz w:val="28"/>
          <w:szCs w:val="28"/>
          <w:rtl/>
        </w:rPr>
        <w:t>القمع</w:t>
      </w:r>
      <w:r w:rsidR="00C70E73" w:rsidRPr="00C70E73">
        <w:rPr>
          <w:rFonts w:ascii="Traditional Arabic" w:hAnsi="Traditional Arabic" w:cs="Traditional Arabic" w:hint="cs"/>
          <w:sz w:val="28"/>
          <w:szCs w:val="28"/>
          <w:rtl/>
        </w:rPr>
        <w:t xml:space="preserve"> </w:t>
      </w:r>
      <w:r w:rsidR="00C70E73" w:rsidRPr="00C70E73">
        <w:rPr>
          <w:rFonts w:ascii="Traditional Arabic" w:hAnsi="Traditional Arabic" w:cs="Traditional Arabic"/>
          <w:sz w:val="28"/>
          <w:szCs w:val="28"/>
          <w:rtl/>
        </w:rPr>
        <w:t>الإداري</w:t>
      </w:r>
      <w:r w:rsidR="00C70E73" w:rsidRPr="00C70E73">
        <w:rPr>
          <w:rFonts w:ascii="Traditional Arabic" w:hAnsi="Traditional Arabic" w:cs="Traditional Arabic" w:hint="cs"/>
          <w:sz w:val="28"/>
          <w:szCs w:val="28"/>
          <w:rtl/>
        </w:rPr>
        <w:t xml:space="preserve"> </w:t>
      </w:r>
      <w:r w:rsidR="00C70E73" w:rsidRPr="00C70E73">
        <w:rPr>
          <w:rFonts w:ascii="Traditional Arabic" w:hAnsi="Traditional Arabic" w:cs="Traditional Arabic"/>
          <w:sz w:val="28"/>
          <w:szCs w:val="28"/>
          <w:rtl/>
        </w:rPr>
        <w:t>الاستعماري</w:t>
      </w:r>
      <w:r w:rsidR="00C70E73" w:rsidRPr="00C70E73">
        <w:rPr>
          <w:rFonts w:ascii="Traditional Arabic" w:hAnsi="Traditional Arabic" w:cs="Traditional Arabic" w:hint="cs"/>
          <w:sz w:val="28"/>
          <w:szCs w:val="28"/>
          <w:rtl/>
        </w:rPr>
        <w:t xml:space="preserve"> </w:t>
      </w:r>
      <w:r w:rsidR="00C70E73" w:rsidRPr="00C70E73">
        <w:rPr>
          <w:rFonts w:ascii="Traditional Arabic" w:hAnsi="Traditional Arabic" w:cs="Traditional Arabic"/>
          <w:sz w:val="28"/>
          <w:szCs w:val="28"/>
          <w:rtl/>
        </w:rPr>
        <w:t>تجاه</w:t>
      </w:r>
      <w:r w:rsidR="00C70E73" w:rsidRPr="00C70E73">
        <w:rPr>
          <w:rFonts w:ascii="Traditional Arabic" w:hAnsi="Traditional Arabic" w:cs="Traditional Arabic" w:hint="cs"/>
          <w:sz w:val="28"/>
          <w:szCs w:val="28"/>
          <w:rtl/>
        </w:rPr>
        <w:t xml:space="preserve"> </w:t>
      </w:r>
      <w:r w:rsidR="00C70E73" w:rsidRPr="00C70E73">
        <w:rPr>
          <w:rFonts w:ascii="Traditional Arabic" w:hAnsi="Traditional Arabic" w:cs="Traditional Arabic"/>
          <w:sz w:val="28"/>
          <w:szCs w:val="28"/>
          <w:rtl/>
        </w:rPr>
        <w:t>بعض</w:t>
      </w:r>
      <w:r w:rsidR="00C70E73" w:rsidRPr="00C70E73">
        <w:rPr>
          <w:rFonts w:ascii="Traditional Arabic" w:hAnsi="Traditional Arabic" w:cs="Traditional Arabic" w:hint="cs"/>
          <w:sz w:val="28"/>
          <w:szCs w:val="28"/>
          <w:rtl/>
        </w:rPr>
        <w:t xml:space="preserve"> </w:t>
      </w:r>
      <w:r w:rsidR="00C70E73" w:rsidRPr="00C70E73">
        <w:rPr>
          <w:rFonts w:ascii="Traditional Arabic" w:hAnsi="Traditional Arabic" w:cs="Traditional Arabic"/>
          <w:sz w:val="28"/>
          <w:szCs w:val="28"/>
          <w:rtl/>
        </w:rPr>
        <w:t>قبائل</w:t>
      </w:r>
      <w:r w:rsidR="00C70E73" w:rsidRPr="00C70E73">
        <w:rPr>
          <w:rFonts w:ascii="Traditional Arabic" w:hAnsi="Traditional Arabic" w:cs="Traditional Arabic" w:hint="cs"/>
          <w:sz w:val="28"/>
          <w:szCs w:val="28"/>
          <w:rtl/>
        </w:rPr>
        <w:t xml:space="preserve"> ال</w:t>
      </w:r>
      <w:r w:rsidR="00C70E73" w:rsidRPr="00C70E73">
        <w:rPr>
          <w:rFonts w:ascii="Traditional Arabic" w:hAnsi="Traditional Arabic" w:cs="Traditional Arabic"/>
          <w:sz w:val="28"/>
          <w:szCs w:val="28"/>
          <w:rtl/>
        </w:rPr>
        <w:t>جنوب</w:t>
      </w:r>
      <w:r w:rsidR="00C70E73" w:rsidRPr="00C70E73">
        <w:rPr>
          <w:rFonts w:ascii="Traditional Arabic" w:hAnsi="Traditional Arabic" w:cs="Traditional Arabic" w:hint="cs"/>
          <w:sz w:val="28"/>
          <w:szCs w:val="28"/>
          <w:rtl/>
        </w:rPr>
        <w:t xml:space="preserve"> </w:t>
      </w:r>
      <w:r w:rsidR="00C70E73" w:rsidRPr="00C70E73">
        <w:rPr>
          <w:rFonts w:ascii="Traditional Arabic" w:hAnsi="Traditional Arabic" w:cs="Traditional Arabic"/>
          <w:sz w:val="28"/>
          <w:szCs w:val="28"/>
          <w:rtl/>
        </w:rPr>
        <w:t>القسنطيني</w:t>
      </w:r>
      <w:r w:rsidR="00C70E73" w:rsidRPr="00C70E73">
        <w:rPr>
          <w:rFonts w:ascii="Traditional Arabic" w:hAnsi="Traditional Arabic" w:cs="Traditional Arabic" w:hint="cs"/>
          <w:sz w:val="28"/>
          <w:szCs w:val="28"/>
          <w:rtl/>
        </w:rPr>
        <w:t xml:space="preserve"> ، </w:t>
      </w:r>
      <w:r w:rsidR="00C70E73" w:rsidRPr="00C70E73">
        <w:rPr>
          <w:rFonts w:ascii="Traditional Arabic" w:hAnsi="Traditional Arabic" w:cs="Traditional Arabic"/>
          <w:sz w:val="28"/>
          <w:szCs w:val="28"/>
          <w:rtl/>
        </w:rPr>
        <w:t>رسالة</w:t>
      </w:r>
      <w:r w:rsidR="00C70E73" w:rsidRPr="00C70E73">
        <w:rPr>
          <w:rFonts w:ascii="Traditional Arabic" w:hAnsi="Traditional Arabic" w:cs="Traditional Arabic" w:hint="cs"/>
          <w:sz w:val="28"/>
          <w:szCs w:val="28"/>
          <w:rtl/>
        </w:rPr>
        <w:t xml:space="preserve"> </w:t>
      </w:r>
      <w:r w:rsidR="00C70E73" w:rsidRPr="00C70E73">
        <w:rPr>
          <w:rFonts w:ascii="Traditional Arabic" w:hAnsi="Traditional Arabic" w:cs="Traditional Arabic"/>
          <w:sz w:val="28"/>
          <w:szCs w:val="28"/>
          <w:rtl/>
        </w:rPr>
        <w:t>دكتوراه</w:t>
      </w:r>
      <w:r w:rsidR="00C70E73" w:rsidRPr="00C70E73">
        <w:rPr>
          <w:rFonts w:ascii="Traditional Arabic" w:hAnsi="Traditional Arabic" w:cs="Traditional Arabic" w:hint="cs"/>
          <w:sz w:val="28"/>
          <w:szCs w:val="28"/>
          <w:rtl/>
        </w:rPr>
        <w:t xml:space="preserve"> </w:t>
      </w:r>
      <w:r w:rsidR="00C70E73" w:rsidRPr="00C70E73">
        <w:rPr>
          <w:rFonts w:ascii="Traditional Arabic" w:hAnsi="Traditional Arabic" w:cs="Traditional Arabic"/>
          <w:sz w:val="28"/>
          <w:szCs w:val="28"/>
          <w:rtl/>
        </w:rPr>
        <w:t xml:space="preserve">باتنة </w:t>
      </w:r>
      <w:r w:rsidR="00C70E73" w:rsidRPr="00C70E73">
        <w:rPr>
          <w:rFonts w:hint="cs"/>
          <w:sz w:val="16"/>
          <w:szCs w:val="16"/>
          <w:rtl/>
          <w:lang w:bidi="ar-DZ"/>
        </w:rPr>
        <w:t xml:space="preserve">ص </w:t>
      </w:r>
      <w:r w:rsidR="00C70E73">
        <w:rPr>
          <w:rFonts w:hint="cs"/>
          <w:sz w:val="16"/>
          <w:szCs w:val="16"/>
          <w:rtl/>
          <w:lang w:bidi="ar-DZ"/>
        </w:rPr>
        <w:t xml:space="preserve"> </w:t>
      </w:r>
      <w:r w:rsidR="00C70E73" w:rsidRPr="00C70E73">
        <w:rPr>
          <w:rFonts w:ascii="Traditional Arabic" w:hAnsi="Traditional Arabic" w:cs="Traditional Arabic"/>
          <w:sz w:val="28"/>
          <w:szCs w:val="28"/>
          <w:rtl/>
        </w:rPr>
        <w:t>2017</w:t>
      </w:r>
      <w:r w:rsidR="00C70E73" w:rsidRPr="00C70E73">
        <w:rPr>
          <w:rFonts w:ascii="Traditional Arabic" w:hAnsi="Traditional Arabic" w:cs="Traditional Arabic" w:hint="cs"/>
          <w:sz w:val="28"/>
          <w:szCs w:val="28"/>
          <w:rtl/>
        </w:rPr>
        <w:t>.</w:t>
      </w:r>
      <w:r w:rsidR="00C70E73" w:rsidRPr="00C70E73">
        <w:rPr>
          <w:rFonts w:hint="cs"/>
          <w:sz w:val="16"/>
          <w:szCs w:val="16"/>
          <w:rtl/>
          <w:lang w:bidi="ar-DZ"/>
        </w:rPr>
        <w:t xml:space="preserve"> 247</w:t>
      </w:r>
      <w:r w:rsidR="00C70E73">
        <w:rPr>
          <w:rFonts w:hint="cs"/>
          <w:sz w:val="16"/>
          <w:szCs w:val="16"/>
          <w:rtl/>
          <w:lang w:bidi="ar-DZ"/>
        </w:rPr>
        <w:t>ص</w:t>
      </w:r>
    </w:p>
  </w:footnote>
  <w:footnote w:id="9">
    <w:p w:rsidR="004C6B5F" w:rsidRPr="00AD55AB" w:rsidRDefault="004C6B5F" w:rsidP="000E4F83">
      <w:pPr>
        <w:pStyle w:val="Notedebasdepage"/>
        <w:jc w:val="lowKashida"/>
        <w:rPr>
          <w:rFonts w:ascii="Traditional Arabic" w:hAnsi="Traditional Arabic" w:cs="Traditional Arabic"/>
          <w:sz w:val="24"/>
          <w:szCs w:val="24"/>
          <w:rtl/>
          <w:lang w:bidi="ar-DZ"/>
        </w:rPr>
      </w:pPr>
      <w:r w:rsidRPr="00AD55AB">
        <w:rPr>
          <w:rStyle w:val="Appelnotedebasdep"/>
          <w:rFonts w:ascii="Traditional Arabic" w:hAnsi="Traditional Arabic" w:cs="Traditional Arabic"/>
          <w:sz w:val="24"/>
          <w:szCs w:val="24"/>
        </w:rPr>
        <w:footnoteRef/>
      </w:r>
      <w:r w:rsidRPr="00AD55AB">
        <w:rPr>
          <w:rFonts w:ascii="Traditional Arabic" w:hAnsi="Traditional Arabic" w:cs="Traditional Arabic"/>
          <w:sz w:val="24"/>
          <w:szCs w:val="24"/>
        </w:rPr>
        <w:t>GUIGNARD, Didier. Le filtre de la dénonciation locale In : L'abus de pouvoir dans l'Algérie coloniale (1880-1914) : Visibilité et singularité . Nanterre : Presses universitaires de Paris Nanterre, 2010</w:t>
      </w:r>
      <w:r>
        <w:rPr>
          <w:rFonts w:ascii="Traditional Arabic" w:hAnsi="Traditional Arabic" w:cs="Traditional Arabic"/>
          <w:color w:val="3E3E3E"/>
          <w:sz w:val="24"/>
          <w:szCs w:val="24"/>
          <w:shd w:val="clear" w:color="auto" w:fill="F2F2F2"/>
        </w:rPr>
        <w:t>, p51.</w:t>
      </w:r>
    </w:p>
  </w:footnote>
  <w:footnote w:id="10">
    <w:p w:rsidR="004C6B5F" w:rsidRDefault="004C6B5F" w:rsidP="00C70E73">
      <w:pPr>
        <w:pStyle w:val="Notedebasdepage"/>
        <w:rPr>
          <w:lang w:bidi="ar-DZ"/>
        </w:rPr>
      </w:pPr>
      <w:r>
        <w:rPr>
          <w:rStyle w:val="Appelnotedebasdep"/>
        </w:rPr>
        <w:footnoteRef/>
      </w:r>
      <w:r>
        <w:t xml:space="preserve"> </w:t>
      </w:r>
      <w:r w:rsidR="00C70E73">
        <w:rPr>
          <w:lang w:bidi="ar-DZ"/>
        </w:rPr>
        <w:t>André nouc</w:t>
      </w:r>
      <w:r>
        <w:rPr>
          <w:lang w:bidi="ar-DZ"/>
        </w:rPr>
        <w:t>hi ,p385</w:t>
      </w:r>
    </w:p>
  </w:footnote>
  <w:footnote w:id="11">
    <w:p w:rsidR="004C6B5F" w:rsidRPr="00AD55AB" w:rsidRDefault="004C6B5F" w:rsidP="001A64F8">
      <w:pPr>
        <w:spacing w:after="0"/>
        <w:jc w:val="lowKashida"/>
        <w:rPr>
          <w:rFonts w:ascii="Traditional Arabic" w:hAnsi="Traditional Arabic" w:cs="Traditional Arabic"/>
          <w:sz w:val="24"/>
          <w:szCs w:val="24"/>
          <w:rtl/>
          <w:lang w:bidi="ar-DZ"/>
        </w:rPr>
      </w:pPr>
      <w:r w:rsidRPr="00AD55AB">
        <w:rPr>
          <w:rFonts w:ascii="Traditional Arabic" w:hAnsi="Traditional Arabic" w:cs="Traditional Arabic"/>
          <w:sz w:val="24"/>
          <w:szCs w:val="24"/>
        </w:rPr>
        <w:footnoteRef/>
      </w:r>
      <w:r w:rsidRPr="00AD55AB">
        <w:rPr>
          <w:rFonts w:ascii="Traditional Arabic" w:hAnsi="Traditional Arabic" w:cs="Traditional Arabic"/>
          <w:sz w:val="24"/>
          <w:szCs w:val="24"/>
        </w:rPr>
        <w:t xml:space="preserve">Constantine (Département). Conseil général, </w:t>
      </w:r>
      <w:hyperlink r:id="rId1" w:history="1">
        <w:r w:rsidRPr="00AD55AB">
          <w:rPr>
            <w:rStyle w:val="Lienhypertexte"/>
            <w:rFonts w:ascii="Traditional Arabic" w:hAnsi="Traditional Arabic" w:cs="Traditional Arabic"/>
            <w:color w:val="000000" w:themeColor="text1"/>
            <w:sz w:val="24"/>
            <w:szCs w:val="24"/>
          </w:rPr>
          <w:t>Incendies des forêts du département de Constantine, août 1881 : rapport de M. Treille [présenté à la] session d'octobre 1881 ,</w:t>
        </w:r>
      </w:hyperlink>
      <w:r w:rsidRPr="00AD55AB">
        <w:rPr>
          <w:rFonts w:ascii="Traditional Arabic" w:hAnsi="Traditional Arabic" w:cs="Traditional Arabic"/>
          <w:color w:val="000000" w:themeColor="text1"/>
          <w:sz w:val="24"/>
          <w:szCs w:val="24"/>
        </w:rPr>
        <w:t xml:space="preserve">  </w:t>
      </w:r>
      <w:r w:rsidRPr="00AD55AB">
        <w:rPr>
          <w:rFonts w:ascii="Traditional Arabic" w:hAnsi="Traditional Arabic" w:cs="Traditional Arabic"/>
          <w:sz w:val="24"/>
          <w:szCs w:val="24"/>
          <w:lang w:bidi="ar-DZ"/>
        </w:rPr>
        <w:t>Adolphe</w:t>
      </w:r>
      <w:r>
        <w:rPr>
          <w:rFonts w:ascii="Traditional Arabic" w:hAnsi="Traditional Arabic" w:cs="Traditional Arabic" w:hint="cs"/>
          <w:sz w:val="24"/>
          <w:szCs w:val="24"/>
          <w:rtl/>
          <w:lang w:bidi="ar-DZ"/>
        </w:rPr>
        <w:t xml:space="preserve"> </w:t>
      </w:r>
      <w:r w:rsidRPr="00AD55AB">
        <w:rPr>
          <w:rFonts w:ascii="Traditional Arabic" w:hAnsi="Traditional Arabic" w:cs="Traditional Arabic"/>
          <w:color w:val="000000" w:themeColor="text1"/>
          <w:sz w:val="24"/>
          <w:szCs w:val="24"/>
        </w:rPr>
        <w:t>Braham, Constantine , 1881, p21</w:t>
      </w:r>
      <w:r w:rsidRPr="00AD55AB">
        <w:rPr>
          <w:rFonts w:ascii="Traditional Arabic" w:hAnsi="Traditional Arabic" w:cs="Traditional Arabic"/>
          <w:color w:val="000000" w:themeColor="text1"/>
          <w:sz w:val="24"/>
          <w:szCs w:val="24"/>
          <w:rtl/>
        </w:rPr>
        <w:t>.</w:t>
      </w:r>
    </w:p>
  </w:footnote>
  <w:footnote w:id="12">
    <w:p w:rsidR="00A5097E" w:rsidRDefault="00A5097E">
      <w:pPr>
        <w:pStyle w:val="Notedebasdepage"/>
      </w:pPr>
      <w:r>
        <w:rPr>
          <w:rStyle w:val="Appelnotedebasdep"/>
        </w:rPr>
        <w:footnoteRef/>
      </w:r>
      <w:r>
        <w:t xml:space="preserve"> Ibid , p 23</w:t>
      </w:r>
    </w:p>
  </w:footnote>
  <w:footnote w:id="13">
    <w:p w:rsidR="00C00E13" w:rsidRPr="00AD55AB" w:rsidRDefault="00C00E13" w:rsidP="00C00E13">
      <w:pPr>
        <w:pStyle w:val="Notedebasdepage"/>
        <w:bidi/>
        <w:rPr>
          <w:rFonts w:ascii="Traditional Arabic" w:hAnsi="Traditional Arabic" w:cs="Traditional Arabic"/>
          <w:sz w:val="24"/>
          <w:szCs w:val="24"/>
          <w:rtl/>
          <w:lang w:bidi="ar-DZ"/>
        </w:rPr>
      </w:pPr>
      <w:r w:rsidRPr="00AD55AB">
        <w:rPr>
          <w:rStyle w:val="Appelnotedebasdep"/>
          <w:rFonts w:ascii="Traditional Arabic" w:hAnsi="Traditional Arabic" w:cs="Traditional Arabic"/>
          <w:sz w:val="24"/>
          <w:szCs w:val="24"/>
        </w:rPr>
        <w:footnoteRef/>
      </w:r>
      <w:r w:rsidRPr="00AD55AB">
        <w:rPr>
          <w:rFonts w:ascii="Traditional Arabic" w:hAnsi="Traditional Arabic" w:cs="Traditional Arabic"/>
          <w:sz w:val="24"/>
          <w:szCs w:val="24"/>
        </w:rPr>
        <w:t xml:space="preserve"> </w:t>
      </w:r>
      <w:r w:rsidRPr="00AD55AB">
        <w:rPr>
          <w:rFonts w:ascii="Traditional Arabic" w:hAnsi="Traditional Arabic" w:cs="Traditional Arabic"/>
          <w:sz w:val="24"/>
          <w:szCs w:val="24"/>
          <w:rtl/>
        </w:rPr>
        <w:t xml:space="preserve"> </w:t>
      </w:r>
      <w:r w:rsidRPr="00AD55AB">
        <w:rPr>
          <w:rFonts w:ascii="Traditional Arabic" w:hAnsi="Traditional Arabic" w:cs="Traditional Arabic"/>
          <w:sz w:val="24"/>
          <w:szCs w:val="24"/>
          <w:rtl/>
          <w:lang w:bidi="ar-DZ"/>
        </w:rPr>
        <w:t xml:space="preserve">للتوسع أكثر حول موضوع العرائض والشكاوى  أنظر أطروحة الدكتوراه : </w:t>
      </w:r>
    </w:p>
    <w:p w:rsidR="00C00E13" w:rsidRPr="00AD55AB" w:rsidRDefault="00C00E13" w:rsidP="00C00E13">
      <w:pPr>
        <w:pStyle w:val="Notedebasdepage"/>
        <w:rPr>
          <w:rFonts w:ascii="Traditional Arabic" w:hAnsi="Traditional Arabic" w:cs="Traditional Arabic"/>
          <w:sz w:val="24"/>
          <w:szCs w:val="24"/>
          <w:rtl/>
          <w:lang w:bidi="ar-DZ"/>
        </w:rPr>
      </w:pPr>
      <w:r w:rsidRPr="00AD55AB">
        <w:rPr>
          <w:rFonts w:ascii="Traditional Arabic" w:hAnsi="Traditional Arabic" w:cs="Traditional Arabic"/>
          <w:sz w:val="24"/>
          <w:szCs w:val="24"/>
          <w:shd w:val="clear" w:color="auto" w:fill="FFFFFF"/>
          <w:rtl/>
        </w:rPr>
        <w:t>-</w:t>
      </w:r>
      <w:r w:rsidRPr="00AD55AB">
        <w:rPr>
          <w:rFonts w:ascii="Traditional Arabic" w:hAnsi="Traditional Arabic" w:cs="Traditional Arabic"/>
          <w:sz w:val="24"/>
          <w:szCs w:val="24"/>
          <w:shd w:val="clear" w:color="auto" w:fill="FFFFFF"/>
        </w:rPr>
        <w:t>S</w:t>
      </w:r>
      <w:r w:rsidRPr="00AD55AB">
        <w:rPr>
          <w:rFonts w:ascii="Traditional Arabic" w:hAnsi="Traditional Arabic" w:cs="Traditional Arabic"/>
          <w:smallCaps/>
          <w:sz w:val="24"/>
          <w:szCs w:val="24"/>
          <w:shd w:val="clear" w:color="auto" w:fill="FFFFFF"/>
        </w:rPr>
        <w:t>ifou</w:t>
      </w:r>
      <w:r w:rsidRPr="00AD55AB">
        <w:rPr>
          <w:rFonts w:ascii="Traditional Arabic" w:hAnsi="Traditional Arabic" w:cs="Traditional Arabic"/>
          <w:sz w:val="24"/>
          <w:szCs w:val="24"/>
          <w:shd w:val="clear" w:color="auto" w:fill="FFFFFF"/>
        </w:rPr>
        <w:t> Fatiha</w:t>
      </w:r>
      <w:r w:rsidRPr="00AD55AB">
        <w:rPr>
          <w:rFonts w:ascii="Traditional Arabic" w:hAnsi="Traditional Arabic" w:cs="Traditional Arabic"/>
          <w:i/>
          <w:iCs/>
          <w:sz w:val="24"/>
          <w:szCs w:val="24"/>
          <w:shd w:val="clear" w:color="auto" w:fill="FFFFFF"/>
        </w:rPr>
        <w:t>, </w:t>
      </w:r>
      <w:r w:rsidRPr="00AD55AB">
        <w:rPr>
          <w:rStyle w:val="Accentuation"/>
          <w:shd w:val="clear" w:color="auto" w:fill="FFFFFF"/>
        </w:rPr>
        <w:t>La protestation algérienne contre la domination française. Plaintes et pétitions (1830-1914).</w:t>
      </w:r>
      <w:r w:rsidRPr="00AD55AB">
        <w:rPr>
          <w:rFonts w:ascii="Traditional Arabic" w:hAnsi="Traditional Arabic" w:cs="Traditional Arabic"/>
          <w:sz w:val="24"/>
          <w:szCs w:val="24"/>
          <w:shd w:val="clear" w:color="auto" w:fill="FFFFFF"/>
        </w:rPr>
        <w:t> Thèse Doctorat , Histoire, Université Aix-Marseille T I, 2004</w:t>
      </w:r>
      <w:r w:rsidRPr="00AD55AB">
        <w:rPr>
          <w:rFonts w:ascii="Traditional Arabic" w:hAnsi="Traditional Arabic" w:cs="Traditional Arabic"/>
          <w:sz w:val="24"/>
          <w:szCs w:val="24"/>
          <w:shd w:val="clear" w:color="auto" w:fill="FFFFFF"/>
          <w:rtl/>
        </w:rPr>
        <w:t>.</w:t>
      </w:r>
    </w:p>
  </w:footnote>
  <w:footnote w:id="14">
    <w:p w:rsidR="004C6B5F" w:rsidRPr="00C70E73" w:rsidRDefault="004C6B5F" w:rsidP="00C70E73">
      <w:pPr>
        <w:pStyle w:val="Notedebasdepage"/>
        <w:jc w:val="both"/>
        <w:rPr>
          <w:rFonts w:ascii="Traditional Arabic" w:hAnsi="Traditional Arabic" w:cs="Traditional Arabic"/>
          <w:sz w:val="32"/>
          <w:szCs w:val="32"/>
          <w:rtl/>
          <w:lang w:bidi="ar-DZ"/>
        </w:rPr>
      </w:pPr>
      <w:r w:rsidRPr="00AD55AB">
        <w:rPr>
          <w:rStyle w:val="Appelnotedebasdep"/>
          <w:rFonts w:ascii="Traditional Arabic" w:hAnsi="Traditional Arabic" w:cs="Traditional Arabic"/>
          <w:sz w:val="24"/>
          <w:szCs w:val="24"/>
        </w:rPr>
        <w:footnoteRef/>
      </w:r>
      <w:r w:rsidRPr="00AD55AB">
        <w:rPr>
          <w:rFonts w:ascii="Traditional Arabic" w:hAnsi="Traditional Arabic" w:cs="Traditional Arabic"/>
          <w:sz w:val="24"/>
          <w:szCs w:val="24"/>
          <w:rtl/>
          <w:lang w:bidi="ar-DZ"/>
        </w:rPr>
        <w:t>-</w:t>
      </w:r>
      <w:r w:rsidR="00C70E73" w:rsidRPr="00C70E73">
        <w:rPr>
          <w:rFonts w:ascii="Traditional Arabic" w:hAnsi="Traditional Arabic" w:cs="Traditional Arabic"/>
          <w:sz w:val="32"/>
          <w:szCs w:val="32"/>
        </w:rPr>
        <w:t xml:space="preserve"> </w:t>
      </w:r>
      <w:r w:rsidR="00C70E73" w:rsidRPr="00C70E73">
        <w:rPr>
          <w:rFonts w:ascii="Traditional Arabic" w:hAnsi="Traditional Arabic" w:cs="Traditional Arabic"/>
          <w:sz w:val="24"/>
          <w:szCs w:val="24"/>
        </w:rPr>
        <w:t>Dalloz, Armand</w:t>
      </w:r>
      <w:r w:rsidR="00C70E73" w:rsidRPr="00C70E73">
        <w:rPr>
          <w:rFonts w:ascii="Traditional Arabic" w:hAnsi="Traditional Arabic" w:cs="Traditional Arabic"/>
          <w:sz w:val="24"/>
          <w:szCs w:val="24"/>
          <w:lang w:bidi="ar-DZ"/>
        </w:rPr>
        <w:t xml:space="preserve">, Petit Dictionnaire de Droit, R.de Riany , Paris Administrateur,  1909. </w:t>
      </w:r>
      <w:r w:rsidR="00C70E73" w:rsidRPr="00AD55AB">
        <w:rPr>
          <w:rFonts w:ascii="Traditional Arabic" w:hAnsi="Traditional Arabic" w:cs="Traditional Arabic"/>
          <w:sz w:val="24"/>
          <w:szCs w:val="24"/>
          <w:lang w:bidi="ar-DZ"/>
        </w:rPr>
        <w:t>,p200.</w:t>
      </w:r>
    </w:p>
  </w:footnote>
  <w:footnote w:id="15">
    <w:p w:rsidR="004C6B5F" w:rsidRPr="00AD55AB" w:rsidRDefault="004C6B5F" w:rsidP="000E4F83">
      <w:pPr>
        <w:pStyle w:val="Notedebasdepage"/>
        <w:rPr>
          <w:rFonts w:ascii="Traditional Arabic" w:hAnsi="Traditional Arabic" w:cs="Traditional Arabic"/>
          <w:sz w:val="24"/>
          <w:szCs w:val="24"/>
          <w:rtl/>
          <w:lang w:bidi="ar-DZ"/>
        </w:rPr>
      </w:pPr>
      <w:r w:rsidRPr="00AD55AB">
        <w:rPr>
          <w:rStyle w:val="Appelnotedebasdep"/>
          <w:rFonts w:ascii="Traditional Arabic" w:hAnsi="Traditional Arabic" w:cs="Traditional Arabic"/>
          <w:sz w:val="24"/>
          <w:szCs w:val="24"/>
        </w:rPr>
        <w:footnoteRef/>
      </w:r>
      <w:r w:rsidRPr="00AD55AB">
        <w:rPr>
          <w:rFonts w:ascii="Traditional Arabic" w:hAnsi="Traditional Arabic" w:cs="Traditional Arabic"/>
          <w:sz w:val="24"/>
          <w:szCs w:val="24"/>
        </w:rPr>
        <w:t xml:space="preserve"> </w:t>
      </w:r>
      <w:r w:rsidRPr="00C70E73">
        <w:rPr>
          <w:rFonts w:ascii="Traditional Arabic" w:hAnsi="Traditional Arabic" w:cs="Traditional Arabic"/>
          <w:smallCaps/>
          <w:sz w:val="24"/>
          <w:szCs w:val="24"/>
          <w:shd w:val="clear" w:color="auto" w:fill="FFFFFF"/>
        </w:rPr>
        <w:t>Larousse</w:t>
      </w:r>
      <w:r w:rsidRPr="00C70E73">
        <w:rPr>
          <w:rFonts w:ascii="Traditional Arabic" w:hAnsi="Traditional Arabic" w:cs="Traditional Arabic"/>
          <w:sz w:val="24"/>
          <w:szCs w:val="24"/>
          <w:shd w:val="clear" w:color="auto" w:fill="FFFFFF"/>
        </w:rPr>
        <w:t> Pierre,</w:t>
      </w:r>
      <w:r w:rsidRPr="00C70E73">
        <w:rPr>
          <w:rStyle w:val="Accentuation"/>
          <w:rFonts w:ascii="Traditional Arabic" w:hAnsi="Traditional Arabic" w:cs="Traditional Arabic"/>
          <w:shd w:val="clear" w:color="auto" w:fill="FFFFFF"/>
        </w:rPr>
        <w:t> Grand dictionnaire universel</w:t>
      </w:r>
      <w:r w:rsidRPr="00C70E73">
        <w:rPr>
          <w:rFonts w:ascii="Traditional Arabic" w:hAnsi="Traditional Arabic" w:cs="Traditional Arabic"/>
          <w:sz w:val="24"/>
          <w:szCs w:val="24"/>
          <w:shd w:val="clear" w:color="auto" w:fill="FFFFFF"/>
        </w:rPr>
        <w:t>,</w:t>
      </w:r>
      <w:r w:rsidRPr="00C70E73">
        <w:rPr>
          <w:rStyle w:val="Accentuation"/>
          <w:rFonts w:ascii="Traditional Arabic" w:hAnsi="Traditional Arabic" w:cs="Traditional Arabic"/>
          <w:shd w:val="clear" w:color="auto" w:fill="FFFFFF"/>
        </w:rPr>
        <w:t> </w:t>
      </w:r>
      <w:r w:rsidRPr="00C70E73">
        <w:rPr>
          <w:rFonts w:ascii="Traditional Arabic" w:hAnsi="Traditional Arabic" w:cs="Traditional Arabic"/>
          <w:sz w:val="24"/>
          <w:szCs w:val="24"/>
          <w:shd w:val="clear" w:color="auto" w:fill="FFFFFF"/>
        </w:rPr>
        <w:t>français, historique, géographique, mythologique, bibliographique littéraire, artistique, scientifique</w:t>
      </w:r>
      <w:r w:rsidRPr="00C70E73">
        <w:rPr>
          <w:rStyle w:val="Accentuation"/>
          <w:rFonts w:ascii="Traditional Arabic" w:hAnsi="Traditional Arabic" w:cs="Traditional Arabic"/>
          <w:shd w:val="clear" w:color="auto" w:fill="FFFFFF"/>
        </w:rPr>
        <w:t>,</w:t>
      </w:r>
      <w:r w:rsidRPr="00C70E73">
        <w:rPr>
          <w:rFonts w:ascii="Traditional Arabic" w:hAnsi="Traditional Arabic" w:cs="Traditional Arabic"/>
          <w:sz w:val="24"/>
          <w:szCs w:val="24"/>
          <w:shd w:val="clear" w:color="auto" w:fill="FFFFFF"/>
        </w:rPr>
        <w:t> T12,paris, administration du grand dictionnaire universel 1874, p. 716-717</w:t>
      </w:r>
      <w:r w:rsidRPr="00C833B1">
        <w:rPr>
          <w:rFonts w:asciiTheme="majorBidi" w:hAnsiTheme="majorBidi" w:cstheme="majorBidi"/>
          <w:sz w:val="24"/>
          <w:szCs w:val="24"/>
          <w:shd w:val="clear" w:color="auto" w:fill="FFFFFF"/>
        </w:rPr>
        <w:t>.</w:t>
      </w:r>
    </w:p>
  </w:footnote>
  <w:footnote w:id="16">
    <w:p w:rsidR="004C6B5F" w:rsidRPr="00AD55AB" w:rsidRDefault="004C6B5F" w:rsidP="000E4F83">
      <w:pPr>
        <w:pStyle w:val="Notedebasdepage"/>
        <w:rPr>
          <w:rFonts w:ascii="Traditional Arabic" w:hAnsi="Traditional Arabic" w:cs="Traditional Arabic"/>
          <w:sz w:val="24"/>
          <w:szCs w:val="24"/>
        </w:rPr>
      </w:pPr>
      <w:r w:rsidRPr="00AD55AB">
        <w:rPr>
          <w:rStyle w:val="Appelnotedebasdep"/>
          <w:rFonts w:ascii="Traditional Arabic" w:hAnsi="Traditional Arabic" w:cs="Traditional Arabic"/>
          <w:sz w:val="24"/>
          <w:szCs w:val="24"/>
        </w:rPr>
        <w:footnoteRef/>
      </w:r>
      <w:r w:rsidRPr="00AD55AB">
        <w:rPr>
          <w:rFonts w:ascii="Traditional Arabic" w:hAnsi="Traditional Arabic" w:cs="Traditional Arabic"/>
          <w:sz w:val="24"/>
          <w:szCs w:val="24"/>
        </w:rPr>
        <w:t xml:space="preserve"> Guignard, Didier. Le filtre de la dénonciation locale In : L'abus de pouvoir dans l'Algérie coloniale (1880-1914) : Visibilité et singularité . Nanterre : Presses universitaires de Paris Nanterre, 2010</w:t>
      </w:r>
      <w:r w:rsidRPr="00AD55AB">
        <w:rPr>
          <w:rFonts w:ascii="Traditional Arabic" w:hAnsi="Traditional Arabic" w:cs="Traditional Arabic"/>
          <w:sz w:val="24"/>
          <w:szCs w:val="24"/>
          <w:rtl/>
        </w:rPr>
        <w:t>.</w:t>
      </w:r>
    </w:p>
  </w:footnote>
  <w:footnote w:id="17">
    <w:p w:rsidR="004C6B5F" w:rsidRPr="00AD55AB" w:rsidRDefault="004C6B5F" w:rsidP="000E4F83">
      <w:pPr>
        <w:pStyle w:val="Notedebasdepage"/>
        <w:rPr>
          <w:rFonts w:ascii="Traditional Arabic" w:hAnsi="Traditional Arabic" w:cs="Traditional Arabic"/>
          <w:sz w:val="24"/>
          <w:szCs w:val="24"/>
          <w:rtl/>
        </w:rPr>
      </w:pPr>
      <w:r w:rsidRPr="00AD55AB">
        <w:rPr>
          <w:rStyle w:val="Appelnotedebasdep"/>
          <w:rFonts w:ascii="Traditional Arabic" w:hAnsi="Traditional Arabic" w:cs="Traditional Arabic"/>
          <w:sz w:val="24"/>
          <w:szCs w:val="24"/>
        </w:rPr>
        <w:footnoteRef/>
      </w:r>
      <w:r w:rsidRPr="00AD55AB">
        <w:rPr>
          <w:rFonts w:ascii="Traditional Arabic" w:hAnsi="Traditional Arabic" w:cs="Traditional Arabic"/>
          <w:sz w:val="24"/>
          <w:szCs w:val="24"/>
        </w:rPr>
        <w:t xml:space="preserve"> </w:t>
      </w:r>
      <w:r w:rsidRPr="00AD55AB">
        <w:rPr>
          <w:rFonts w:ascii="Traditional Arabic" w:hAnsi="Traditional Arabic" w:cs="Traditional Arabic"/>
          <w:sz w:val="24"/>
          <w:szCs w:val="24"/>
          <w:shd w:val="clear" w:color="auto" w:fill="FFFFFF"/>
        </w:rPr>
        <w:t>S</w:t>
      </w:r>
      <w:r w:rsidRPr="00AD55AB">
        <w:rPr>
          <w:rFonts w:ascii="Traditional Arabic" w:hAnsi="Traditional Arabic" w:cs="Traditional Arabic"/>
          <w:smallCaps/>
          <w:sz w:val="24"/>
          <w:szCs w:val="24"/>
          <w:shd w:val="clear" w:color="auto" w:fill="FFFFFF"/>
        </w:rPr>
        <w:t>ifou</w:t>
      </w:r>
      <w:r w:rsidRPr="00AD55AB">
        <w:rPr>
          <w:rFonts w:ascii="Traditional Arabic" w:hAnsi="Traditional Arabic" w:cs="Traditional Arabic"/>
          <w:sz w:val="24"/>
          <w:szCs w:val="24"/>
          <w:shd w:val="clear" w:color="auto" w:fill="FFFFFF"/>
        </w:rPr>
        <w:t> Fatiha</w:t>
      </w:r>
      <w:r w:rsidRPr="00AD55AB">
        <w:rPr>
          <w:rFonts w:ascii="Traditional Arabic" w:hAnsi="Traditional Arabic" w:cs="Traditional Arabic"/>
          <w:i/>
          <w:iCs/>
          <w:sz w:val="24"/>
          <w:szCs w:val="24"/>
          <w:shd w:val="clear" w:color="auto" w:fill="FFFFFF"/>
        </w:rPr>
        <w:t>, </w:t>
      </w:r>
      <w:r w:rsidRPr="00AD55AB">
        <w:rPr>
          <w:rStyle w:val="Accentuation"/>
          <w:shd w:val="clear" w:color="auto" w:fill="FFFFFF"/>
        </w:rPr>
        <w:t>La protestation algérienne contre la domination française, op cit ,</w:t>
      </w:r>
      <w:r w:rsidRPr="00AD55AB">
        <w:rPr>
          <w:rFonts w:ascii="Traditional Arabic" w:hAnsi="Traditional Arabic" w:cs="Traditional Arabic"/>
          <w:sz w:val="24"/>
          <w:szCs w:val="24"/>
        </w:rPr>
        <w:t>t. 1, p. 287</w:t>
      </w:r>
    </w:p>
  </w:footnote>
  <w:footnote w:id="18">
    <w:p w:rsidR="004C6B5F" w:rsidRPr="00AD55AB" w:rsidRDefault="004C6B5F" w:rsidP="00AF7856">
      <w:pPr>
        <w:pStyle w:val="Notedebasdepage"/>
        <w:bidi/>
        <w:jc w:val="lowKashida"/>
        <w:rPr>
          <w:rFonts w:ascii="Traditional Arabic" w:hAnsi="Traditional Arabic" w:cs="Traditional Arabic"/>
          <w:sz w:val="24"/>
          <w:szCs w:val="24"/>
          <w:rtl/>
          <w:lang w:bidi="ar-DZ"/>
        </w:rPr>
      </w:pPr>
      <w:r w:rsidRPr="00AD55AB">
        <w:rPr>
          <w:rStyle w:val="Appelnotedebasdep"/>
          <w:rFonts w:ascii="Traditional Arabic" w:hAnsi="Traditional Arabic" w:cs="Traditional Arabic"/>
          <w:sz w:val="24"/>
          <w:szCs w:val="24"/>
        </w:rPr>
        <w:footnoteRef/>
      </w:r>
      <w:r w:rsidRPr="00AD55AB">
        <w:rPr>
          <w:rFonts w:ascii="Traditional Arabic" w:hAnsi="Traditional Arabic" w:cs="Traditional Arabic"/>
          <w:sz w:val="24"/>
          <w:szCs w:val="24"/>
          <w:rtl/>
          <w:lang w:bidi="ar-DZ"/>
        </w:rPr>
        <w:t>عريضة أهالي دوار بوشارف في البلدية المختلطة الميلية بتحرير عثمان بن صالح بن جقريف 6 نوفمبر 1887.</w:t>
      </w:r>
    </w:p>
    <w:p w:rsidR="004C6B5F" w:rsidRPr="00AD55AB" w:rsidRDefault="004C6B5F" w:rsidP="00AF7856">
      <w:pPr>
        <w:pStyle w:val="Notedebasdepage"/>
        <w:jc w:val="lowKashida"/>
        <w:rPr>
          <w:rFonts w:ascii="Traditional Arabic" w:hAnsi="Traditional Arabic" w:cs="Traditional Arabic"/>
          <w:sz w:val="24"/>
          <w:szCs w:val="24"/>
          <w:rtl/>
          <w:lang w:bidi="ar-DZ"/>
        </w:rPr>
      </w:pPr>
      <w:r w:rsidRPr="00AD55AB">
        <w:rPr>
          <w:rFonts w:ascii="Traditional Arabic" w:hAnsi="Traditional Arabic" w:cs="Traditional Arabic"/>
          <w:sz w:val="24"/>
          <w:szCs w:val="24"/>
          <w:lang w:bidi="ar-DZ"/>
        </w:rPr>
        <w:t>-S.A.W.C / CPE266, C.M EL Milia.</w:t>
      </w:r>
    </w:p>
  </w:footnote>
  <w:footnote w:id="19">
    <w:p w:rsidR="004C6B5F" w:rsidRPr="00AD55AB" w:rsidRDefault="004C6B5F" w:rsidP="00AF7856">
      <w:pPr>
        <w:pStyle w:val="Notedebasdepage"/>
        <w:bidi/>
        <w:jc w:val="lowKashida"/>
        <w:rPr>
          <w:rFonts w:ascii="Traditional Arabic" w:hAnsi="Traditional Arabic" w:cs="Traditional Arabic"/>
          <w:sz w:val="24"/>
          <w:szCs w:val="24"/>
          <w:rtl/>
          <w:lang w:bidi="ar-DZ"/>
        </w:rPr>
      </w:pPr>
      <w:r w:rsidRPr="00AD55AB">
        <w:rPr>
          <w:rStyle w:val="Appelnotedebasdep"/>
          <w:rFonts w:ascii="Traditional Arabic" w:hAnsi="Traditional Arabic" w:cs="Traditional Arabic"/>
          <w:sz w:val="24"/>
          <w:szCs w:val="24"/>
        </w:rPr>
        <w:footnoteRef/>
      </w:r>
      <w:r w:rsidRPr="00AD55AB">
        <w:rPr>
          <w:rFonts w:ascii="Traditional Arabic" w:hAnsi="Traditional Arabic" w:cs="Traditional Arabic"/>
          <w:sz w:val="24"/>
          <w:szCs w:val="24"/>
          <w:rtl/>
          <w:lang w:bidi="ar-DZ"/>
        </w:rPr>
        <w:t xml:space="preserve"> شكوى محمد بن بوجمعة يوم 8 ديسمبر 1884.</w:t>
      </w:r>
    </w:p>
    <w:p w:rsidR="004C6B5F" w:rsidRPr="00AD55AB" w:rsidRDefault="004C6B5F" w:rsidP="00AF7856">
      <w:pPr>
        <w:pStyle w:val="Notedebasdepage"/>
        <w:jc w:val="lowKashida"/>
        <w:rPr>
          <w:rFonts w:ascii="Traditional Arabic" w:hAnsi="Traditional Arabic" w:cs="Traditional Arabic"/>
          <w:sz w:val="24"/>
          <w:szCs w:val="24"/>
          <w:rtl/>
          <w:lang w:bidi="ar-DZ"/>
        </w:rPr>
      </w:pPr>
      <w:r w:rsidRPr="00AD55AB">
        <w:rPr>
          <w:rFonts w:ascii="Traditional Arabic" w:hAnsi="Traditional Arabic" w:cs="Traditional Arabic"/>
          <w:sz w:val="24"/>
          <w:szCs w:val="24"/>
          <w:lang w:bidi="ar-DZ"/>
        </w:rPr>
        <w:t>-S.A.W.C / CPE</w:t>
      </w:r>
      <w:r>
        <w:rPr>
          <w:rFonts w:ascii="Traditional Arabic" w:hAnsi="Traditional Arabic" w:cs="Traditional Arabic" w:hint="cs"/>
          <w:sz w:val="24"/>
          <w:szCs w:val="24"/>
          <w:rtl/>
          <w:lang w:bidi="ar-DZ"/>
        </w:rPr>
        <w:t xml:space="preserve"> </w:t>
      </w:r>
      <w:r w:rsidRPr="00AD55AB">
        <w:rPr>
          <w:rFonts w:ascii="Traditional Arabic" w:hAnsi="Traditional Arabic" w:cs="Traditional Arabic"/>
          <w:sz w:val="24"/>
          <w:szCs w:val="24"/>
          <w:lang w:bidi="ar-DZ"/>
        </w:rPr>
        <w:t>266, C.M EL Milia.</w:t>
      </w:r>
    </w:p>
  </w:footnote>
  <w:footnote w:id="20">
    <w:p w:rsidR="004C6B5F" w:rsidRPr="00AD55AB" w:rsidRDefault="004C6B5F" w:rsidP="00AF7856">
      <w:pPr>
        <w:pStyle w:val="Notedebasdepage"/>
        <w:jc w:val="lowKashida"/>
        <w:rPr>
          <w:rFonts w:ascii="Traditional Arabic" w:hAnsi="Traditional Arabic" w:cs="Traditional Arabic"/>
          <w:sz w:val="24"/>
          <w:szCs w:val="24"/>
          <w:lang w:bidi="ar-DZ"/>
        </w:rPr>
      </w:pPr>
      <w:r w:rsidRPr="00AD55AB">
        <w:rPr>
          <w:rStyle w:val="Appelnotedebasdep"/>
          <w:rFonts w:ascii="Traditional Arabic" w:hAnsi="Traditional Arabic" w:cs="Traditional Arabic"/>
          <w:sz w:val="24"/>
          <w:szCs w:val="24"/>
        </w:rPr>
        <w:footnoteRef/>
      </w:r>
      <w:r w:rsidRPr="00AD55AB">
        <w:rPr>
          <w:rFonts w:ascii="Traditional Arabic" w:hAnsi="Traditional Arabic" w:cs="Traditional Arabic"/>
          <w:sz w:val="24"/>
          <w:szCs w:val="24"/>
          <w:lang w:bidi="ar-DZ"/>
        </w:rPr>
        <w:t>Séquestre, communication d’une pétition du M Salah ben Saad du douar Bou charef,</w:t>
      </w:r>
      <w:r>
        <w:rPr>
          <w:rFonts w:ascii="Traditional Arabic" w:hAnsi="Traditional Arabic" w:cs="Traditional Arabic" w:hint="cs"/>
          <w:sz w:val="24"/>
          <w:szCs w:val="24"/>
          <w:rtl/>
          <w:lang w:bidi="ar-DZ"/>
        </w:rPr>
        <w:t xml:space="preserve"> </w:t>
      </w:r>
      <w:r w:rsidRPr="00AD55AB">
        <w:rPr>
          <w:rFonts w:ascii="Traditional Arabic" w:hAnsi="Traditional Arabic" w:cs="Traditional Arabic"/>
          <w:sz w:val="24"/>
          <w:szCs w:val="24"/>
          <w:lang w:bidi="ar-DZ"/>
        </w:rPr>
        <w:t>S.A.W.C / CPE</w:t>
      </w:r>
      <w:r>
        <w:rPr>
          <w:rFonts w:ascii="Traditional Arabic" w:hAnsi="Traditional Arabic" w:cs="Traditional Arabic" w:hint="cs"/>
          <w:sz w:val="24"/>
          <w:szCs w:val="24"/>
          <w:rtl/>
          <w:lang w:bidi="ar-DZ"/>
        </w:rPr>
        <w:t xml:space="preserve"> </w:t>
      </w:r>
      <w:r w:rsidRPr="00AD55AB">
        <w:rPr>
          <w:rFonts w:ascii="Traditional Arabic" w:hAnsi="Traditional Arabic" w:cs="Traditional Arabic"/>
          <w:sz w:val="24"/>
          <w:szCs w:val="24"/>
          <w:lang w:bidi="ar-DZ"/>
        </w:rPr>
        <w:t>266, C.M EL Milia.7 aout 1889.</w:t>
      </w:r>
    </w:p>
  </w:footnote>
  <w:footnote w:id="21">
    <w:p w:rsidR="004C6B5F" w:rsidRPr="00AD55AB" w:rsidRDefault="004C6B5F" w:rsidP="00AF7856">
      <w:pPr>
        <w:pStyle w:val="Notedebasdepage"/>
        <w:jc w:val="lowKashida"/>
        <w:rPr>
          <w:rFonts w:ascii="Traditional Arabic" w:hAnsi="Traditional Arabic" w:cs="Traditional Arabic"/>
          <w:sz w:val="24"/>
          <w:szCs w:val="24"/>
          <w:rtl/>
          <w:lang w:bidi="ar-DZ"/>
        </w:rPr>
      </w:pPr>
      <w:r w:rsidRPr="00AD55AB">
        <w:rPr>
          <w:rStyle w:val="Appelnotedebasdep"/>
          <w:rFonts w:ascii="Traditional Arabic" w:hAnsi="Traditional Arabic" w:cs="Traditional Arabic"/>
          <w:sz w:val="24"/>
          <w:szCs w:val="24"/>
        </w:rPr>
        <w:footnoteRef/>
      </w:r>
      <w:r w:rsidRPr="00AD55AB">
        <w:rPr>
          <w:rFonts w:ascii="Traditional Arabic" w:hAnsi="Traditional Arabic" w:cs="Traditional Arabic"/>
          <w:sz w:val="24"/>
          <w:szCs w:val="24"/>
          <w:lang w:bidi="ar-DZ"/>
        </w:rPr>
        <w:t>Séquestre, lettre de gouverneur général au préfet de Constantine ,,S.A.W.C / CPE266, C.M EL Milia.</w:t>
      </w:r>
    </w:p>
  </w:footnote>
  <w:footnote w:id="22">
    <w:p w:rsidR="004C6B5F" w:rsidRPr="00AD55AB" w:rsidRDefault="004C6B5F" w:rsidP="00AF7856">
      <w:pPr>
        <w:pStyle w:val="Notedebasdepage"/>
        <w:jc w:val="lowKashida"/>
        <w:rPr>
          <w:rFonts w:ascii="Traditional Arabic" w:hAnsi="Traditional Arabic" w:cs="Traditional Arabic"/>
          <w:sz w:val="24"/>
          <w:szCs w:val="24"/>
          <w:rtl/>
          <w:lang w:bidi="ar-DZ"/>
        </w:rPr>
      </w:pPr>
      <w:r w:rsidRPr="00AD55AB">
        <w:rPr>
          <w:rStyle w:val="Appelnotedebasdep"/>
          <w:rFonts w:ascii="Traditional Arabic" w:hAnsi="Traditional Arabic" w:cs="Traditional Arabic"/>
          <w:sz w:val="24"/>
          <w:szCs w:val="24"/>
        </w:rPr>
        <w:footnoteRef/>
      </w:r>
      <w:r w:rsidRPr="00AD55AB">
        <w:rPr>
          <w:rFonts w:ascii="Traditional Arabic" w:hAnsi="Traditional Arabic" w:cs="Traditional Arabic"/>
          <w:sz w:val="24"/>
          <w:szCs w:val="24"/>
          <w:lang w:bidi="ar-DZ"/>
        </w:rPr>
        <w:t>Séquestre, communication d’une pétition du M Salah ben Saad du douar Bou charef</w:t>
      </w:r>
      <w:r>
        <w:rPr>
          <w:rFonts w:ascii="Traditional Arabic" w:hAnsi="Traditional Arabic" w:cs="Traditional Arabic" w:hint="cs"/>
          <w:sz w:val="24"/>
          <w:szCs w:val="24"/>
          <w:rtl/>
          <w:lang w:bidi="ar-DZ"/>
        </w:rPr>
        <w:t xml:space="preserve"> </w:t>
      </w:r>
      <w:r w:rsidRPr="00AD55AB">
        <w:rPr>
          <w:rFonts w:ascii="Traditional Arabic" w:hAnsi="Traditional Arabic" w:cs="Traditional Arabic"/>
          <w:sz w:val="24"/>
          <w:szCs w:val="24"/>
          <w:lang w:bidi="ar-DZ"/>
        </w:rPr>
        <w:t>,S.A.W.C / CPE</w:t>
      </w:r>
      <w:r>
        <w:rPr>
          <w:rFonts w:ascii="Traditional Arabic" w:hAnsi="Traditional Arabic" w:cs="Traditional Arabic" w:hint="cs"/>
          <w:sz w:val="24"/>
          <w:szCs w:val="24"/>
          <w:rtl/>
          <w:lang w:bidi="ar-DZ"/>
        </w:rPr>
        <w:t xml:space="preserve"> </w:t>
      </w:r>
      <w:r w:rsidRPr="00AD55AB">
        <w:rPr>
          <w:rFonts w:ascii="Traditional Arabic" w:hAnsi="Traditional Arabic" w:cs="Traditional Arabic"/>
          <w:sz w:val="24"/>
          <w:szCs w:val="24"/>
          <w:lang w:bidi="ar-DZ"/>
        </w:rPr>
        <w:t>266, C.M EL Milia.6 janvier 1887.</w:t>
      </w:r>
    </w:p>
  </w:footnote>
  <w:footnote w:id="23">
    <w:p w:rsidR="00471E07" w:rsidRPr="00AD55AB" w:rsidRDefault="00471E07" w:rsidP="00471E07">
      <w:pPr>
        <w:pStyle w:val="Notedebasdepage"/>
        <w:jc w:val="lowKashida"/>
        <w:rPr>
          <w:rFonts w:ascii="Traditional Arabic" w:hAnsi="Traditional Arabic" w:cs="Traditional Arabic"/>
          <w:sz w:val="24"/>
          <w:szCs w:val="24"/>
          <w:lang w:bidi="ar-DZ"/>
        </w:rPr>
      </w:pPr>
      <w:r w:rsidRPr="00AD55AB">
        <w:rPr>
          <w:rStyle w:val="Appelnotedebasdep"/>
          <w:rFonts w:ascii="Traditional Arabic" w:hAnsi="Traditional Arabic" w:cs="Traditional Arabic"/>
          <w:sz w:val="24"/>
          <w:szCs w:val="24"/>
        </w:rPr>
        <w:footnoteRef/>
      </w:r>
      <w:r w:rsidRPr="00AD55AB">
        <w:rPr>
          <w:rFonts w:ascii="Traditional Arabic" w:hAnsi="Traditional Arabic" w:cs="Traditional Arabic"/>
          <w:sz w:val="24"/>
          <w:szCs w:val="24"/>
          <w:lang w:bidi="ar-DZ"/>
        </w:rPr>
        <w:t>Préfecture de Constantine , séquestre douar Boucharef C.M el Milia , lettre de préfet au l’administrateur 16 avril 1885, S.A.W.C / CPE 266.</w:t>
      </w:r>
    </w:p>
  </w:footnote>
  <w:footnote w:id="24">
    <w:p w:rsidR="00D120BE" w:rsidRPr="00D120BE" w:rsidRDefault="00602079" w:rsidP="00D120BE">
      <w:pPr>
        <w:pStyle w:val="NormalWeb"/>
        <w:shd w:val="clear" w:color="auto" w:fill="FFFFFF"/>
        <w:bidi/>
        <w:spacing w:before="0" w:beforeAutospacing="0" w:after="0" w:afterAutospacing="0"/>
        <w:rPr>
          <w:rFonts w:ascii="Traditional Arabic" w:hAnsi="Traditional Arabic" w:cs="Traditional Arabic"/>
          <w:sz w:val="20"/>
          <w:szCs w:val="20"/>
        </w:rPr>
      </w:pPr>
      <w:r>
        <w:rPr>
          <w:rStyle w:val="Appelnotedebasdep"/>
        </w:rPr>
        <w:footnoteRef/>
      </w:r>
      <w:r>
        <w:t xml:space="preserve"> </w:t>
      </w:r>
      <w:r w:rsidR="00D120BE" w:rsidRPr="00D120BE">
        <w:rPr>
          <w:rFonts w:ascii="Traditional Arabic" w:hAnsi="Traditional Arabic" w:cs="Traditional Arabic"/>
          <w:shd w:val="clear" w:color="auto" w:fill="FFFFFF"/>
          <w:rtl/>
        </w:rPr>
        <w:t xml:space="preserve">يُعدّ القاضي المكّيّ بن بَاديس </w:t>
      </w:r>
      <w:r w:rsidR="00D120BE">
        <w:rPr>
          <w:rFonts w:ascii="Traditional Arabic" w:hAnsi="Traditional Arabic" w:cs="Traditional Arabic" w:hint="cs"/>
          <w:shd w:val="clear" w:color="auto" w:fill="FFFFFF"/>
          <w:rtl/>
        </w:rPr>
        <w:t>1817-1899</w:t>
      </w:r>
      <w:r w:rsidR="00D120BE" w:rsidRPr="00D120BE">
        <w:rPr>
          <w:rFonts w:ascii="Traditional Arabic" w:hAnsi="Traditional Arabic" w:cs="Traditional Arabic"/>
          <w:shd w:val="clear" w:color="auto" w:fill="FFFFFF"/>
          <w:rtl/>
        </w:rPr>
        <w:t>من رواد العمل السياسي المنظم في الجزائر خلال القرن 19 م، وهو من أوائل ممثّلي المجتمع والنّخبة ممن حملوا قضايا مطلبية فرضتها ظروف حياة الجزائريين الذين عانوا كثيرًا من القوانين التعسفية للاحتلال الفرنسي. فكان من المساهمين في تشكيل الوفود وتقديم العرائض لإبلاغ المطالب إلى سلطات الاستعمار، ولجأ إلى نشر كتيبات ونحوها للتعبير عن رأيه في قضايا عصره خاصة ما تعلق بالقضاء والتّعليم وحقوق الأهالي، كما ناقش وطرح وجهة نظره تجاه هذه القضايا في اللجان والمجالس، فهو بذلك نموذج مميز</w:t>
      </w:r>
      <w:r w:rsidR="00D120BE">
        <w:rPr>
          <w:rFonts w:ascii="Traditional Arabic" w:hAnsi="Traditional Arabic" w:cs="Traditional Arabic" w:hint="cs"/>
          <w:shd w:val="clear" w:color="auto" w:fill="FFFFFF"/>
          <w:rtl/>
        </w:rPr>
        <w:t>،</w:t>
      </w:r>
      <w:r w:rsidR="00D120BE" w:rsidRPr="00D120BE">
        <w:rPr>
          <w:rFonts w:ascii="Traditional Arabic" w:hAnsi="Traditional Arabic" w:cs="Traditional Arabic"/>
          <w:shd w:val="clear" w:color="auto" w:fill="FFFFFF"/>
          <w:rtl/>
        </w:rPr>
        <w:t xml:space="preserve"> </w:t>
      </w:r>
      <w:r w:rsidR="00D120BE" w:rsidRPr="00D120BE">
        <w:rPr>
          <w:rFonts w:ascii="Traditional Arabic" w:hAnsi="Traditional Arabic" w:cs="Traditional Arabic"/>
          <w:rtl/>
        </w:rPr>
        <w:t>نشر مجموعة من الكتيبات والعرائض ذات الطابع القانوني والشرعي والسّياسيّ، تدل على همّته في ذلك العصر وتحمّسه نحو أداء رسالته في الدفاع عن الشخصية الجزائرية ومصالح الجزائريّين</w:t>
      </w:r>
      <w:r w:rsidR="00D120BE" w:rsidRPr="00D120BE">
        <w:rPr>
          <w:rFonts w:ascii="Traditional Arabic" w:hAnsi="Traditional Arabic" w:cs="Traditional Arabic"/>
        </w:rPr>
        <w:t>:</w:t>
      </w:r>
    </w:p>
    <w:p w:rsidR="00D120BE" w:rsidRPr="00D120BE" w:rsidRDefault="00D120BE" w:rsidP="00D120BE">
      <w:pPr>
        <w:pStyle w:val="NormalWeb"/>
        <w:shd w:val="clear" w:color="auto" w:fill="FFFFFF"/>
        <w:bidi/>
        <w:spacing w:before="0" w:beforeAutospacing="0" w:after="0" w:afterAutospacing="0"/>
        <w:rPr>
          <w:rFonts w:ascii="Traditional Arabic" w:hAnsi="Traditional Arabic" w:cs="Traditional Arabic"/>
          <w:sz w:val="20"/>
          <w:szCs w:val="20"/>
        </w:rPr>
      </w:pPr>
      <w:r w:rsidRPr="00D120BE">
        <w:rPr>
          <w:rFonts w:ascii="Traditional Arabic" w:hAnsi="Traditional Arabic" w:cs="Traditional Arabic"/>
        </w:rPr>
        <w:t xml:space="preserve">- </w:t>
      </w:r>
      <w:r w:rsidRPr="00D120BE">
        <w:rPr>
          <w:rFonts w:ascii="Traditional Arabic" w:hAnsi="Traditional Arabic" w:cs="Traditional Arabic"/>
          <w:rtl/>
        </w:rPr>
        <w:t>كتيب ألفه في أواخر الستينات القرن 19 م، ذُكر في جريدة المبشر الصادرة في 29 مارس سنة 1869 م، شرح فيه قوانين وقواعد محاكم الشريعة وعالج فيه، مثلا تسجيل الأحكام ومعاملة الاستئناف</w:t>
      </w:r>
      <w:r w:rsidRPr="00D120BE">
        <w:rPr>
          <w:rFonts w:ascii="Traditional Arabic" w:hAnsi="Traditional Arabic" w:cs="Traditional Arabic"/>
        </w:rPr>
        <w:t>.</w:t>
      </w:r>
    </w:p>
    <w:p w:rsidR="00D120BE" w:rsidRPr="00D120BE" w:rsidRDefault="00D120BE" w:rsidP="00D120BE">
      <w:pPr>
        <w:pStyle w:val="NormalWeb"/>
        <w:shd w:val="clear" w:color="auto" w:fill="FFFFFF"/>
        <w:bidi/>
        <w:spacing w:before="0" w:beforeAutospacing="0" w:after="0" w:afterAutospacing="0"/>
        <w:rPr>
          <w:rFonts w:ascii="Traditional Arabic" w:hAnsi="Traditional Arabic" w:cs="Traditional Arabic"/>
          <w:sz w:val="20"/>
          <w:szCs w:val="20"/>
        </w:rPr>
      </w:pPr>
      <w:r w:rsidRPr="00D120BE">
        <w:rPr>
          <w:rFonts w:ascii="Traditional Arabic" w:hAnsi="Traditional Arabic" w:cs="Traditional Arabic"/>
        </w:rPr>
        <w:t xml:space="preserve">- </w:t>
      </w:r>
      <w:r w:rsidRPr="00D120BE">
        <w:rPr>
          <w:rFonts w:ascii="Traditional Arabic" w:hAnsi="Traditional Arabic" w:cs="Traditional Arabic"/>
          <w:rtl/>
        </w:rPr>
        <w:t>كتيب بعنوان: تَقرير الأحكَام الشّرعيَّة التي تُنَاسِبُ لُصُوصَ البَوَادِي في الأوطَانِ الجَزَائرية، خطه بيده بتاريخ 14 جويلية 1875 م، وتُرجم إلى اللغة الفرنسية</w:t>
      </w:r>
      <w:r w:rsidRPr="00D120BE">
        <w:rPr>
          <w:rFonts w:ascii="Traditional Arabic" w:hAnsi="Traditional Arabic" w:cs="Traditional Arabic"/>
        </w:rPr>
        <w:t xml:space="preserve">: (Exposé des lois répressives pouvant s'appliquer aux voleurs de la compagne en Algérie) </w:t>
      </w:r>
      <w:r w:rsidRPr="00D120BE">
        <w:rPr>
          <w:rFonts w:ascii="Traditional Arabic" w:hAnsi="Traditional Arabic" w:cs="Traditional Arabic"/>
          <w:rtl/>
        </w:rPr>
        <w:t>وطبعته باللغتين مطبعة</w:t>
      </w:r>
      <w:r w:rsidRPr="00D120BE">
        <w:rPr>
          <w:rFonts w:ascii="Traditional Arabic" w:hAnsi="Traditional Arabic" w:cs="Traditional Arabic"/>
        </w:rPr>
        <w:t xml:space="preserve"> (De L.MARKE) </w:t>
      </w:r>
      <w:r w:rsidRPr="00D120BE">
        <w:rPr>
          <w:rFonts w:ascii="Traditional Arabic" w:hAnsi="Traditional Arabic" w:cs="Traditional Arabic"/>
          <w:rtl/>
        </w:rPr>
        <w:t>بقُسَنْطينة في 15 جويلية 1875 م، وقد بين فيه عواقب التخلي عن أحكام قضاء الشريعة الإسلامية في معاقبة لُصُوصَ البَوَادِي وعدم تناسب القانون الجنائي الفرنسي على الأهالي الجزائريّين.. مذكرا بنصوص الشريعة الإسلامية التي تنفعهم وتكفيهم والموافقة لشريعتهم التي هي جزء من دينهم</w:t>
      </w:r>
      <w:r w:rsidRPr="00D120BE">
        <w:rPr>
          <w:rFonts w:ascii="Traditional Arabic" w:hAnsi="Traditional Arabic" w:cs="Traditional Arabic"/>
        </w:rPr>
        <w:t>.</w:t>
      </w:r>
    </w:p>
    <w:p w:rsidR="00D120BE" w:rsidRPr="00D120BE" w:rsidRDefault="00D120BE" w:rsidP="00D120BE">
      <w:pPr>
        <w:pStyle w:val="NormalWeb"/>
        <w:shd w:val="clear" w:color="auto" w:fill="FFFFFF"/>
        <w:bidi/>
        <w:spacing w:before="0" w:beforeAutospacing="0" w:after="0" w:afterAutospacing="0"/>
        <w:rPr>
          <w:rFonts w:ascii="Traditional Arabic" w:hAnsi="Traditional Arabic" w:cs="Traditional Arabic"/>
          <w:sz w:val="20"/>
          <w:szCs w:val="20"/>
        </w:rPr>
      </w:pPr>
      <w:r w:rsidRPr="00D120BE">
        <w:rPr>
          <w:rFonts w:ascii="Traditional Arabic" w:hAnsi="Traditional Arabic" w:cs="Traditional Arabic"/>
        </w:rPr>
        <w:t xml:space="preserve">- </w:t>
      </w:r>
      <w:r w:rsidRPr="00D120BE">
        <w:rPr>
          <w:rFonts w:ascii="Traditional Arabic" w:hAnsi="Traditional Arabic" w:cs="Traditional Arabic"/>
          <w:rtl/>
        </w:rPr>
        <w:t>كتيب نشره مع أحمد بن سليمان عام 1881 م، احتج فيه عن سياسة العقوبات الجماعية التي اتبعتها الحكومة بعد مشكلة حرق الغابة في أوت 1881 م. ترجمه أرنست ميرسييه إلى الفرنسية بعنوان</w:t>
      </w:r>
      <w:r w:rsidRPr="00D120BE">
        <w:rPr>
          <w:rFonts w:ascii="Traditional Arabic" w:hAnsi="Traditional Arabic" w:cs="Traditional Arabic"/>
        </w:rPr>
        <w:t xml:space="preserve">: Réponse des conseillers généraux indigènes au rapport de M.Treille sur les incendies. </w:t>
      </w:r>
      <w:r w:rsidRPr="00D120BE">
        <w:rPr>
          <w:rFonts w:ascii="Traditional Arabic" w:hAnsi="Traditional Arabic" w:cs="Traditional Arabic"/>
          <w:rtl/>
        </w:rPr>
        <w:t>وذكره المؤرخ اجبرون تشارلز روبرت بعنوان</w:t>
      </w:r>
      <w:r w:rsidRPr="00D120BE">
        <w:rPr>
          <w:rFonts w:ascii="Traditional Arabic" w:hAnsi="Traditional Arabic" w:cs="Traditional Arabic"/>
        </w:rPr>
        <w:t xml:space="preserve">: Réfutation des erreurs et fausses appréciations relatives aux incendies survenues en août 1881. </w:t>
      </w:r>
      <w:r w:rsidRPr="00D120BE">
        <w:rPr>
          <w:rFonts w:ascii="Traditional Arabic" w:hAnsi="Traditional Arabic" w:cs="Traditional Arabic"/>
          <w:rtl/>
        </w:rPr>
        <w:t>وقد شرح فيه أن عوامل الحرق كانت متعددة إنسانية وطبيعية وآلية، وكحالة استثنائية يوجد نوعاً من الأشجار (المرخ والعفار) يحتكان بشدة ليوقدا نار مع أنهما أخضران، وأورد ما ذكر في القرآن الكريم من حقيقة هذا الأمر في قوله تعالى: ﴿ الَّذِي جَعَلَ لَكُمْ مِنَ الشَّجَرِ الْأَخْضَرِ نَارًا فَإِذَا أَنْتُمْ مِنْهُ تُوقِدُونَ ﴾ (سورة يس، الآية 80). كما أورد مثلا من جريدة معاصرة (مقالة عن مشكلة حرق الغابة في كاليفورنيا</w:t>
      </w:r>
      <w:r w:rsidRPr="00D120BE">
        <w:rPr>
          <w:rFonts w:ascii="Traditional Arabic" w:hAnsi="Traditional Arabic" w:cs="Traditional Arabic"/>
        </w:rPr>
        <w:t>).</w:t>
      </w:r>
    </w:p>
    <w:p w:rsidR="00602079" w:rsidRPr="00D120BE" w:rsidRDefault="00D120BE" w:rsidP="00D120BE">
      <w:pPr>
        <w:pStyle w:val="NormalWeb"/>
        <w:shd w:val="clear" w:color="auto" w:fill="FFFFFF"/>
        <w:bidi/>
        <w:spacing w:before="0" w:beforeAutospacing="0" w:after="0" w:afterAutospacing="0"/>
        <w:rPr>
          <w:rFonts w:ascii="Traditional Arabic" w:hAnsi="Traditional Arabic" w:cs="Traditional Arabic"/>
          <w:sz w:val="20"/>
          <w:szCs w:val="20"/>
          <w:rtl/>
          <w:lang w:bidi="ar-DZ"/>
        </w:rPr>
      </w:pPr>
      <w:r w:rsidRPr="00D120BE">
        <w:rPr>
          <w:rFonts w:ascii="Traditional Arabic" w:hAnsi="Traditional Arabic" w:cs="Traditional Arabic"/>
        </w:rPr>
        <w:t xml:space="preserve">- </w:t>
      </w:r>
      <w:r w:rsidRPr="00D120BE">
        <w:rPr>
          <w:rFonts w:ascii="Traditional Arabic" w:hAnsi="Traditional Arabic" w:cs="Traditional Arabic"/>
          <w:rtl/>
        </w:rPr>
        <w:t>كتيب بعنوان</w:t>
      </w:r>
      <w:r w:rsidRPr="00D120BE">
        <w:rPr>
          <w:rFonts w:ascii="Traditional Arabic" w:hAnsi="Traditional Arabic" w:cs="Traditional Arabic"/>
        </w:rPr>
        <w:t>: "Renseignements pour le gouvernement glorieux sur divers intérêts de la population musulmane en Algérie"</w:t>
      </w:r>
      <w:r w:rsidRPr="00D120BE">
        <w:rPr>
          <w:rFonts w:ascii="Traditional Arabic" w:hAnsi="Traditional Arabic" w:cs="Traditional Arabic"/>
          <w:rtl/>
        </w:rPr>
        <w:t>، طبعته مطبعة</w:t>
      </w:r>
      <w:r w:rsidRPr="00D120BE">
        <w:rPr>
          <w:rFonts w:ascii="Traditional Arabic" w:hAnsi="Traditional Arabic" w:cs="Traditional Arabic"/>
        </w:rPr>
        <w:t xml:space="preserve"> (ADOLPHE BRAHAM) </w:t>
      </w:r>
      <w:r w:rsidRPr="00D120BE">
        <w:rPr>
          <w:rFonts w:ascii="Traditional Arabic" w:hAnsi="Traditional Arabic" w:cs="Traditional Arabic"/>
          <w:rtl/>
        </w:rPr>
        <w:t>بقُسَنْطينة سنة 1889 م في 500 نسخة. به 11 صفحة تضمنت ترجمة ميرسييه لنص عريضة كتبها (ترجمة في 23 نوفمبر 1889 م)، وقدم فيها توضيحات وتفسيرات اكتسبها من خبرته في القضاء ومن الشريعة الإسلامية التي مارسها، في خمس ملاحظات حول النقاط التي هي محل خلاف وجدال</w:t>
      </w:r>
      <w:r w:rsidRPr="00D120BE">
        <w:rPr>
          <w:rFonts w:ascii="Traditional Arabic" w:hAnsi="Traditional Arabic" w:cs="Traditional Arabic"/>
        </w:rPr>
        <w:t>.</w:t>
      </w:r>
    </w:p>
  </w:footnote>
  <w:footnote w:id="25">
    <w:p w:rsidR="004C6B5F" w:rsidRDefault="004C6B5F" w:rsidP="00A10524">
      <w:pPr>
        <w:pStyle w:val="Notedebasdepage"/>
        <w:bidi/>
        <w:rPr>
          <w:rtl/>
          <w:lang w:bidi="ar-DZ"/>
        </w:rPr>
      </w:pPr>
      <w:r>
        <w:rPr>
          <w:rStyle w:val="Appelnotedebasdep"/>
        </w:rPr>
        <w:footnoteRef/>
      </w:r>
      <w:r>
        <w:t xml:space="preserve"> </w:t>
      </w:r>
      <w:r w:rsidRPr="00D120BE">
        <w:rPr>
          <w:rFonts w:ascii="Traditional Arabic" w:hAnsi="Traditional Arabic" w:cs="Traditional Arabic"/>
          <w:sz w:val="24"/>
          <w:szCs w:val="24"/>
          <w:rtl/>
          <w:lang w:bidi="ar-DZ"/>
        </w:rPr>
        <w:t xml:space="preserve">اتهم هذا التقرير السكان المسلمين بافتعال </w:t>
      </w:r>
      <w:r w:rsidR="00C833B1" w:rsidRPr="00D120BE">
        <w:rPr>
          <w:rFonts w:ascii="Traditional Arabic" w:hAnsi="Traditional Arabic" w:cs="Traditional Arabic"/>
          <w:sz w:val="24"/>
          <w:szCs w:val="24"/>
          <w:rtl/>
          <w:lang w:bidi="ar-DZ"/>
        </w:rPr>
        <w:t>إشعال</w:t>
      </w:r>
      <w:r w:rsidRPr="00D120BE">
        <w:rPr>
          <w:rFonts w:ascii="Traditional Arabic" w:hAnsi="Traditional Arabic" w:cs="Traditional Arabic"/>
          <w:sz w:val="24"/>
          <w:szCs w:val="24"/>
          <w:rtl/>
          <w:lang w:bidi="ar-DZ"/>
        </w:rPr>
        <w:t xml:space="preserve"> النيران في مناطق مختلفة بتوقيت واحد ولذلك وجب </w:t>
      </w:r>
      <w:r w:rsidR="00C833B1" w:rsidRPr="00D120BE">
        <w:rPr>
          <w:rFonts w:ascii="Traditional Arabic" w:hAnsi="Traditional Arabic" w:cs="Traditional Arabic"/>
          <w:sz w:val="24"/>
          <w:szCs w:val="24"/>
          <w:rtl/>
          <w:lang w:bidi="ar-DZ"/>
        </w:rPr>
        <w:t>مصادرة أ راضيهم وفقا لقانون 1874.</w:t>
      </w:r>
    </w:p>
  </w:footnote>
  <w:footnote w:id="26">
    <w:p w:rsidR="00A47404" w:rsidRPr="00AD55AB" w:rsidRDefault="00A47404" w:rsidP="00A47404">
      <w:pPr>
        <w:pStyle w:val="Notedebasdepage"/>
        <w:rPr>
          <w:rFonts w:ascii="Traditional Arabic" w:hAnsi="Traditional Arabic" w:cs="Traditional Arabic"/>
          <w:rtl/>
          <w:lang w:bidi="ar-DZ"/>
        </w:rPr>
      </w:pPr>
      <w:r w:rsidRPr="00AD55AB">
        <w:rPr>
          <w:rStyle w:val="Appelnotedebasdep"/>
          <w:rFonts w:ascii="Traditional Arabic" w:hAnsi="Traditional Arabic" w:cs="Traditional Arabic"/>
        </w:rPr>
        <w:footnoteRef/>
      </w:r>
      <w:r w:rsidRPr="00AD55AB">
        <w:rPr>
          <w:rFonts w:ascii="Traditional Arabic" w:hAnsi="Traditional Arabic" w:cs="Traditional Arabic"/>
        </w:rPr>
        <w:t xml:space="preserve"> </w:t>
      </w:r>
      <w:r w:rsidRPr="00AD55AB">
        <w:rPr>
          <w:rFonts w:ascii="Traditional Arabic" w:hAnsi="Traditional Arabic" w:cs="Traditional Arabic"/>
          <w:sz w:val="24"/>
          <w:szCs w:val="24"/>
        </w:rPr>
        <w:t xml:space="preserve">Constantine (Département). Conseil général, Ben Badis  </w:t>
      </w:r>
      <w:r w:rsidRPr="00AD55AB">
        <w:rPr>
          <w:rFonts w:ascii="Traditional Arabic" w:hAnsi="Traditional Arabic" w:cs="Traditional Arabic"/>
          <w:color w:val="000000"/>
          <w:sz w:val="24"/>
          <w:szCs w:val="24"/>
        </w:rPr>
        <w:t>réponse au rapport de M. Treille, sur les incendies, douzième séance. (19 octobre1881), op cit , p 273.</w:t>
      </w:r>
    </w:p>
  </w:footnote>
  <w:footnote w:id="27">
    <w:p w:rsidR="004C6B5F" w:rsidRPr="00395AC1" w:rsidRDefault="004C6B5F" w:rsidP="00403561">
      <w:pPr>
        <w:pStyle w:val="Notedebasdepage"/>
        <w:rPr>
          <w:lang w:bidi="ar-DZ"/>
        </w:rPr>
      </w:pPr>
      <w:r>
        <w:rPr>
          <w:rStyle w:val="Appelnotedebasdep"/>
        </w:rPr>
        <w:footnoteRef/>
      </w:r>
      <w:r w:rsidR="00C833B1">
        <w:t>Ibid , p</w:t>
      </w:r>
      <w:r>
        <w:t xml:space="preserve"> </w:t>
      </w:r>
      <w:r>
        <w:rPr>
          <w:lang w:bidi="ar-DZ"/>
        </w:rPr>
        <w:t>275</w:t>
      </w:r>
      <w:r w:rsidR="00C833B1">
        <w:rPr>
          <w:lang w:bidi="ar-DZ"/>
        </w:rPr>
        <w:t>.</w:t>
      </w:r>
    </w:p>
  </w:footnote>
  <w:footnote w:id="28">
    <w:p w:rsidR="004C6B5F" w:rsidRDefault="004C6B5F" w:rsidP="00403561">
      <w:pPr>
        <w:pStyle w:val="Notedebasdepage"/>
      </w:pPr>
      <w:r>
        <w:rPr>
          <w:rStyle w:val="Appelnotedebasdep"/>
        </w:rPr>
        <w:footnoteRef/>
      </w:r>
      <w:r>
        <w:t xml:space="preserve"> </w:t>
      </w:r>
      <w:r w:rsidR="00C833B1">
        <w:t xml:space="preserve">Ibid , p </w:t>
      </w:r>
      <w:r>
        <w:t>276</w:t>
      </w:r>
      <w:r w:rsidR="00C833B1">
        <w:t>.</w:t>
      </w:r>
    </w:p>
  </w:footnote>
  <w:footnote w:id="29">
    <w:p w:rsidR="00A47404" w:rsidRDefault="00A47404" w:rsidP="00A47404">
      <w:pPr>
        <w:pStyle w:val="Notedebasdepage"/>
        <w:rPr>
          <w:rtl/>
          <w:lang w:bidi="ar-DZ"/>
        </w:rPr>
      </w:pPr>
      <w:r>
        <w:rPr>
          <w:rStyle w:val="Appelnotedebasdep"/>
        </w:rPr>
        <w:footnoteRef/>
      </w:r>
      <w:r>
        <w:t xml:space="preserve"> </w:t>
      </w:r>
      <w:r w:rsidR="00C833B1">
        <w:t>Ibid, p</w:t>
      </w:r>
      <w:r>
        <w:rPr>
          <w:rFonts w:hint="cs"/>
          <w:rtl/>
          <w:lang w:bidi="ar-DZ"/>
        </w:rPr>
        <w:t>278</w:t>
      </w:r>
      <w:r w:rsidR="00C833B1">
        <w:rPr>
          <w:lang w:bidi="ar-DZ"/>
        </w:rPr>
        <w: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9312A4"/>
    <w:multiLevelType w:val="hybridMultilevel"/>
    <w:tmpl w:val="CA604DDA"/>
    <w:lvl w:ilvl="0" w:tplc="C8169DFE">
      <w:start w:val="2"/>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B1C64C6"/>
    <w:multiLevelType w:val="hybridMultilevel"/>
    <w:tmpl w:val="8EFCD134"/>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10072209"/>
    <w:multiLevelType w:val="hybridMultilevel"/>
    <w:tmpl w:val="7BAC06EC"/>
    <w:lvl w:ilvl="0" w:tplc="4716A1AA">
      <w:numFmt w:val="bullet"/>
      <w:lvlText w:val=""/>
      <w:lvlJc w:val="left"/>
      <w:pPr>
        <w:ind w:left="1080" w:hanging="360"/>
      </w:pPr>
      <w:rPr>
        <w:rFonts w:ascii="Symbol" w:eastAsiaTheme="minorHAnsi" w:hAnsi="Symbol" w:cs="Simplified Arabic"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3">
    <w:nsid w:val="1B53649A"/>
    <w:multiLevelType w:val="hybridMultilevel"/>
    <w:tmpl w:val="88443EA2"/>
    <w:lvl w:ilvl="0" w:tplc="32FEBF28">
      <w:start w:val="1"/>
      <w:numFmt w:val="decimal"/>
      <w:lvlText w:val="%1."/>
      <w:lvlJc w:val="left"/>
      <w:pPr>
        <w:ind w:left="435" w:hanging="360"/>
      </w:pPr>
      <w:rPr>
        <w:b w:val="0"/>
        <w:bCs w:val="0"/>
      </w:rPr>
    </w:lvl>
    <w:lvl w:ilvl="1" w:tplc="04090019" w:tentative="1">
      <w:start w:val="1"/>
      <w:numFmt w:val="lowerLetter"/>
      <w:lvlText w:val="%2."/>
      <w:lvlJc w:val="left"/>
      <w:pPr>
        <w:ind w:left="1515" w:hanging="360"/>
      </w:pPr>
    </w:lvl>
    <w:lvl w:ilvl="2" w:tplc="0409001B" w:tentative="1">
      <w:start w:val="1"/>
      <w:numFmt w:val="lowerRoman"/>
      <w:lvlText w:val="%3."/>
      <w:lvlJc w:val="right"/>
      <w:pPr>
        <w:ind w:left="2235" w:hanging="180"/>
      </w:pPr>
    </w:lvl>
    <w:lvl w:ilvl="3" w:tplc="0409000F" w:tentative="1">
      <w:start w:val="1"/>
      <w:numFmt w:val="decimal"/>
      <w:lvlText w:val="%4."/>
      <w:lvlJc w:val="left"/>
      <w:pPr>
        <w:ind w:left="2955" w:hanging="360"/>
      </w:pPr>
    </w:lvl>
    <w:lvl w:ilvl="4" w:tplc="04090019" w:tentative="1">
      <w:start w:val="1"/>
      <w:numFmt w:val="lowerLetter"/>
      <w:lvlText w:val="%5."/>
      <w:lvlJc w:val="left"/>
      <w:pPr>
        <w:ind w:left="3675" w:hanging="360"/>
      </w:pPr>
    </w:lvl>
    <w:lvl w:ilvl="5" w:tplc="0409001B" w:tentative="1">
      <w:start w:val="1"/>
      <w:numFmt w:val="lowerRoman"/>
      <w:lvlText w:val="%6."/>
      <w:lvlJc w:val="right"/>
      <w:pPr>
        <w:ind w:left="4395" w:hanging="180"/>
      </w:pPr>
    </w:lvl>
    <w:lvl w:ilvl="6" w:tplc="0409000F" w:tentative="1">
      <w:start w:val="1"/>
      <w:numFmt w:val="decimal"/>
      <w:lvlText w:val="%7."/>
      <w:lvlJc w:val="left"/>
      <w:pPr>
        <w:ind w:left="5115" w:hanging="360"/>
      </w:pPr>
    </w:lvl>
    <w:lvl w:ilvl="7" w:tplc="04090019" w:tentative="1">
      <w:start w:val="1"/>
      <w:numFmt w:val="lowerLetter"/>
      <w:lvlText w:val="%8."/>
      <w:lvlJc w:val="left"/>
      <w:pPr>
        <w:ind w:left="5835" w:hanging="360"/>
      </w:pPr>
    </w:lvl>
    <w:lvl w:ilvl="8" w:tplc="0409001B" w:tentative="1">
      <w:start w:val="1"/>
      <w:numFmt w:val="lowerRoman"/>
      <w:lvlText w:val="%9."/>
      <w:lvlJc w:val="right"/>
      <w:pPr>
        <w:ind w:left="6555" w:hanging="180"/>
      </w:pPr>
    </w:lvl>
  </w:abstractNum>
  <w:abstractNum w:abstractNumId="4">
    <w:nsid w:val="29B71AD8"/>
    <w:multiLevelType w:val="hybridMultilevel"/>
    <w:tmpl w:val="62DC060E"/>
    <w:lvl w:ilvl="0" w:tplc="CDDC002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73677476"/>
    <w:multiLevelType w:val="hybridMultilevel"/>
    <w:tmpl w:val="3D6CCDBC"/>
    <w:lvl w:ilvl="0" w:tplc="D59A31CC">
      <w:start w:val="1"/>
      <w:numFmt w:val="decimal"/>
      <w:lvlText w:val="%1."/>
      <w:lvlJc w:val="left"/>
      <w:pPr>
        <w:ind w:left="2214" w:hanging="360"/>
      </w:pPr>
      <w:rPr>
        <w:rFonts w:hint="default"/>
      </w:rPr>
    </w:lvl>
    <w:lvl w:ilvl="1" w:tplc="040C0019" w:tentative="1">
      <w:start w:val="1"/>
      <w:numFmt w:val="lowerLetter"/>
      <w:lvlText w:val="%2."/>
      <w:lvlJc w:val="left"/>
      <w:pPr>
        <w:ind w:left="2574" w:hanging="360"/>
      </w:pPr>
    </w:lvl>
    <w:lvl w:ilvl="2" w:tplc="040C001B" w:tentative="1">
      <w:start w:val="1"/>
      <w:numFmt w:val="lowerRoman"/>
      <w:lvlText w:val="%3."/>
      <w:lvlJc w:val="right"/>
      <w:pPr>
        <w:ind w:left="3294" w:hanging="180"/>
      </w:pPr>
    </w:lvl>
    <w:lvl w:ilvl="3" w:tplc="040C000F" w:tentative="1">
      <w:start w:val="1"/>
      <w:numFmt w:val="decimal"/>
      <w:lvlText w:val="%4."/>
      <w:lvlJc w:val="left"/>
      <w:pPr>
        <w:ind w:left="4014" w:hanging="360"/>
      </w:pPr>
    </w:lvl>
    <w:lvl w:ilvl="4" w:tplc="040C0019" w:tentative="1">
      <w:start w:val="1"/>
      <w:numFmt w:val="lowerLetter"/>
      <w:lvlText w:val="%5."/>
      <w:lvlJc w:val="left"/>
      <w:pPr>
        <w:ind w:left="4734" w:hanging="360"/>
      </w:pPr>
    </w:lvl>
    <w:lvl w:ilvl="5" w:tplc="040C001B" w:tentative="1">
      <w:start w:val="1"/>
      <w:numFmt w:val="lowerRoman"/>
      <w:lvlText w:val="%6."/>
      <w:lvlJc w:val="right"/>
      <w:pPr>
        <w:ind w:left="5454" w:hanging="180"/>
      </w:pPr>
    </w:lvl>
    <w:lvl w:ilvl="6" w:tplc="040C000F" w:tentative="1">
      <w:start w:val="1"/>
      <w:numFmt w:val="decimal"/>
      <w:lvlText w:val="%7."/>
      <w:lvlJc w:val="left"/>
      <w:pPr>
        <w:ind w:left="6174" w:hanging="360"/>
      </w:pPr>
    </w:lvl>
    <w:lvl w:ilvl="7" w:tplc="040C0019" w:tentative="1">
      <w:start w:val="1"/>
      <w:numFmt w:val="lowerLetter"/>
      <w:lvlText w:val="%8."/>
      <w:lvlJc w:val="left"/>
      <w:pPr>
        <w:ind w:left="6894" w:hanging="360"/>
      </w:pPr>
    </w:lvl>
    <w:lvl w:ilvl="8" w:tplc="040C001B" w:tentative="1">
      <w:start w:val="1"/>
      <w:numFmt w:val="lowerRoman"/>
      <w:lvlText w:val="%9."/>
      <w:lvlJc w:val="right"/>
      <w:pPr>
        <w:ind w:left="7614" w:hanging="180"/>
      </w:pPr>
    </w:lvl>
  </w:abstractNum>
  <w:abstractNum w:abstractNumId="6">
    <w:nsid w:val="76514A34"/>
    <w:multiLevelType w:val="hybridMultilevel"/>
    <w:tmpl w:val="E9086214"/>
    <w:lvl w:ilvl="0" w:tplc="C3B6A7C6">
      <w:start w:val="1"/>
      <w:numFmt w:val="decimal"/>
      <w:lvlText w:val="%1-"/>
      <w:lvlJc w:val="left"/>
      <w:pPr>
        <w:ind w:left="1287" w:hanging="720"/>
      </w:pPr>
      <w:rPr>
        <w:rFonts w:hint="default"/>
      </w:rPr>
    </w:lvl>
    <w:lvl w:ilvl="1" w:tplc="040C0019" w:tentative="1">
      <w:start w:val="1"/>
      <w:numFmt w:val="lowerLetter"/>
      <w:lvlText w:val="%2."/>
      <w:lvlJc w:val="left"/>
      <w:pPr>
        <w:ind w:left="1647" w:hanging="360"/>
      </w:pPr>
    </w:lvl>
    <w:lvl w:ilvl="2" w:tplc="040C001B" w:tentative="1">
      <w:start w:val="1"/>
      <w:numFmt w:val="lowerRoman"/>
      <w:lvlText w:val="%3."/>
      <w:lvlJc w:val="right"/>
      <w:pPr>
        <w:ind w:left="2367" w:hanging="180"/>
      </w:pPr>
    </w:lvl>
    <w:lvl w:ilvl="3" w:tplc="040C000F" w:tentative="1">
      <w:start w:val="1"/>
      <w:numFmt w:val="decimal"/>
      <w:lvlText w:val="%4."/>
      <w:lvlJc w:val="left"/>
      <w:pPr>
        <w:ind w:left="3087" w:hanging="360"/>
      </w:pPr>
    </w:lvl>
    <w:lvl w:ilvl="4" w:tplc="040C0019" w:tentative="1">
      <w:start w:val="1"/>
      <w:numFmt w:val="lowerLetter"/>
      <w:lvlText w:val="%5."/>
      <w:lvlJc w:val="left"/>
      <w:pPr>
        <w:ind w:left="3807" w:hanging="360"/>
      </w:pPr>
    </w:lvl>
    <w:lvl w:ilvl="5" w:tplc="040C001B" w:tentative="1">
      <w:start w:val="1"/>
      <w:numFmt w:val="lowerRoman"/>
      <w:lvlText w:val="%6."/>
      <w:lvlJc w:val="right"/>
      <w:pPr>
        <w:ind w:left="4527" w:hanging="180"/>
      </w:pPr>
    </w:lvl>
    <w:lvl w:ilvl="6" w:tplc="040C000F" w:tentative="1">
      <w:start w:val="1"/>
      <w:numFmt w:val="decimal"/>
      <w:lvlText w:val="%7."/>
      <w:lvlJc w:val="left"/>
      <w:pPr>
        <w:ind w:left="5247" w:hanging="360"/>
      </w:pPr>
    </w:lvl>
    <w:lvl w:ilvl="7" w:tplc="040C0019" w:tentative="1">
      <w:start w:val="1"/>
      <w:numFmt w:val="lowerLetter"/>
      <w:lvlText w:val="%8."/>
      <w:lvlJc w:val="left"/>
      <w:pPr>
        <w:ind w:left="5967" w:hanging="360"/>
      </w:pPr>
    </w:lvl>
    <w:lvl w:ilvl="8" w:tplc="040C001B" w:tentative="1">
      <w:start w:val="1"/>
      <w:numFmt w:val="lowerRoman"/>
      <w:lvlText w:val="%9."/>
      <w:lvlJc w:val="right"/>
      <w:pPr>
        <w:ind w:left="6687" w:hanging="180"/>
      </w:pPr>
    </w:lvl>
  </w:abstractNum>
  <w:num w:numId="1">
    <w:abstractNumId w:val="0"/>
  </w:num>
  <w:num w:numId="2">
    <w:abstractNumId w:val="2"/>
  </w:num>
  <w:num w:numId="3">
    <w:abstractNumId w:val="4"/>
  </w:num>
  <w:num w:numId="4">
    <w:abstractNumId w:val="6"/>
  </w:num>
  <w:num w:numId="5">
    <w:abstractNumId w:val="3"/>
  </w:num>
  <w:num w:numId="6">
    <w:abstractNumId w:val="5"/>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6"/>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66F41"/>
    <w:rsid w:val="00033177"/>
    <w:rsid w:val="000820C6"/>
    <w:rsid w:val="000E4F83"/>
    <w:rsid w:val="001A64F8"/>
    <w:rsid w:val="002D40EB"/>
    <w:rsid w:val="002E022A"/>
    <w:rsid w:val="003041F3"/>
    <w:rsid w:val="00356656"/>
    <w:rsid w:val="003C0403"/>
    <w:rsid w:val="003F4D16"/>
    <w:rsid w:val="00403561"/>
    <w:rsid w:val="004220F8"/>
    <w:rsid w:val="00435FA5"/>
    <w:rsid w:val="00471E07"/>
    <w:rsid w:val="004C6B5F"/>
    <w:rsid w:val="004F67B1"/>
    <w:rsid w:val="005A1FC4"/>
    <w:rsid w:val="00602079"/>
    <w:rsid w:val="00654885"/>
    <w:rsid w:val="00677553"/>
    <w:rsid w:val="00762050"/>
    <w:rsid w:val="007763A6"/>
    <w:rsid w:val="00852405"/>
    <w:rsid w:val="00854B02"/>
    <w:rsid w:val="009D0271"/>
    <w:rsid w:val="00A10524"/>
    <w:rsid w:val="00A241B2"/>
    <w:rsid w:val="00A47404"/>
    <w:rsid w:val="00A5097E"/>
    <w:rsid w:val="00AF7856"/>
    <w:rsid w:val="00B2694E"/>
    <w:rsid w:val="00B77E80"/>
    <w:rsid w:val="00B90F99"/>
    <w:rsid w:val="00BB1F8C"/>
    <w:rsid w:val="00C00E13"/>
    <w:rsid w:val="00C70E73"/>
    <w:rsid w:val="00C833B1"/>
    <w:rsid w:val="00CB3FF1"/>
    <w:rsid w:val="00D04D76"/>
    <w:rsid w:val="00D120BE"/>
    <w:rsid w:val="00D5079F"/>
    <w:rsid w:val="00F50ADB"/>
    <w:rsid w:val="00F66F41"/>
    <w:rsid w:val="00FF0303"/>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CB9AB88-9429-4C79-982C-F482E9D7C8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66F41"/>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link w:val="ParagraphedelisteCar"/>
    <w:uiPriority w:val="34"/>
    <w:qFormat/>
    <w:rsid w:val="00F66F41"/>
    <w:pPr>
      <w:ind w:left="720"/>
      <w:contextualSpacing/>
    </w:pPr>
  </w:style>
  <w:style w:type="paragraph" w:styleId="Notedebasdepage">
    <w:name w:val="footnote text"/>
    <w:basedOn w:val="Normal"/>
    <w:link w:val="NotedebasdepageCar"/>
    <w:uiPriority w:val="99"/>
    <w:unhideWhenUsed/>
    <w:rsid w:val="00F66F41"/>
    <w:pPr>
      <w:spacing w:after="0" w:line="240" w:lineRule="auto"/>
    </w:pPr>
    <w:rPr>
      <w:rFonts w:eastAsiaTheme="minorEastAsia"/>
      <w:sz w:val="20"/>
      <w:szCs w:val="20"/>
      <w:lang w:eastAsia="fr-FR"/>
    </w:rPr>
  </w:style>
  <w:style w:type="character" w:customStyle="1" w:styleId="NotedebasdepageCar">
    <w:name w:val="Note de bas de page Car"/>
    <w:basedOn w:val="Policepardfaut"/>
    <w:link w:val="Notedebasdepage"/>
    <w:uiPriority w:val="99"/>
    <w:rsid w:val="00F66F41"/>
    <w:rPr>
      <w:rFonts w:eastAsiaTheme="minorEastAsia"/>
      <w:sz w:val="20"/>
      <w:szCs w:val="20"/>
      <w:lang w:eastAsia="fr-FR"/>
    </w:rPr>
  </w:style>
  <w:style w:type="character" w:styleId="Appelnotedebasdep">
    <w:name w:val="footnote reference"/>
    <w:basedOn w:val="Policepardfaut"/>
    <w:uiPriority w:val="99"/>
    <w:semiHidden/>
    <w:unhideWhenUsed/>
    <w:rsid w:val="00F66F41"/>
    <w:rPr>
      <w:vertAlign w:val="superscript"/>
    </w:rPr>
  </w:style>
  <w:style w:type="character" w:styleId="Accentuation">
    <w:name w:val="Emphasis"/>
    <w:basedOn w:val="Policepardfaut"/>
    <w:uiPriority w:val="20"/>
    <w:qFormat/>
    <w:rsid w:val="00F66F41"/>
    <w:rPr>
      <w:i/>
      <w:iCs/>
    </w:rPr>
  </w:style>
  <w:style w:type="character" w:customStyle="1" w:styleId="fontstyle01">
    <w:name w:val="fontstyle01"/>
    <w:basedOn w:val="Policepardfaut"/>
    <w:rsid w:val="00F66F41"/>
    <w:rPr>
      <w:rFonts w:ascii="Traditional Arabic" w:hAnsi="Traditional Arabic" w:cs="Traditional Arabic" w:hint="default"/>
      <w:b w:val="0"/>
      <w:bCs w:val="0"/>
      <w:i w:val="0"/>
      <w:iCs w:val="0"/>
      <w:color w:val="000000"/>
      <w:sz w:val="24"/>
      <w:szCs w:val="24"/>
    </w:rPr>
  </w:style>
  <w:style w:type="paragraph" w:styleId="Textedebulles">
    <w:name w:val="Balloon Text"/>
    <w:basedOn w:val="Normal"/>
    <w:link w:val="TextedebullesCar"/>
    <w:uiPriority w:val="99"/>
    <w:semiHidden/>
    <w:unhideWhenUsed/>
    <w:rsid w:val="000E4F83"/>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0E4F83"/>
    <w:rPr>
      <w:rFonts w:ascii="Tahoma" w:hAnsi="Tahoma" w:cs="Tahoma"/>
      <w:sz w:val="16"/>
      <w:szCs w:val="16"/>
    </w:rPr>
  </w:style>
  <w:style w:type="character" w:styleId="Lienhypertexte">
    <w:name w:val="Hyperlink"/>
    <w:basedOn w:val="Policepardfaut"/>
    <w:uiPriority w:val="99"/>
    <w:unhideWhenUsed/>
    <w:rsid w:val="001A64F8"/>
    <w:rPr>
      <w:color w:val="0000FF" w:themeColor="hyperlink"/>
      <w:u w:val="single"/>
    </w:rPr>
  </w:style>
  <w:style w:type="character" w:styleId="lev">
    <w:name w:val="Strong"/>
    <w:basedOn w:val="Policepardfaut"/>
    <w:uiPriority w:val="22"/>
    <w:qFormat/>
    <w:rsid w:val="00BB1F8C"/>
    <w:rPr>
      <w:b/>
      <w:bCs/>
    </w:rPr>
  </w:style>
  <w:style w:type="character" w:customStyle="1" w:styleId="fontstyle21">
    <w:name w:val="fontstyle21"/>
    <w:basedOn w:val="Policepardfaut"/>
    <w:rsid w:val="00A241B2"/>
    <w:rPr>
      <w:rFonts w:ascii="TraditionalArabic" w:hAnsi="TraditionalArabic" w:hint="default"/>
      <w:b/>
      <w:bCs/>
      <w:i w:val="0"/>
      <w:iCs w:val="0"/>
      <w:color w:val="000000"/>
      <w:sz w:val="26"/>
      <w:szCs w:val="26"/>
    </w:rPr>
  </w:style>
  <w:style w:type="character" w:customStyle="1" w:styleId="fontstyle11">
    <w:name w:val="fontstyle11"/>
    <w:basedOn w:val="Policepardfaut"/>
    <w:rsid w:val="00FF0303"/>
    <w:rPr>
      <w:rFonts w:ascii="TimesNewRomanPSMT" w:hAnsi="TimesNewRomanPSMT" w:hint="default"/>
      <w:b w:val="0"/>
      <w:bCs w:val="0"/>
      <w:i w:val="0"/>
      <w:iCs w:val="0"/>
      <w:color w:val="000000"/>
      <w:sz w:val="32"/>
      <w:szCs w:val="32"/>
    </w:rPr>
  </w:style>
  <w:style w:type="paragraph" w:styleId="NormalWeb">
    <w:name w:val="Normal (Web)"/>
    <w:basedOn w:val="Normal"/>
    <w:uiPriority w:val="99"/>
    <w:unhideWhenUsed/>
    <w:rsid w:val="00D120BE"/>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customStyle="1" w:styleId="ParagraphedelisteCar">
    <w:name w:val="Paragraphe de liste Car"/>
    <w:link w:val="Paragraphedeliste"/>
    <w:uiPriority w:val="34"/>
    <w:rsid w:val="00B2694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4985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gallica.bnf.fr/ark:/12148/bpt6k56035374/f6.item.r=R%C3%A9futation%20des%20erreurs%20et%20fausses%20appr%C3%A9ciations%20relatives%20aux%20incendies.zoom"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theme" Target="theme/theme1.xml"/></Relationships>
</file>

<file path=word/_rels/footnotes.xml.rels><?xml version="1.0" encoding="UTF-8" standalone="yes"?>
<Relationships xmlns="http://schemas.openxmlformats.org/package/2006/relationships"><Relationship Id="rId1" Type="http://schemas.openxmlformats.org/officeDocument/2006/relationships/hyperlink" Target="https://gallica.bnf.fr/ark:/12148/bpt6k56035374/f6.item.r=R%C3%A9futation%20des%20erreurs%20et%20fausses%20appr%C3%A9ciations%20relatives%20aux%20incendies.zoo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file>

<file path=customXml/itemProps1.xml><?xml version="1.0" encoding="utf-8"?>
<ds:datastoreItem xmlns:ds="http://schemas.openxmlformats.org/officeDocument/2006/customXml" ds:itemID="{4E5BDDFB-A996-4701-A1A2-3023174CAE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Pages>
  <Words>3005</Words>
  <Characters>16533</Characters>
  <Application>Microsoft Office Word</Application>
  <DocSecurity>0</DocSecurity>
  <Lines>137</Lines>
  <Paragraphs>38</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19500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Hp 2017</cp:lastModifiedBy>
  <cp:revision>2</cp:revision>
  <dcterms:created xsi:type="dcterms:W3CDTF">2022-12-08T04:25:00Z</dcterms:created>
  <dcterms:modified xsi:type="dcterms:W3CDTF">2022-12-08T04:25:00Z</dcterms:modified>
</cp:coreProperties>
</file>