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8A1" w:rsidRDefault="00DA6CC7" w:rsidP="00FE4F41">
      <w:pPr>
        <w:pStyle w:val="NormalWeb"/>
        <w:bidi/>
        <w:spacing w:before="0" w:beforeAutospacing="0" w:after="0" w:afterAutospacing="0" w:line="276" w:lineRule="auto"/>
        <w:ind w:firstLine="426"/>
        <w:jc w:val="center"/>
        <w:rPr>
          <w:rFonts w:ascii="Arabic Typesetting" w:hAnsi="Arabic Typesetting" w:cs="Arabic Typesetting"/>
          <w:b/>
          <w:bCs/>
          <w:sz w:val="48"/>
          <w:szCs w:val="48"/>
          <w:rtl/>
          <w:lang w:bidi="ar-DZ"/>
        </w:rPr>
      </w:pPr>
      <w:r w:rsidRPr="00266D6C">
        <w:rPr>
          <w:rFonts w:ascii="Arabic Typesetting" w:hAnsi="Arabic Typesetting" w:cs="Arabic Typesetting"/>
          <w:b/>
          <w:bCs/>
          <w:sz w:val="48"/>
          <w:szCs w:val="48"/>
          <w:rtl/>
          <w:lang w:bidi="ar-DZ"/>
        </w:rPr>
        <w:t>مجال تطبيق أفكار الانث</w:t>
      </w:r>
      <w:r w:rsidR="00FE4F41" w:rsidRPr="00266D6C">
        <w:rPr>
          <w:rFonts w:ascii="Arabic Typesetting" w:hAnsi="Arabic Typesetting" w:cs="Arabic Typesetting"/>
          <w:b/>
          <w:bCs/>
          <w:sz w:val="48"/>
          <w:szCs w:val="48"/>
          <w:rtl/>
          <w:lang w:bidi="ar-DZ"/>
        </w:rPr>
        <w:t>روبولوجيا</w:t>
      </w:r>
      <w:r w:rsidR="00D944E0">
        <w:rPr>
          <w:rFonts w:ascii="Arabic Typesetting" w:hAnsi="Arabic Typesetting" w:cs="Arabic Typesetting" w:hint="cs"/>
          <w:b/>
          <w:bCs/>
          <w:sz w:val="48"/>
          <w:szCs w:val="48"/>
          <w:rtl/>
          <w:lang w:bidi="ar-DZ"/>
        </w:rPr>
        <w:t xml:space="preserve"> والاثنولوجيا</w:t>
      </w:r>
      <w:r w:rsidR="00FE4F41" w:rsidRPr="00266D6C">
        <w:rPr>
          <w:rFonts w:ascii="Arabic Typesetting" w:hAnsi="Arabic Typesetting" w:cs="Arabic Typesetting"/>
          <w:b/>
          <w:bCs/>
          <w:sz w:val="48"/>
          <w:szCs w:val="48"/>
          <w:rtl/>
          <w:lang w:bidi="ar-DZ"/>
        </w:rPr>
        <w:t xml:space="preserve"> الاستعمارية حول منطقة</w:t>
      </w:r>
      <w:r w:rsidRPr="00266D6C">
        <w:rPr>
          <w:rFonts w:ascii="Arabic Typesetting" w:hAnsi="Arabic Typesetting" w:cs="Arabic Typesetting"/>
          <w:b/>
          <w:bCs/>
          <w:sz w:val="48"/>
          <w:szCs w:val="48"/>
          <w:rtl/>
          <w:lang w:bidi="ar-DZ"/>
        </w:rPr>
        <w:t xml:space="preserve"> القبائل </w:t>
      </w:r>
    </w:p>
    <w:p w:rsidR="00FE4F41" w:rsidRPr="00266D6C" w:rsidRDefault="00DA6CC7" w:rsidP="00F538A1">
      <w:pPr>
        <w:pStyle w:val="NormalWeb"/>
        <w:bidi/>
        <w:spacing w:before="0" w:beforeAutospacing="0" w:after="0" w:afterAutospacing="0" w:line="276" w:lineRule="auto"/>
        <w:ind w:firstLine="426"/>
        <w:jc w:val="center"/>
        <w:rPr>
          <w:rFonts w:ascii="Arabic Typesetting" w:hAnsi="Arabic Typesetting" w:cs="Arabic Typesetting"/>
          <w:b/>
          <w:bCs/>
          <w:sz w:val="40"/>
          <w:szCs w:val="40"/>
          <w:rtl/>
          <w:lang w:bidi="ar-DZ"/>
        </w:rPr>
      </w:pPr>
      <w:r w:rsidRPr="00266D6C">
        <w:rPr>
          <w:rFonts w:ascii="Arabic Typesetting" w:hAnsi="Arabic Typesetting" w:cs="Arabic Typesetting"/>
          <w:b/>
          <w:bCs/>
          <w:sz w:val="48"/>
          <w:szCs w:val="48"/>
          <w:rtl/>
          <w:lang w:bidi="ar-DZ"/>
        </w:rPr>
        <w:t xml:space="preserve"> </w:t>
      </w:r>
    </w:p>
    <w:p w:rsidR="00266D6C" w:rsidRDefault="00F538A1" w:rsidP="00FE4F41">
      <w:pPr>
        <w:pStyle w:val="NormalWeb"/>
        <w:bidi/>
        <w:spacing w:before="0" w:beforeAutospacing="0" w:after="0" w:afterAutospacing="0" w:line="276" w:lineRule="auto"/>
        <w:ind w:firstLine="426"/>
        <w:jc w:val="center"/>
        <w:rPr>
          <w:rFonts w:ascii="Arabic Typesetting" w:hAnsi="Arabic Typesetting" w:cs="Arabic Typesetting"/>
          <w:b/>
          <w:bCs/>
          <w:sz w:val="36"/>
          <w:szCs w:val="36"/>
          <w:rtl/>
          <w:lang w:bidi="ar-DZ"/>
        </w:rPr>
      </w:pPr>
      <w:r>
        <w:rPr>
          <w:rFonts w:ascii="Arabic Typesetting" w:hAnsi="Arabic Typesetting" w:cs="Arabic Typesetting" w:hint="cs"/>
          <w:b/>
          <w:bCs/>
          <w:sz w:val="36"/>
          <w:szCs w:val="36"/>
          <w:rtl/>
          <w:lang w:bidi="ar-DZ"/>
        </w:rPr>
        <w:t>المحور الثالث: توظيف الانثروبولوجيا الاستعمارية في خدمة الحركة الاستيطانية الفرنسية</w:t>
      </w:r>
    </w:p>
    <w:p w:rsidR="00F538A1" w:rsidRDefault="00F538A1" w:rsidP="00F538A1">
      <w:pPr>
        <w:pStyle w:val="NormalWeb"/>
        <w:bidi/>
        <w:spacing w:before="0" w:beforeAutospacing="0" w:after="0" w:afterAutospacing="0" w:line="276" w:lineRule="auto"/>
        <w:ind w:firstLine="426"/>
        <w:jc w:val="center"/>
        <w:rPr>
          <w:rFonts w:ascii="Arabic Typesetting" w:hAnsi="Arabic Typesetting" w:cs="Arabic Typesetting"/>
          <w:b/>
          <w:bCs/>
          <w:sz w:val="36"/>
          <w:szCs w:val="36"/>
          <w:rtl/>
          <w:lang w:bidi="ar-DZ"/>
        </w:rPr>
      </w:pPr>
    </w:p>
    <w:p w:rsidR="00DA6CC7" w:rsidRDefault="007E60A6" w:rsidP="00266D6C">
      <w:pPr>
        <w:pStyle w:val="NormalWeb"/>
        <w:bidi/>
        <w:spacing w:before="0" w:beforeAutospacing="0" w:after="0" w:afterAutospacing="0" w:line="276" w:lineRule="auto"/>
        <w:ind w:firstLine="426"/>
        <w:jc w:val="center"/>
        <w:rPr>
          <w:rFonts w:ascii="Arabic Typesetting" w:hAnsi="Arabic Typesetting" w:cs="Arabic Typesetting"/>
          <w:b/>
          <w:bCs/>
          <w:sz w:val="36"/>
          <w:szCs w:val="36"/>
          <w:lang w:bidi="ar-DZ"/>
        </w:rPr>
      </w:pPr>
      <w:r w:rsidRPr="003B015E">
        <w:rPr>
          <w:rFonts w:ascii="Arabic Typesetting" w:hAnsi="Arabic Typesetting" w:cs="Arabic Typesetting"/>
          <w:b/>
          <w:bCs/>
          <w:sz w:val="36"/>
          <w:szCs w:val="36"/>
          <w:rtl/>
          <w:lang w:bidi="ar-DZ"/>
        </w:rPr>
        <w:t>عبد السلام عكاش، جامعة محمد الشريف مساعدية سوق أهراس</w:t>
      </w:r>
    </w:p>
    <w:p w:rsidR="00220A2A" w:rsidRPr="00266D6C" w:rsidRDefault="00B153DA" w:rsidP="00B153DA">
      <w:pPr>
        <w:pStyle w:val="NormalWeb"/>
        <w:spacing w:before="0" w:beforeAutospacing="0" w:after="0" w:afterAutospacing="0" w:line="276" w:lineRule="auto"/>
        <w:ind w:right="567" w:firstLine="426"/>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 xml:space="preserve"> </w:t>
      </w:r>
      <w:hyperlink r:id="rId8" w:history="1">
        <w:r w:rsidRPr="00E6666C">
          <w:rPr>
            <w:rStyle w:val="Lienhypertexte"/>
            <w:rFonts w:ascii="Traditional Arabic" w:hAnsi="Traditional Arabic" w:cs="Traditional Arabic"/>
            <w:b/>
            <w:bCs/>
            <w:sz w:val="28"/>
            <w:szCs w:val="28"/>
            <w:lang w:bidi="ar-DZ"/>
          </w:rPr>
          <w:t>a.akkache@univ-soukahras.dz</w:t>
        </w:r>
      </w:hyperlink>
      <w:r>
        <w:rPr>
          <w:rFonts w:ascii="Traditional Arabic" w:hAnsi="Traditional Arabic" w:cs="Traditional Arabic"/>
          <w:b/>
          <w:bCs/>
          <w:sz w:val="28"/>
          <w:szCs w:val="28"/>
          <w:lang w:bidi="ar-DZ"/>
        </w:rPr>
        <w:t xml:space="preserve"> </w:t>
      </w:r>
      <w:r w:rsidR="00220A2A" w:rsidRPr="00266D6C">
        <w:rPr>
          <w:rFonts w:ascii="Traditional Arabic" w:hAnsi="Traditional Arabic" w:cs="Traditional Arabic"/>
          <w:b/>
          <w:bCs/>
          <w:sz w:val="28"/>
          <w:szCs w:val="28"/>
          <w:lang w:bidi="ar-DZ"/>
        </w:rPr>
        <w:t xml:space="preserve"> 0657860610</w:t>
      </w:r>
    </w:p>
    <w:p w:rsidR="00494593" w:rsidRPr="003B015E" w:rsidRDefault="00494593" w:rsidP="00494593">
      <w:pPr>
        <w:pStyle w:val="NormalWeb"/>
        <w:bidi/>
        <w:spacing w:before="0" w:beforeAutospacing="0" w:after="0" w:afterAutospacing="0" w:line="276" w:lineRule="auto"/>
        <w:ind w:firstLine="426"/>
        <w:jc w:val="center"/>
        <w:rPr>
          <w:rFonts w:ascii="Arabic Typesetting" w:hAnsi="Arabic Typesetting" w:cs="Arabic Typesetting"/>
          <w:b/>
          <w:bCs/>
          <w:sz w:val="36"/>
          <w:szCs w:val="36"/>
          <w:rtl/>
          <w:lang w:bidi="ar-DZ"/>
        </w:rPr>
      </w:pPr>
      <w:r>
        <w:rPr>
          <w:rFonts w:ascii="Arabic Typesetting" w:hAnsi="Arabic Typesetting" w:cs="Arabic Typesetting" w:hint="cs"/>
          <w:b/>
          <w:bCs/>
          <w:sz w:val="36"/>
          <w:szCs w:val="36"/>
          <w:rtl/>
          <w:lang w:bidi="ar-DZ"/>
        </w:rPr>
        <w:t xml:space="preserve">رياض بولحبال، </w:t>
      </w:r>
      <w:r w:rsidRPr="003B015E">
        <w:rPr>
          <w:rFonts w:ascii="Arabic Typesetting" w:hAnsi="Arabic Typesetting" w:cs="Arabic Typesetting"/>
          <w:b/>
          <w:bCs/>
          <w:sz w:val="36"/>
          <w:szCs w:val="36"/>
          <w:rtl/>
          <w:lang w:bidi="ar-DZ"/>
        </w:rPr>
        <w:t>جامعة محمد الشريف مساعدية سوق أهراس</w:t>
      </w:r>
    </w:p>
    <w:p w:rsidR="00266D6C" w:rsidRDefault="00B153DA" w:rsidP="00B153DA">
      <w:pPr>
        <w:pStyle w:val="NormalWeb"/>
        <w:bidi/>
        <w:spacing w:before="0" w:beforeAutospacing="0" w:after="0" w:afterAutospacing="0" w:line="276" w:lineRule="auto"/>
        <w:ind w:firstLine="426"/>
        <w:jc w:val="right"/>
        <w:rPr>
          <w:rFonts w:ascii="Traditional Arabic" w:hAnsi="Traditional Arabic" w:cs="Traditional Arabic"/>
          <w:b/>
          <w:bCs/>
          <w:sz w:val="32"/>
          <w:szCs w:val="32"/>
          <w:rtl/>
          <w:lang w:bidi="ar-DZ"/>
        </w:rPr>
      </w:pPr>
      <w:r w:rsidRPr="00B153DA">
        <w:rPr>
          <w:rFonts w:ascii="Traditional Arabic" w:hAnsi="Traditional Arabic" w:cs="Traditional Arabic"/>
          <w:b/>
          <w:bCs/>
          <w:sz w:val="2"/>
          <w:szCs w:val="2"/>
          <w:lang w:bidi="ar-DZ"/>
        </w:rPr>
        <w:t>0</w:t>
      </w:r>
      <w:r>
        <w:rPr>
          <w:rFonts w:ascii="Traditional Arabic" w:hAnsi="Traditional Arabic" w:cs="Traditional Arabic"/>
          <w:b/>
          <w:bCs/>
          <w:sz w:val="28"/>
          <w:szCs w:val="28"/>
          <w:lang w:bidi="ar-DZ"/>
        </w:rPr>
        <w:t xml:space="preserve">        </w:t>
      </w:r>
      <w:hyperlink r:id="rId9" w:history="1">
        <w:r w:rsidRPr="00B153DA">
          <w:rPr>
            <w:rStyle w:val="Lienhypertexte"/>
            <w:rFonts w:ascii="Traditional Arabic" w:hAnsi="Traditional Arabic" w:cs="Traditional Arabic"/>
            <w:b/>
            <w:bCs/>
            <w:sz w:val="28"/>
            <w:szCs w:val="28"/>
            <w:lang w:bidi="ar-DZ"/>
          </w:rPr>
          <w:t>riboulahbal@yahoo.fr</w:t>
        </w:r>
      </w:hyperlink>
      <w:r>
        <w:rPr>
          <w:rFonts w:ascii="Traditional Arabic" w:hAnsi="Traditional Arabic" w:cs="Traditional Arabic"/>
          <w:b/>
          <w:bCs/>
          <w:sz w:val="28"/>
          <w:szCs w:val="28"/>
          <w:lang w:bidi="ar-DZ"/>
        </w:rPr>
        <w:t xml:space="preserve"> 0</w:t>
      </w:r>
      <w:r w:rsidRPr="00B153DA">
        <w:rPr>
          <w:rFonts w:ascii="Traditional Arabic" w:hAnsi="Traditional Arabic" w:cs="Traditional Arabic"/>
          <w:b/>
          <w:bCs/>
          <w:sz w:val="28"/>
          <w:szCs w:val="28"/>
          <w:lang w:bidi="ar-DZ"/>
        </w:rPr>
        <w:t>663535813</w:t>
      </w:r>
      <w:r>
        <w:rPr>
          <w:rFonts w:ascii="Traditional Arabic" w:hAnsi="Traditional Arabic" w:cs="Traditional Arabic"/>
          <w:b/>
          <w:bCs/>
          <w:sz w:val="32"/>
          <w:szCs w:val="32"/>
          <w:lang w:bidi="ar-DZ"/>
        </w:rPr>
        <w:t>.</w:t>
      </w:r>
    </w:p>
    <w:p w:rsidR="00494593" w:rsidRDefault="00494593" w:rsidP="00266D6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494593">
        <w:rPr>
          <w:rFonts w:ascii="Traditional Arabic" w:hAnsi="Traditional Arabic" w:cs="Traditional Arabic" w:hint="cs"/>
          <w:b/>
          <w:bCs/>
          <w:sz w:val="32"/>
          <w:szCs w:val="32"/>
          <w:rtl/>
          <w:lang w:bidi="ar-DZ"/>
        </w:rPr>
        <w:t>ملخص</w:t>
      </w:r>
      <w:r>
        <w:rPr>
          <w:rFonts w:ascii="Traditional Arabic" w:hAnsi="Traditional Arabic" w:cs="Traditional Arabic" w:hint="cs"/>
          <w:sz w:val="32"/>
          <w:szCs w:val="32"/>
          <w:rtl/>
          <w:lang w:bidi="ar-DZ"/>
        </w:rPr>
        <w:t>:</w:t>
      </w:r>
    </w:p>
    <w:p w:rsidR="00FE4F41" w:rsidRPr="003B015E" w:rsidRDefault="00DA6CC7" w:rsidP="00494593">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مع بداية الاحتلال بدأ احتكاك الغزاة الفرنسيين بالمجتمع الجزائري الذي كانوا يجهلونه بشكل كامل، وبدأت الكتابات الفرنسية تهتم بالمجتمع الذي أصبح مجال للسلطة الاستعمارية</w:t>
      </w:r>
      <w:r w:rsidR="00FE4F41" w:rsidRPr="003B015E">
        <w:rPr>
          <w:rFonts w:ascii="Traditional Arabic" w:hAnsi="Traditional Arabic" w:cs="Traditional Arabic" w:hint="cs"/>
          <w:sz w:val="32"/>
          <w:szCs w:val="32"/>
          <w:rtl/>
          <w:lang w:bidi="ar-DZ"/>
        </w:rPr>
        <w:t>، لذلك عملت على تطبيق سياسة من شأنها أن تضمن الأمن الفرنسي من جهة، وتعمل على كس ولاء السكان، لأجل ضمان استمرارية الوجود الاستعماري الدخيل</w:t>
      </w:r>
      <w:r w:rsidRPr="003B015E">
        <w:rPr>
          <w:rFonts w:ascii="Traditional Arabic" w:hAnsi="Traditional Arabic" w:cs="Traditional Arabic"/>
          <w:sz w:val="32"/>
          <w:szCs w:val="32"/>
          <w:rtl/>
          <w:lang w:bidi="ar-DZ"/>
        </w:rPr>
        <w:t xml:space="preserve">. </w:t>
      </w:r>
    </w:p>
    <w:p w:rsidR="00DA6CC7"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ولما كانت السلطة الاستعمارية بطبعها سلطة عنصرية، في زمن ازدهرت فيه الدراسات الانثروبولوجية الاستعمارية(ق19) التي تعمل على تبرير الاستعمار بشكل "علمي"،</w:t>
      </w:r>
      <w:r w:rsidR="00FE4F41" w:rsidRPr="003B015E">
        <w:rPr>
          <w:rFonts w:ascii="Traditional Arabic" w:hAnsi="Traditional Arabic" w:cs="Traditional Arabic" w:hint="cs"/>
          <w:sz w:val="32"/>
          <w:szCs w:val="32"/>
          <w:rtl/>
          <w:lang w:bidi="ar-DZ"/>
        </w:rPr>
        <w:t xml:space="preserve"> من خلال منطلقات تقوم على فكرة تفوق شعوب وحضارات وأمم على أخرى.</w:t>
      </w:r>
      <w:r w:rsidRPr="003B015E">
        <w:rPr>
          <w:rFonts w:ascii="Traditional Arabic" w:hAnsi="Traditional Arabic" w:cs="Traditional Arabic"/>
          <w:sz w:val="32"/>
          <w:szCs w:val="32"/>
          <w:rtl/>
          <w:lang w:bidi="ar-DZ"/>
        </w:rPr>
        <w:t xml:space="preserve"> فقد عملت تلك السلطة على اللعب على الفروقات الموجودة في المجتمع الجزائري، التي هي في الأصل فروقات طبيعية، غير أن تلك السلطة وروادها المفكرون لأجل بسط هيمنتها عملت على إبراز تلك الفروقات بشكل متناقض، في إطار سياسة </w:t>
      </w:r>
      <w:r w:rsidR="00FE4F41"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فرق تسد</w:t>
      </w:r>
      <w:r w:rsidR="00FE4F41"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التي طبقها الانجليز في الهند والفرنسيون في شمال إفريقيا. وكان من أبرز الجوانب التفريقية التي عملت عليها الأنثروبولوجيا الاستعمارية، جعل العرب والبربر في حالة تضاد، من خلال مبدأ "العربي السيئ والبربري الجيد</w:t>
      </w:r>
      <w:r w:rsidRPr="003B015E">
        <w:rPr>
          <w:rFonts w:ascii="Traditional Arabic" w:hAnsi="Traditional Arabic" w:cs="Traditional Arabic"/>
          <w:i/>
          <w:iCs/>
          <w:sz w:val="32"/>
          <w:szCs w:val="32"/>
        </w:rPr>
        <w:t xml:space="preserve">bon Berbère, mauvais Arabe </w:t>
      </w:r>
      <w:r w:rsidRPr="003B015E">
        <w:rPr>
          <w:rFonts w:ascii="Traditional Arabic" w:hAnsi="Traditional Arabic" w:cs="Traditional Arabic"/>
          <w:i/>
          <w:iCs/>
          <w:sz w:val="32"/>
          <w:szCs w:val="32"/>
          <w:rtl/>
          <w:lang w:bidi="ar-DZ"/>
        </w:rPr>
        <w:t xml:space="preserve"> ". </w:t>
      </w:r>
      <w:r w:rsidRPr="003B015E">
        <w:rPr>
          <w:rFonts w:ascii="Traditional Arabic" w:hAnsi="Traditional Arabic" w:cs="Traditional Arabic"/>
          <w:sz w:val="32"/>
          <w:szCs w:val="32"/>
          <w:rtl/>
          <w:lang w:bidi="ar-DZ"/>
        </w:rPr>
        <w:t xml:space="preserve">وقد اجتهدت الدراسات الأنثروبولوجية الاستعمارية في البحث عن "المتوحش الجيد </w:t>
      </w:r>
      <w:r w:rsidRPr="003B015E">
        <w:rPr>
          <w:rFonts w:ascii="Traditional Arabic" w:hAnsi="Traditional Arabic" w:cs="Traditional Arabic"/>
          <w:i/>
          <w:iCs/>
          <w:sz w:val="32"/>
          <w:szCs w:val="32"/>
          <w:lang w:bidi="ar-DZ"/>
        </w:rPr>
        <w:t>Bon</w:t>
      </w:r>
      <w:r w:rsidRPr="003B015E">
        <w:rPr>
          <w:rFonts w:ascii="Traditional Arabic" w:hAnsi="Traditional Arabic" w:cs="Traditional Arabic"/>
          <w:sz w:val="32"/>
          <w:szCs w:val="32"/>
          <w:lang w:bidi="ar-DZ"/>
        </w:rPr>
        <w:t xml:space="preserve"> </w:t>
      </w:r>
      <w:r w:rsidRPr="003B015E">
        <w:rPr>
          <w:rFonts w:ascii="Traditional Arabic" w:hAnsi="Traditional Arabic" w:cs="Traditional Arabic"/>
          <w:i/>
          <w:iCs/>
          <w:sz w:val="32"/>
          <w:szCs w:val="32"/>
          <w:lang w:bidi="ar-DZ"/>
        </w:rPr>
        <w:t>sauvage</w:t>
      </w:r>
      <w:r w:rsidRPr="003B015E">
        <w:rPr>
          <w:rFonts w:ascii="Traditional Arabic" w:hAnsi="Traditional Arabic" w:cs="Traditional Arabic"/>
          <w:sz w:val="32"/>
          <w:szCs w:val="32"/>
          <w:rtl/>
          <w:lang w:bidi="ar-DZ"/>
        </w:rPr>
        <w:t xml:space="preserve">"، فوجدته في "القبائلي"، الذي هو "أقل توحشاً من البدوي العربي"، بل أقرب في نمط عيشه من الفرنسيين في الأرياف الجبلية، وبالتالي المؤهل أكثر "للتحضر". </w:t>
      </w:r>
    </w:p>
    <w:p w:rsidR="00266D6C" w:rsidRDefault="00266D6C" w:rsidP="00266D6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266D6C" w:rsidRDefault="00266D6C" w:rsidP="00266D6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F538A1" w:rsidRPr="003B015E" w:rsidRDefault="00F538A1" w:rsidP="00F538A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494593" w:rsidRPr="00494593" w:rsidRDefault="00494593" w:rsidP="00FE4F41">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sidRPr="00494593">
        <w:rPr>
          <w:rFonts w:ascii="Traditional Arabic" w:hAnsi="Traditional Arabic" w:cs="Traditional Arabic" w:hint="cs"/>
          <w:b/>
          <w:bCs/>
          <w:sz w:val="32"/>
          <w:szCs w:val="32"/>
          <w:rtl/>
          <w:lang w:bidi="ar-DZ"/>
        </w:rPr>
        <w:lastRenderedPageBreak/>
        <w:t>مقدمة:</w:t>
      </w:r>
    </w:p>
    <w:p w:rsidR="00494593" w:rsidRDefault="00F538A1" w:rsidP="00905264">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كان من الممكن أن </w:t>
      </w:r>
      <w:r w:rsidR="00AC1C56">
        <w:rPr>
          <w:rFonts w:ascii="Traditional Arabic" w:hAnsi="Traditional Arabic" w:cs="Traditional Arabic" w:hint="cs"/>
          <w:sz w:val="32"/>
          <w:szCs w:val="32"/>
          <w:rtl/>
          <w:lang w:bidi="ar-DZ"/>
        </w:rPr>
        <w:t>تظل أفكار الانثروبولوجيا والاثنولو</w:t>
      </w:r>
      <w:r w:rsidR="00905264">
        <w:rPr>
          <w:rFonts w:ascii="Traditional Arabic" w:hAnsi="Traditional Arabic" w:cs="Traditional Arabic" w:hint="cs"/>
          <w:sz w:val="32"/>
          <w:szCs w:val="32"/>
          <w:rtl/>
          <w:lang w:bidi="ar-DZ"/>
        </w:rPr>
        <w:t xml:space="preserve">غرافيا </w:t>
      </w:r>
      <w:r w:rsidR="00AC1C56">
        <w:rPr>
          <w:rFonts w:ascii="Traditional Arabic" w:hAnsi="Traditional Arabic" w:cs="Traditional Arabic" w:hint="cs"/>
          <w:sz w:val="32"/>
          <w:szCs w:val="32"/>
          <w:rtl/>
          <w:lang w:bidi="ar-DZ"/>
        </w:rPr>
        <w:t xml:space="preserve">الاستعمارية حول تميز القبائل والخرافة القبائلية من دون قيمة كبيرة، </w:t>
      </w:r>
      <w:r w:rsidR="00494593">
        <w:rPr>
          <w:rFonts w:ascii="Traditional Arabic" w:hAnsi="Traditional Arabic" w:cs="Traditional Arabic" w:hint="cs"/>
          <w:sz w:val="32"/>
          <w:szCs w:val="32"/>
          <w:rtl/>
          <w:lang w:bidi="ar-DZ"/>
        </w:rPr>
        <w:t>لو</w:t>
      </w:r>
      <w:r w:rsidR="00DA6CC7" w:rsidRPr="003B015E">
        <w:rPr>
          <w:rFonts w:ascii="Traditional Arabic" w:hAnsi="Traditional Arabic" w:cs="Traditional Arabic"/>
          <w:sz w:val="32"/>
          <w:szCs w:val="32"/>
          <w:rtl/>
          <w:lang w:bidi="ar-DZ"/>
        </w:rPr>
        <w:t xml:space="preserve"> </w:t>
      </w:r>
      <w:r w:rsidR="00494593">
        <w:rPr>
          <w:rFonts w:ascii="Traditional Arabic" w:hAnsi="Traditional Arabic" w:cs="Traditional Arabic" w:hint="cs"/>
          <w:sz w:val="32"/>
          <w:szCs w:val="32"/>
          <w:rtl/>
          <w:lang w:bidi="ar-DZ"/>
        </w:rPr>
        <w:t xml:space="preserve">بقيت </w:t>
      </w:r>
      <w:r w:rsidR="00DA6CC7" w:rsidRPr="003B015E">
        <w:rPr>
          <w:rFonts w:ascii="Traditional Arabic" w:hAnsi="Traditional Arabic" w:cs="Traditional Arabic"/>
          <w:sz w:val="32"/>
          <w:szCs w:val="32"/>
          <w:rtl/>
          <w:lang w:bidi="ar-DZ"/>
        </w:rPr>
        <w:t xml:space="preserve">في المجال النظري، </w:t>
      </w:r>
      <w:r>
        <w:rPr>
          <w:rFonts w:ascii="Traditional Arabic" w:hAnsi="Traditional Arabic" w:cs="Traditional Arabic" w:hint="cs"/>
          <w:sz w:val="32"/>
          <w:szCs w:val="32"/>
          <w:rtl/>
          <w:lang w:bidi="ar-DZ"/>
        </w:rPr>
        <w:t>بحيث في</w:t>
      </w:r>
      <w:r w:rsidR="00494593">
        <w:rPr>
          <w:rFonts w:ascii="Traditional Arabic" w:hAnsi="Traditional Arabic" w:cs="Traditional Arabic" w:hint="cs"/>
          <w:sz w:val="32"/>
          <w:szCs w:val="32"/>
          <w:rtl/>
          <w:lang w:bidi="ar-DZ"/>
        </w:rPr>
        <w:t xml:space="preserve"> </w:t>
      </w:r>
      <w:r w:rsidR="00D944E0">
        <w:rPr>
          <w:rFonts w:ascii="Traditional Arabic" w:hAnsi="Traditional Arabic" w:cs="Traditional Arabic" w:hint="cs"/>
          <w:sz w:val="32"/>
          <w:szCs w:val="32"/>
          <w:rtl/>
          <w:lang w:bidi="ar-DZ"/>
        </w:rPr>
        <w:t>تلك</w:t>
      </w:r>
      <w:r w:rsidR="00494593">
        <w:rPr>
          <w:rFonts w:ascii="Traditional Arabic" w:hAnsi="Traditional Arabic" w:cs="Traditional Arabic" w:hint="cs"/>
          <w:sz w:val="32"/>
          <w:szCs w:val="32"/>
          <w:rtl/>
          <w:lang w:bidi="ar-DZ"/>
        </w:rPr>
        <w:t xml:space="preserve"> الحالة تبقى </w:t>
      </w:r>
      <w:r>
        <w:rPr>
          <w:rFonts w:ascii="Traditional Arabic" w:hAnsi="Traditional Arabic" w:cs="Traditional Arabic" w:hint="cs"/>
          <w:sz w:val="32"/>
          <w:szCs w:val="32"/>
          <w:rtl/>
          <w:lang w:bidi="ar-DZ"/>
        </w:rPr>
        <w:t xml:space="preserve">مجرد أفكار خيالية من </w:t>
      </w:r>
      <w:r w:rsidR="00DA6CC7" w:rsidRPr="003B015E">
        <w:rPr>
          <w:rFonts w:ascii="Traditional Arabic" w:hAnsi="Traditional Arabic" w:cs="Traditional Arabic"/>
          <w:sz w:val="32"/>
          <w:szCs w:val="32"/>
          <w:rtl/>
          <w:lang w:bidi="ar-DZ"/>
        </w:rPr>
        <w:t xml:space="preserve">دون </w:t>
      </w:r>
      <w:r w:rsidR="00494593">
        <w:rPr>
          <w:rFonts w:ascii="Traditional Arabic" w:hAnsi="Traditional Arabic" w:cs="Traditional Arabic" w:hint="cs"/>
          <w:sz w:val="32"/>
          <w:szCs w:val="32"/>
          <w:rtl/>
          <w:lang w:bidi="ar-DZ"/>
        </w:rPr>
        <w:t>تأثير</w:t>
      </w:r>
      <w:r w:rsidR="00D944E0">
        <w:rPr>
          <w:rFonts w:ascii="Traditional Arabic" w:hAnsi="Traditional Arabic" w:cs="Traditional Arabic" w:hint="cs"/>
          <w:sz w:val="32"/>
          <w:szCs w:val="32"/>
          <w:rtl/>
          <w:lang w:bidi="ar-DZ"/>
        </w:rPr>
        <w:t>،</w:t>
      </w:r>
      <w:r w:rsidR="00494593">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طالما لم </w:t>
      </w:r>
      <w:r>
        <w:rPr>
          <w:rFonts w:ascii="Traditional Arabic" w:hAnsi="Traditional Arabic" w:cs="Traditional Arabic" w:hint="cs"/>
          <w:sz w:val="32"/>
          <w:szCs w:val="32"/>
          <w:rtl/>
          <w:lang w:bidi="ar-DZ"/>
        </w:rPr>
        <w:t>ت</w:t>
      </w:r>
      <w:r w:rsidR="00AC1C56">
        <w:rPr>
          <w:rFonts w:ascii="Traditional Arabic" w:hAnsi="Traditional Arabic" w:cs="Traditional Arabic" w:hint="cs"/>
          <w:sz w:val="32"/>
          <w:szCs w:val="32"/>
          <w:rtl/>
          <w:lang w:bidi="ar-DZ"/>
        </w:rPr>
        <w:t>ت</w:t>
      </w:r>
      <w:r w:rsidR="00DA6CC7" w:rsidRPr="003B015E">
        <w:rPr>
          <w:rFonts w:ascii="Traditional Arabic" w:hAnsi="Traditional Arabic" w:cs="Traditional Arabic"/>
          <w:sz w:val="32"/>
          <w:szCs w:val="32"/>
          <w:rtl/>
          <w:lang w:bidi="ar-DZ"/>
        </w:rPr>
        <w:t>جسد في سياسة عملية</w:t>
      </w:r>
      <w:r w:rsidR="00494593">
        <w:rPr>
          <w:rFonts w:ascii="Traditional Arabic" w:hAnsi="Traditional Arabic" w:cs="Traditional Arabic" w:hint="cs"/>
          <w:sz w:val="32"/>
          <w:szCs w:val="32"/>
          <w:rtl/>
          <w:lang w:bidi="ar-DZ"/>
        </w:rPr>
        <w:t>.</w:t>
      </w:r>
    </w:p>
    <w:p w:rsidR="00DA6CC7" w:rsidRPr="003B015E" w:rsidRDefault="00DA6CC7" w:rsidP="00AC1C56">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 إشكالية المداخلة</w:t>
      </w:r>
      <w:r w:rsidR="00494593">
        <w:rPr>
          <w:rFonts w:ascii="Traditional Arabic" w:hAnsi="Traditional Arabic" w:cs="Traditional Arabic" w:hint="cs"/>
          <w:sz w:val="32"/>
          <w:szCs w:val="32"/>
          <w:rtl/>
          <w:lang w:bidi="ar-DZ"/>
        </w:rPr>
        <w:t xml:space="preserve"> التي نعمل ع</w:t>
      </w:r>
      <w:bookmarkStart w:id="0" w:name="_GoBack"/>
      <w:bookmarkEnd w:id="0"/>
      <w:r w:rsidR="00494593">
        <w:rPr>
          <w:rFonts w:ascii="Traditional Arabic" w:hAnsi="Traditional Arabic" w:cs="Traditional Arabic" w:hint="cs"/>
          <w:sz w:val="32"/>
          <w:szCs w:val="32"/>
          <w:rtl/>
          <w:lang w:bidi="ar-DZ"/>
        </w:rPr>
        <w:t>لى معالجتها</w:t>
      </w:r>
      <w:r w:rsidRPr="003B015E">
        <w:rPr>
          <w:rFonts w:ascii="Traditional Arabic" w:hAnsi="Traditional Arabic" w:cs="Traditional Arabic"/>
          <w:sz w:val="32"/>
          <w:szCs w:val="32"/>
          <w:rtl/>
          <w:lang w:bidi="ar-DZ"/>
        </w:rPr>
        <w:t xml:space="preserve"> تتمحور حول</w:t>
      </w:r>
      <w:r w:rsidR="00494593">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مدى تصرف السلطة المحتلة وفق تلك الخلفيات العنصرية، </w:t>
      </w:r>
      <w:r w:rsidR="00AC1C56">
        <w:rPr>
          <w:rFonts w:ascii="Traditional Arabic" w:hAnsi="Traditional Arabic" w:cs="Traditional Arabic" w:hint="cs"/>
          <w:sz w:val="32"/>
          <w:szCs w:val="32"/>
          <w:rtl/>
          <w:lang w:bidi="ar-DZ"/>
        </w:rPr>
        <w:t>وإلى أي درجة عملت</w:t>
      </w:r>
      <w:r w:rsidRPr="003B015E">
        <w:rPr>
          <w:rFonts w:ascii="Traditional Arabic" w:hAnsi="Traditional Arabic" w:cs="Traditional Arabic"/>
          <w:sz w:val="32"/>
          <w:szCs w:val="32"/>
          <w:rtl/>
          <w:lang w:bidi="ar-DZ"/>
        </w:rPr>
        <w:t xml:space="preserve"> على تجسيد تلك الطروحات على أرض الواقع؟  </w:t>
      </w:r>
    </w:p>
    <w:p w:rsidR="00337582"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نحاول معالجة هذه الإشكالية بتحليل كيفية تناولها من قبل المؤرخين المختصين والأنثروبولوجيين المعاصرين</w:t>
      </w:r>
      <w:r w:rsidR="00494593">
        <w:rPr>
          <w:rFonts w:ascii="Traditional Arabic" w:hAnsi="Traditional Arabic" w:cs="Traditional Arabic" w:hint="cs"/>
          <w:sz w:val="32"/>
          <w:szCs w:val="32"/>
          <w:rtl/>
          <w:lang w:bidi="ar-DZ"/>
        </w:rPr>
        <w:t>، الذين استندوا في أبحاثهم لكتابات الاثنوغرافيين الاستعماريين وللسياسة الاستعمارية</w:t>
      </w:r>
      <w:r w:rsidRPr="003B015E">
        <w:rPr>
          <w:rFonts w:ascii="Traditional Arabic" w:hAnsi="Traditional Arabic" w:cs="Traditional Arabic"/>
          <w:sz w:val="32"/>
          <w:szCs w:val="32"/>
          <w:rtl/>
          <w:lang w:bidi="ar-DZ"/>
        </w:rPr>
        <w:t xml:space="preserve">. </w:t>
      </w:r>
    </w:p>
    <w:p w:rsidR="0084607E" w:rsidRPr="00E276A8" w:rsidRDefault="00B2196A" w:rsidP="00AC1C56">
      <w:pPr>
        <w:pStyle w:val="NormalWeb"/>
        <w:bidi/>
        <w:spacing w:before="0" w:beforeAutospacing="0" w:after="0" w:afterAutospacing="0" w:line="276" w:lineRule="auto"/>
        <w:ind w:left="139" w:firstLine="426"/>
        <w:rPr>
          <w:rFonts w:ascii="Traditional Arabic" w:hAnsi="Traditional Arabic" w:cs="Traditional Arabic"/>
          <w:sz w:val="36"/>
          <w:szCs w:val="36"/>
          <w:rtl/>
          <w:lang w:bidi="ar-DZ"/>
        </w:rPr>
      </w:pPr>
      <w:r w:rsidRPr="003B015E">
        <w:rPr>
          <w:rFonts w:ascii="Traditional Arabic" w:hAnsi="Traditional Arabic" w:cs="Traditional Arabic"/>
          <w:sz w:val="32"/>
          <w:szCs w:val="32"/>
          <w:rtl/>
          <w:lang w:bidi="ar-DZ"/>
        </w:rPr>
        <w:t xml:space="preserve">بداية نطرح التساؤل: </w:t>
      </w:r>
      <w:r w:rsidRPr="00494593">
        <w:rPr>
          <w:rFonts w:ascii="Traditional Arabic" w:hAnsi="Traditional Arabic" w:cs="Traditional Arabic"/>
          <w:b/>
          <w:bCs/>
          <w:sz w:val="32"/>
          <w:szCs w:val="32"/>
          <w:rtl/>
          <w:lang w:bidi="ar-DZ"/>
        </w:rPr>
        <w:t>هل كان لفرنسا سياسة قبائلية؟</w:t>
      </w:r>
      <w:r w:rsidR="00AC1C56">
        <w:rPr>
          <w:rFonts w:ascii="Traditional Arabic" w:hAnsi="Traditional Arabic" w:cs="Traditional Arabic" w:hint="cs"/>
          <w:b/>
          <w:bCs/>
          <w:sz w:val="32"/>
          <w:szCs w:val="32"/>
          <w:rtl/>
          <w:lang w:bidi="ar-DZ"/>
        </w:rPr>
        <w:t xml:space="preserve"> </w:t>
      </w:r>
      <w:r w:rsidR="00AC1C56" w:rsidRPr="003B015E">
        <w:rPr>
          <w:rFonts w:ascii="Traditional Arabic" w:hAnsi="Traditional Arabic" w:cs="Traditional Arabic"/>
          <w:sz w:val="32"/>
          <w:szCs w:val="32"/>
          <w:lang w:bidi="ar-DZ"/>
        </w:rPr>
        <w:t>)</w:t>
      </w:r>
      <w:r w:rsidRPr="003B015E">
        <w:rPr>
          <w:rFonts w:ascii="Traditional Arabic" w:hAnsi="Traditional Arabic" w:cs="Traditional Arabic"/>
          <w:sz w:val="32"/>
          <w:szCs w:val="32"/>
          <w:rtl/>
          <w:lang w:bidi="ar-DZ"/>
        </w:rPr>
        <w:t xml:space="preserve"> </w:t>
      </w:r>
      <w:r w:rsidRPr="003B015E">
        <w:rPr>
          <w:rFonts w:ascii="Traditional Arabic" w:hAnsi="Traditional Arabic" w:cs="Traditional Arabic"/>
          <w:i/>
          <w:iCs/>
          <w:sz w:val="32"/>
          <w:szCs w:val="32"/>
          <w:lang w:bidi="ar-DZ"/>
        </w:rPr>
        <w:t xml:space="preserve">la France avait-elle une </w:t>
      </w:r>
      <w:r w:rsidR="00AC1C56" w:rsidRPr="003B015E">
        <w:rPr>
          <w:rFonts w:ascii="Traditional Arabic" w:hAnsi="Traditional Arabic" w:cs="Traditional Arabic"/>
          <w:sz w:val="32"/>
          <w:szCs w:val="32"/>
          <w:lang w:bidi="ar-DZ"/>
        </w:rPr>
        <w:t>(</w:t>
      </w:r>
      <w:r w:rsidRPr="003B015E">
        <w:rPr>
          <w:rFonts w:ascii="Traditional Arabic" w:hAnsi="Traditional Arabic" w:cs="Traditional Arabic"/>
          <w:i/>
          <w:iCs/>
          <w:sz w:val="32"/>
          <w:szCs w:val="32"/>
          <w:lang w:bidi="ar-DZ"/>
        </w:rPr>
        <w:t>politique kabyle</w:t>
      </w:r>
      <w:r w:rsidR="00AC1C56">
        <w:rPr>
          <w:rFonts w:ascii="Traditional Arabic" w:hAnsi="Traditional Arabic" w:cs="Traditional Arabic" w:hint="cs"/>
          <w:sz w:val="32"/>
          <w:szCs w:val="32"/>
          <w:rtl/>
          <w:lang w:bidi="ar-DZ"/>
        </w:rPr>
        <w:t xml:space="preserve">، </w:t>
      </w:r>
      <w:r w:rsidRPr="003B015E">
        <w:rPr>
          <w:rFonts w:ascii="Traditional Arabic" w:hAnsi="Traditional Arabic" w:cs="Traditional Arabic"/>
          <w:sz w:val="32"/>
          <w:szCs w:val="32"/>
          <w:rtl/>
          <w:lang w:bidi="ar-DZ"/>
        </w:rPr>
        <w:t xml:space="preserve">السؤال في الأصل هو عنوان مقال للمؤرخ الكبير </w:t>
      </w:r>
      <w:r w:rsidR="00AC1C56">
        <w:rPr>
          <w:rFonts w:ascii="Traditional Arabic" w:hAnsi="Traditional Arabic" w:cs="Traditional Arabic" w:hint="cs"/>
          <w:sz w:val="32"/>
          <w:szCs w:val="32"/>
          <w:rtl/>
          <w:lang w:bidi="ar-DZ"/>
        </w:rPr>
        <w:t xml:space="preserve">المختص في الجزائر المعاصرة: </w:t>
      </w:r>
      <w:r w:rsidRPr="003B015E">
        <w:rPr>
          <w:rFonts w:ascii="Traditional Arabic" w:hAnsi="Traditional Arabic" w:cs="Traditional Arabic"/>
          <w:sz w:val="32"/>
          <w:szCs w:val="32"/>
          <w:rtl/>
          <w:lang w:bidi="ar-DZ"/>
        </w:rPr>
        <w:t>شارل روبير أجيرون(</w:t>
      </w:r>
      <w:r w:rsidRPr="003B015E">
        <w:rPr>
          <w:rFonts w:ascii="Traditional Arabic" w:hAnsi="Traditional Arabic" w:cs="Traditional Arabic"/>
          <w:i/>
          <w:iCs/>
          <w:sz w:val="32"/>
          <w:szCs w:val="32"/>
          <w:lang w:bidi="ar-DZ"/>
        </w:rPr>
        <w:t>Charles Robert Agéron</w:t>
      </w:r>
      <w:r w:rsidRPr="003B015E">
        <w:rPr>
          <w:rFonts w:ascii="Traditional Arabic" w:hAnsi="Traditional Arabic" w:cs="Traditional Arabic"/>
          <w:sz w:val="32"/>
          <w:szCs w:val="32"/>
          <w:rtl/>
          <w:lang w:bidi="ar-DZ"/>
        </w:rPr>
        <w:t xml:space="preserve">)، صدر في المجلة التاريخية، سنة 1960. 8 سنوات بعدها في أطروحته، خصّص أجيرون فصل خاص تحت عنوان: </w:t>
      </w:r>
      <w:r w:rsidRPr="00494593">
        <w:rPr>
          <w:rFonts w:ascii="Traditional Arabic" w:hAnsi="Traditional Arabic" w:cs="Traditional Arabic"/>
          <w:b/>
          <w:bCs/>
          <w:sz w:val="32"/>
          <w:szCs w:val="32"/>
          <w:rtl/>
          <w:lang w:bidi="ar-DZ"/>
        </w:rPr>
        <w:t>السياسة القبائلية لفرنسا</w:t>
      </w:r>
      <w:r w:rsidRPr="003B015E">
        <w:rPr>
          <w:rFonts w:ascii="Traditional Arabic" w:hAnsi="Traditional Arabic" w:cs="Traditional Arabic"/>
          <w:sz w:val="32"/>
          <w:szCs w:val="32"/>
          <w:rtl/>
          <w:lang w:bidi="ar-DZ"/>
        </w:rPr>
        <w:t>(</w:t>
      </w:r>
      <w:r w:rsidRPr="003B015E">
        <w:rPr>
          <w:rFonts w:ascii="Traditional Arabic" w:hAnsi="Traditional Arabic" w:cs="Traditional Arabic"/>
          <w:i/>
          <w:iCs/>
          <w:sz w:val="32"/>
          <w:szCs w:val="32"/>
          <w:lang w:bidi="ar-DZ"/>
        </w:rPr>
        <w:t>La politique Kabyle de la France</w:t>
      </w:r>
      <w:r w:rsidRPr="003B015E">
        <w:rPr>
          <w:rFonts w:ascii="Traditional Arabic" w:hAnsi="Traditional Arabic" w:cs="Traditional Arabic"/>
          <w:sz w:val="32"/>
          <w:szCs w:val="32"/>
          <w:rtl/>
          <w:lang w:bidi="ar-DZ"/>
        </w:rPr>
        <w:t xml:space="preserve">). وينبغي أن نؤكد </w:t>
      </w:r>
      <w:r w:rsidR="00FE4F41" w:rsidRPr="003B015E">
        <w:rPr>
          <w:rFonts w:ascii="Traditional Arabic" w:hAnsi="Traditional Arabic" w:cs="Traditional Arabic" w:hint="cs"/>
          <w:sz w:val="32"/>
          <w:szCs w:val="32"/>
          <w:rtl/>
          <w:lang w:bidi="ar-DZ"/>
        </w:rPr>
        <w:t>أ</w:t>
      </w:r>
      <w:r w:rsidRPr="003B015E">
        <w:rPr>
          <w:rFonts w:ascii="Traditional Arabic" w:hAnsi="Traditional Arabic" w:cs="Traditional Arabic"/>
          <w:sz w:val="32"/>
          <w:szCs w:val="32"/>
          <w:rtl/>
          <w:lang w:bidi="ar-DZ"/>
        </w:rPr>
        <w:t>ن الفضل يعود لأجيرون في إبراز معالم ما اصطلح عليه "</w:t>
      </w:r>
      <w:r w:rsidRPr="00494593">
        <w:rPr>
          <w:rFonts w:ascii="Traditional Arabic" w:hAnsi="Traditional Arabic" w:cs="Traditional Arabic"/>
          <w:b/>
          <w:bCs/>
          <w:sz w:val="32"/>
          <w:szCs w:val="32"/>
          <w:rtl/>
          <w:lang w:bidi="ar-DZ"/>
        </w:rPr>
        <w:t>بالخرافة القبائلية</w:t>
      </w:r>
      <w:r w:rsidRPr="003B015E">
        <w:rPr>
          <w:rFonts w:ascii="Traditional Arabic" w:hAnsi="Traditional Arabic" w:cs="Traditional Arabic"/>
          <w:sz w:val="32"/>
          <w:szCs w:val="32"/>
          <w:rtl/>
          <w:lang w:bidi="ar-DZ"/>
        </w:rPr>
        <w:t xml:space="preserve">  </w:t>
      </w:r>
      <w:r w:rsidRPr="003B015E">
        <w:rPr>
          <w:rFonts w:ascii="Traditional Arabic" w:hAnsi="Traditional Arabic" w:cs="Traditional Arabic"/>
          <w:i/>
          <w:iCs/>
          <w:sz w:val="32"/>
          <w:szCs w:val="32"/>
        </w:rPr>
        <w:t>mythe   kabyle</w:t>
      </w:r>
      <w:r w:rsidRPr="00494593">
        <w:rPr>
          <w:rFonts w:ascii="Traditional Arabic" w:hAnsi="Traditional Arabic" w:cs="Traditional Arabic"/>
          <w:sz w:val="32"/>
          <w:szCs w:val="32"/>
          <w:rtl/>
        </w:rPr>
        <w:t>"</w:t>
      </w:r>
      <w:r w:rsidR="0084607E">
        <w:rPr>
          <w:rFonts w:ascii="Traditional Arabic" w:hAnsi="Traditional Arabic" w:cs="Traditional Arabic" w:hint="cs"/>
          <w:sz w:val="32"/>
          <w:szCs w:val="32"/>
          <w:rtl/>
        </w:rPr>
        <w:t>.</w:t>
      </w:r>
      <w:r w:rsidR="00494593" w:rsidRPr="00494593">
        <w:rPr>
          <w:rFonts w:ascii="Traditional Arabic" w:hAnsi="Traditional Arabic" w:cs="Traditional Arabic" w:hint="cs"/>
          <w:sz w:val="32"/>
          <w:szCs w:val="32"/>
          <w:rtl/>
        </w:rPr>
        <w:t xml:space="preserve"> </w:t>
      </w:r>
      <w:r w:rsidR="0084607E" w:rsidRPr="00E276A8">
        <w:rPr>
          <w:rFonts w:ascii="Traditional Arabic" w:hAnsi="Traditional Arabic" w:cs="Traditional Arabic" w:hint="cs"/>
          <w:sz w:val="36"/>
          <w:szCs w:val="36"/>
          <w:rtl/>
        </w:rPr>
        <w:t xml:space="preserve">هذا المصطلح </w:t>
      </w:r>
      <w:r w:rsidR="0084607E">
        <w:rPr>
          <w:rFonts w:ascii="Traditional Arabic" w:hAnsi="Traditional Arabic" w:cs="Traditional Arabic" w:hint="cs"/>
          <w:sz w:val="36"/>
          <w:szCs w:val="36"/>
          <w:rtl/>
        </w:rPr>
        <w:t>سيتم إعادة استخدامه من قبل</w:t>
      </w:r>
      <w:r w:rsidR="0084607E" w:rsidRPr="00E276A8">
        <w:rPr>
          <w:rFonts w:ascii="Traditional Arabic" w:hAnsi="Traditional Arabic" w:cs="Traditional Arabic" w:hint="cs"/>
          <w:sz w:val="36"/>
          <w:szCs w:val="36"/>
          <w:rtl/>
        </w:rPr>
        <w:t xml:space="preserve"> غيره من المؤرخين والباحثين</w:t>
      </w:r>
      <w:r w:rsidR="0084607E">
        <w:rPr>
          <w:rFonts w:ascii="Traditional Arabic" w:hAnsi="Traditional Arabic" w:cs="Traditional Arabic" w:hint="cs"/>
          <w:sz w:val="36"/>
          <w:szCs w:val="36"/>
          <w:rtl/>
        </w:rPr>
        <w:t xml:space="preserve"> الذين جاؤوا بعده</w:t>
      </w:r>
      <w:r w:rsidR="0084607E" w:rsidRPr="00E276A8">
        <w:rPr>
          <w:rFonts w:ascii="Traditional Arabic" w:hAnsi="Traditional Arabic" w:cs="Traditional Arabic" w:hint="cs"/>
          <w:sz w:val="36"/>
          <w:szCs w:val="36"/>
          <w:rtl/>
        </w:rPr>
        <w:t>.</w:t>
      </w:r>
    </w:p>
    <w:p w:rsidR="0084607E" w:rsidRDefault="0084607E" w:rsidP="00CC46C2">
      <w:pPr>
        <w:bidi/>
        <w:spacing w:line="276" w:lineRule="auto"/>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طبعاً إلى يومنا هذا لا يزال يوجد من الباحثين بما فيهم الجزائريين الذين ينكرون إتباع فرنسا سياسة بربرية أو خاصة بالقبائل، مقارنة بباقي البلاد الجزائرية</w:t>
      </w:r>
      <w:r>
        <w:rPr>
          <w:rFonts w:ascii="Traditional Arabic" w:hAnsi="Traditional Arabic" w:cs="Traditional Arabic" w:hint="cs"/>
          <w:sz w:val="32"/>
          <w:szCs w:val="32"/>
          <w:rtl/>
          <w:lang w:bidi="ar-DZ"/>
        </w:rPr>
        <w:t>، بحيث</w:t>
      </w:r>
      <w:r w:rsidR="00D944E0">
        <w:rPr>
          <w:rFonts w:ascii="Traditional Arabic" w:hAnsi="Traditional Arabic" w:cs="Traditional Arabic" w:hint="cs"/>
          <w:sz w:val="32"/>
          <w:szCs w:val="32"/>
          <w:rtl/>
          <w:lang w:bidi="ar-DZ"/>
        </w:rPr>
        <w:t xml:space="preserve"> نجد أن المنطقة كغيرها من البلاد الجزائرية</w:t>
      </w:r>
      <w:r>
        <w:rPr>
          <w:rFonts w:ascii="Traditional Arabic" w:hAnsi="Traditional Arabic" w:cs="Traditional Arabic" w:hint="cs"/>
          <w:sz w:val="32"/>
          <w:szCs w:val="32"/>
          <w:rtl/>
          <w:lang w:bidi="ar-DZ"/>
        </w:rPr>
        <w:t xml:space="preserve"> طبق عل</w:t>
      </w:r>
      <w:r w:rsidR="00D944E0">
        <w:rPr>
          <w:rFonts w:ascii="Traditional Arabic" w:hAnsi="Traditional Arabic" w:cs="Traditional Arabic" w:hint="cs"/>
          <w:sz w:val="32"/>
          <w:szCs w:val="32"/>
          <w:rtl/>
          <w:lang w:bidi="ar-DZ"/>
        </w:rPr>
        <w:t xml:space="preserve">يها </w:t>
      </w:r>
      <w:r>
        <w:rPr>
          <w:rFonts w:ascii="Traditional Arabic" w:hAnsi="Traditional Arabic" w:cs="Traditional Arabic" w:hint="cs"/>
          <w:sz w:val="32"/>
          <w:szCs w:val="32"/>
          <w:rtl/>
          <w:lang w:bidi="ar-DZ"/>
        </w:rPr>
        <w:t xml:space="preserve">نفس النظام الإداري </w:t>
      </w:r>
      <w:r w:rsidR="00E2344A">
        <w:rPr>
          <w:rFonts w:ascii="Traditional Arabic" w:hAnsi="Traditional Arabic" w:cs="Traditional Arabic" w:hint="cs"/>
          <w:sz w:val="32"/>
          <w:szCs w:val="32"/>
          <w:rtl/>
          <w:lang w:bidi="ar-DZ"/>
        </w:rPr>
        <w:t xml:space="preserve">الزجري ونفس قانون الأهالي </w:t>
      </w:r>
      <w:r w:rsidR="00D944E0">
        <w:rPr>
          <w:rFonts w:ascii="Traditional Arabic" w:hAnsi="Traditional Arabic" w:cs="Traditional Arabic" w:hint="cs"/>
          <w:sz w:val="32"/>
          <w:szCs w:val="32"/>
          <w:rtl/>
          <w:lang w:bidi="ar-DZ"/>
        </w:rPr>
        <w:t>والمحاكم الرادعة</w:t>
      </w:r>
      <w:r w:rsidR="00CC46C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3B015E">
        <w:rPr>
          <w:rFonts w:ascii="Traditional Arabic" w:hAnsi="Traditional Arabic" w:cs="Traditional Arabic"/>
          <w:sz w:val="32"/>
          <w:szCs w:val="32"/>
          <w:rtl/>
          <w:lang w:bidi="ar-DZ"/>
        </w:rPr>
        <w:t>بالنسبة لعالمة الاجتماع فاني كولونا</w:t>
      </w:r>
      <w:r w:rsidRPr="003B015E">
        <w:rPr>
          <w:rFonts w:ascii="Traditional Arabic" w:hAnsi="Traditional Arabic" w:cs="Traditional Arabic"/>
          <w:i/>
          <w:iCs/>
          <w:sz w:val="32"/>
          <w:szCs w:val="32"/>
          <w:rtl/>
          <w:lang w:bidi="ar-DZ"/>
        </w:rPr>
        <w:t>(</w:t>
      </w:r>
      <w:r w:rsidRPr="003B015E">
        <w:rPr>
          <w:rFonts w:ascii="Traditional Arabic" w:hAnsi="Traditional Arabic" w:cs="Traditional Arabic"/>
          <w:b/>
          <w:bCs/>
          <w:i/>
          <w:iCs/>
          <w:sz w:val="32"/>
          <w:szCs w:val="32"/>
        </w:rPr>
        <w:t xml:space="preserve"> </w:t>
      </w:r>
      <w:r w:rsidRPr="003B015E">
        <w:rPr>
          <w:rFonts w:ascii="Traditional Arabic" w:hAnsi="Traditional Arabic" w:cs="Traditional Arabic"/>
          <w:i/>
          <w:iCs/>
          <w:sz w:val="32"/>
          <w:szCs w:val="32"/>
        </w:rPr>
        <w:t>Fanny Colonna</w:t>
      </w:r>
      <w:r w:rsidRPr="003B015E">
        <w:rPr>
          <w:rFonts w:ascii="Traditional Arabic" w:hAnsi="Traditional Arabic" w:cs="Traditional Arabic"/>
          <w:sz w:val="32"/>
          <w:szCs w:val="32"/>
          <w:rtl/>
        </w:rPr>
        <w:t>)</w:t>
      </w:r>
      <w:r w:rsidRPr="003B015E">
        <w:rPr>
          <w:rFonts w:ascii="Traditional Arabic" w:hAnsi="Traditional Arabic" w:cs="Traditional Arabic"/>
          <w:sz w:val="32"/>
          <w:szCs w:val="32"/>
          <w:rtl/>
          <w:lang w:bidi="ar-DZ"/>
        </w:rPr>
        <w:t xml:space="preserve"> </w:t>
      </w:r>
      <w:r w:rsidRPr="00B451A2">
        <w:rPr>
          <w:rFonts w:ascii="Traditional Arabic" w:hAnsi="Traditional Arabic" w:cs="Traditional Arabic"/>
          <w:sz w:val="32"/>
          <w:szCs w:val="32"/>
          <w:rtl/>
          <w:lang w:bidi="ar-DZ"/>
        </w:rPr>
        <w:t>والمؤرخ</w:t>
      </w:r>
      <w:r w:rsidR="00CC46C2">
        <w:rPr>
          <w:rFonts w:ascii="Traditional Arabic" w:hAnsi="Traditional Arabic" w:cs="Traditional Arabic" w:hint="cs"/>
          <w:sz w:val="32"/>
          <w:szCs w:val="32"/>
          <w:rtl/>
          <w:lang w:bidi="ar-DZ"/>
        </w:rPr>
        <w:t xml:space="preserve"> والاثنوغرافي</w:t>
      </w:r>
      <w:r w:rsidRPr="00B451A2">
        <w:rPr>
          <w:rFonts w:ascii="Traditional Arabic" w:hAnsi="Traditional Arabic" w:cs="Traditional Arabic"/>
          <w:sz w:val="32"/>
          <w:szCs w:val="32"/>
          <w:rtl/>
          <w:lang w:bidi="ar-DZ"/>
        </w:rPr>
        <w:t xml:space="preserve"> المختص في القبائل ألين ماحي</w:t>
      </w:r>
      <w:r w:rsidRPr="003B015E">
        <w:rPr>
          <w:rFonts w:ascii="Traditional Arabic" w:hAnsi="Traditional Arabic" w:cs="Traditional Arabic"/>
          <w:sz w:val="32"/>
          <w:szCs w:val="32"/>
          <w:rtl/>
          <w:lang w:bidi="ar-DZ"/>
        </w:rPr>
        <w:t>(</w:t>
      </w:r>
      <w:r w:rsidRPr="003B015E">
        <w:rPr>
          <w:rFonts w:ascii="Traditional Arabic" w:hAnsi="Traditional Arabic" w:cs="Traditional Arabic"/>
          <w:i/>
          <w:iCs/>
          <w:sz w:val="32"/>
          <w:szCs w:val="32"/>
        </w:rPr>
        <w:t>Alain Mahé</w:t>
      </w:r>
      <w:r w:rsidRPr="003B015E">
        <w:rPr>
          <w:rFonts w:ascii="Traditional Arabic" w:hAnsi="Traditional Arabic" w:cs="Traditional Arabic"/>
          <w:sz w:val="32"/>
          <w:szCs w:val="32"/>
          <w:rtl/>
        </w:rPr>
        <w:t xml:space="preserve">) </w:t>
      </w:r>
      <w:r w:rsidRPr="00B451A2">
        <w:rPr>
          <w:rFonts w:ascii="Traditional Arabic" w:hAnsi="Traditional Arabic" w:cs="Traditional Arabic"/>
          <w:sz w:val="32"/>
          <w:szCs w:val="32"/>
          <w:rtl/>
        </w:rPr>
        <w:t>باستثناء التعليم(حيث تم بث صور للخرافة القبائلية في المناهج التعليمية الموجهة لسكان المنطقة)</w:t>
      </w:r>
      <w:r w:rsidRPr="00B451A2">
        <w:rPr>
          <w:rFonts w:ascii="Traditional Arabic" w:hAnsi="Traditional Arabic" w:cs="Traditional Arabic" w:hint="cs"/>
          <w:sz w:val="32"/>
          <w:szCs w:val="32"/>
          <w:rtl/>
        </w:rPr>
        <w:t>،</w:t>
      </w:r>
      <w:r w:rsidRPr="00B451A2">
        <w:rPr>
          <w:rFonts w:ascii="Traditional Arabic" w:hAnsi="Traditional Arabic" w:cs="Traditional Arabic"/>
          <w:sz w:val="32"/>
          <w:szCs w:val="32"/>
          <w:rtl/>
        </w:rPr>
        <w:t xml:space="preserve"> </w:t>
      </w:r>
      <w:r w:rsidRPr="00B451A2">
        <w:rPr>
          <w:rFonts w:ascii="Traditional Arabic" w:hAnsi="Traditional Arabic" w:cs="Traditional Arabic"/>
          <w:sz w:val="32"/>
          <w:szCs w:val="32"/>
          <w:rtl/>
          <w:lang w:bidi="ar-DZ"/>
        </w:rPr>
        <w:t>لم تكن هناك سياسة قبائلية بالمعنى الحقيقي للكلمة، أي سياسة منسجمة وواضحة المعالم، على غرار إصدار الظهير البربري في المغرب مثلاً، باستثناء بعض الإجراءات</w:t>
      </w:r>
      <w:r w:rsidR="00D944E0">
        <w:rPr>
          <w:rFonts w:ascii="Traditional Arabic" w:hAnsi="Traditional Arabic" w:cs="Traditional Arabic" w:hint="cs"/>
          <w:sz w:val="32"/>
          <w:szCs w:val="32"/>
          <w:rtl/>
          <w:lang w:bidi="ar-DZ"/>
        </w:rPr>
        <w:t xml:space="preserve"> المحدودة</w:t>
      </w:r>
      <w:r w:rsidRPr="00B451A2">
        <w:rPr>
          <w:rFonts w:ascii="Traditional Arabic" w:hAnsi="Traditional Arabic" w:cs="Traditional Arabic"/>
          <w:sz w:val="32"/>
          <w:szCs w:val="32"/>
          <w:rtl/>
          <w:lang w:bidi="ar-DZ"/>
        </w:rPr>
        <w:t xml:space="preserve"> المتخذة خصوصاً خلال الجمهورية الثالثة</w:t>
      </w:r>
      <w:r w:rsidR="00D944E0">
        <w:rPr>
          <w:rFonts w:ascii="Traditional Arabic" w:hAnsi="Traditional Arabic" w:cs="Traditional Arabic" w:hint="cs"/>
          <w:sz w:val="32"/>
          <w:szCs w:val="32"/>
          <w:rtl/>
          <w:lang w:bidi="ar-DZ"/>
        </w:rPr>
        <w:t>، والتي يمكن أن نوضحها في العناصر التالية</w:t>
      </w:r>
      <w:r w:rsidRPr="00B451A2">
        <w:rPr>
          <w:rFonts w:ascii="Traditional Arabic" w:hAnsi="Traditional Arabic" w:cs="Traditional Arabic"/>
          <w:sz w:val="32"/>
          <w:szCs w:val="32"/>
          <w:rtl/>
          <w:lang w:bidi="ar-DZ"/>
        </w:rPr>
        <w:t>:</w:t>
      </w:r>
    </w:p>
    <w:p w:rsidR="0073482C" w:rsidRDefault="0073482C" w:rsidP="0073482C">
      <w:pPr>
        <w:bidi/>
        <w:spacing w:line="276" w:lineRule="auto"/>
        <w:rPr>
          <w:rFonts w:ascii="Traditional Arabic" w:hAnsi="Traditional Arabic" w:cs="Traditional Arabic"/>
          <w:sz w:val="32"/>
          <w:szCs w:val="32"/>
          <w:rtl/>
          <w:lang w:bidi="ar-DZ"/>
        </w:rPr>
      </w:pPr>
    </w:p>
    <w:p w:rsidR="0073482C" w:rsidRDefault="0073482C" w:rsidP="0073482C">
      <w:pPr>
        <w:bidi/>
        <w:spacing w:line="276" w:lineRule="auto"/>
        <w:rPr>
          <w:rFonts w:ascii="Traditional Arabic" w:hAnsi="Traditional Arabic" w:cs="Traditional Arabic"/>
          <w:sz w:val="32"/>
          <w:szCs w:val="32"/>
          <w:rtl/>
          <w:lang w:bidi="ar-DZ"/>
        </w:rPr>
      </w:pPr>
    </w:p>
    <w:p w:rsidR="0073482C" w:rsidRPr="00B451A2" w:rsidRDefault="0073482C" w:rsidP="0073482C">
      <w:pPr>
        <w:bidi/>
        <w:spacing w:line="276" w:lineRule="auto"/>
        <w:rPr>
          <w:rFonts w:ascii="Traditional Arabic" w:hAnsi="Traditional Arabic" w:cs="Traditional Arabic"/>
          <w:sz w:val="32"/>
          <w:szCs w:val="32"/>
          <w:rtl/>
          <w:lang w:bidi="ar-DZ"/>
        </w:rPr>
      </w:pPr>
    </w:p>
    <w:p w:rsidR="00B2196A" w:rsidRPr="003B015E" w:rsidRDefault="00D944E0" w:rsidP="0084607E">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أولاً: </w:t>
      </w:r>
      <w:r w:rsidR="00C8395E">
        <w:rPr>
          <w:rFonts w:ascii="Traditional Arabic" w:hAnsi="Traditional Arabic" w:cs="Traditional Arabic" w:hint="cs"/>
          <w:b/>
          <w:bCs/>
          <w:sz w:val="32"/>
          <w:szCs w:val="32"/>
          <w:rtl/>
          <w:lang w:bidi="ar-DZ"/>
        </w:rPr>
        <w:t>إشكالية المصطلحات وكيفية توظيفها من قبل المستعمر</w:t>
      </w:r>
      <w:r w:rsidR="00494593">
        <w:rPr>
          <w:rFonts w:ascii="Traditional Arabic" w:hAnsi="Traditional Arabic" w:cs="Traditional Arabic" w:hint="cs"/>
          <w:b/>
          <w:bCs/>
          <w:sz w:val="32"/>
          <w:szCs w:val="32"/>
          <w:rtl/>
          <w:lang w:bidi="ar-DZ"/>
        </w:rPr>
        <w:t>:</w:t>
      </w:r>
      <w:r w:rsidR="00B2196A" w:rsidRPr="003B015E">
        <w:rPr>
          <w:rFonts w:ascii="Traditional Arabic" w:hAnsi="Traditional Arabic" w:cs="Traditional Arabic"/>
          <w:b/>
          <w:bCs/>
          <w:sz w:val="32"/>
          <w:szCs w:val="32"/>
          <w:rtl/>
          <w:lang w:bidi="ar-DZ"/>
        </w:rPr>
        <w:t xml:space="preserve"> </w:t>
      </w:r>
    </w:p>
    <w:p w:rsidR="00AD5CAD" w:rsidRDefault="0084607E" w:rsidP="00CC46C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من المهم قبل الخوض في </w:t>
      </w:r>
      <w:r w:rsidR="00337582" w:rsidRPr="003B015E">
        <w:rPr>
          <w:rFonts w:ascii="Traditional Arabic" w:hAnsi="Traditional Arabic" w:cs="Traditional Arabic"/>
          <w:sz w:val="32"/>
          <w:szCs w:val="32"/>
          <w:rtl/>
          <w:lang w:bidi="ar-DZ"/>
        </w:rPr>
        <w:t xml:space="preserve">موضوع </w:t>
      </w:r>
      <w:r>
        <w:rPr>
          <w:rFonts w:ascii="Traditional Arabic" w:hAnsi="Traditional Arabic" w:cs="Traditional Arabic" w:hint="cs"/>
          <w:sz w:val="32"/>
          <w:szCs w:val="32"/>
          <w:rtl/>
          <w:lang w:bidi="ar-DZ"/>
        </w:rPr>
        <w:t>الخرافة القبائلية، توضيح</w:t>
      </w:r>
      <w:r w:rsidR="00337582" w:rsidRPr="003B015E">
        <w:rPr>
          <w:rFonts w:ascii="Traditional Arabic" w:hAnsi="Traditional Arabic" w:cs="Traditional Arabic"/>
          <w:sz w:val="32"/>
          <w:szCs w:val="32"/>
          <w:rtl/>
          <w:lang w:bidi="ar-DZ"/>
        </w:rPr>
        <w:t xml:space="preserve"> كيفية استخدام المصطلحات الخاصة بنعت سكان الجزائر من قبل الأدبيات الاستعمارية والانثروبولوجيا الكولونيالية. ذلك أنه قبل الغزو الاستعماري للجزائر، ك</w:t>
      </w:r>
      <w:r w:rsidR="00FE4F41" w:rsidRPr="003B015E">
        <w:rPr>
          <w:rFonts w:ascii="Traditional Arabic" w:hAnsi="Traditional Arabic" w:cs="Traditional Arabic"/>
          <w:sz w:val="32"/>
          <w:szCs w:val="32"/>
          <w:rtl/>
          <w:lang w:bidi="ar-DZ"/>
        </w:rPr>
        <w:t>ان المصطلح المستخدم للدلالة ع</w:t>
      </w:r>
      <w:r w:rsidR="00FE4F41" w:rsidRPr="003B015E">
        <w:rPr>
          <w:rFonts w:ascii="Traditional Arabic" w:hAnsi="Traditional Arabic" w:cs="Traditional Arabic" w:hint="cs"/>
          <w:sz w:val="32"/>
          <w:szCs w:val="32"/>
          <w:rtl/>
          <w:lang w:bidi="ar-DZ"/>
        </w:rPr>
        <w:t xml:space="preserve">ن </w:t>
      </w:r>
      <w:r w:rsidR="00337582" w:rsidRPr="003B015E">
        <w:rPr>
          <w:rFonts w:ascii="Traditional Arabic" w:hAnsi="Traditional Arabic" w:cs="Traditional Arabic"/>
          <w:sz w:val="32"/>
          <w:szCs w:val="32"/>
          <w:rtl/>
          <w:lang w:bidi="ar-DZ"/>
        </w:rPr>
        <w:t>سكان شمال إفريقيا هو المور(</w:t>
      </w:r>
      <w:r w:rsidR="00337582" w:rsidRPr="003B015E">
        <w:rPr>
          <w:rFonts w:ascii="Traditional Arabic" w:hAnsi="Traditional Arabic" w:cs="Traditional Arabic"/>
          <w:sz w:val="32"/>
          <w:szCs w:val="32"/>
          <w:lang w:bidi="ar-DZ"/>
        </w:rPr>
        <w:t>maures</w:t>
      </w:r>
      <w:r w:rsidR="00337582" w:rsidRPr="003B015E">
        <w:rPr>
          <w:rFonts w:ascii="Traditional Arabic" w:hAnsi="Traditional Arabic" w:cs="Traditional Arabic"/>
          <w:sz w:val="32"/>
          <w:szCs w:val="32"/>
          <w:rtl/>
          <w:lang w:bidi="ar-DZ"/>
        </w:rPr>
        <w:t>)، والذي</w:t>
      </w:r>
      <w:r w:rsidR="00FE4F41" w:rsidRPr="003B015E">
        <w:rPr>
          <w:rFonts w:ascii="Traditional Arabic" w:hAnsi="Traditional Arabic" w:cs="Traditional Arabic" w:hint="cs"/>
          <w:sz w:val="32"/>
          <w:szCs w:val="32"/>
          <w:rtl/>
          <w:lang w:bidi="ar-DZ"/>
        </w:rPr>
        <w:t xml:space="preserve"> وإن اختلف في تحديد أصله فإنه</w:t>
      </w:r>
      <w:r w:rsidR="00337582" w:rsidRPr="003B015E">
        <w:rPr>
          <w:rFonts w:ascii="Traditional Arabic" w:hAnsi="Traditional Arabic" w:cs="Traditional Arabic"/>
          <w:sz w:val="32"/>
          <w:szCs w:val="32"/>
          <w:rtl/>
          <w:lang w:bidi="ar-DZ"/>
        </w:rPr>
        <w:t xml:space="preserve"> لا يحمل أية دلالة عرقية، بل يستخدم فقط للتعبير عن سكان</w:t>
      </w:r>
      <w:r w:rsidR="00B2196A" w:rsidRPr="003B015E">
        <w:rPr>
          <w:rFonts w:ascii="Traditional Arabic" w:hAnsi="Traditional Arabic" w:cs="Traditional Arabic"/>
          <w:sz w:val="32"/>
          <w:szCs w:val="32"/>
          <w:rtl/>
          <w:lang w:bidi="ar-DZ"/>
        </w:rPr>
        <w:t xml:space="preserve"> </w:t>
      </w:r>
      <w:r w:rsidR="00337582" w:rsidRPr="003B015E">
        <w:rPr>
          <w:rFonts w:ascii="Traditional Arabic" w:hAnsi="Traditional Arabic" w:cs="Traditional Arabic"/>
          <w:sz w:val="32"/>
          <w:szCs w:val="32"/>
          <w:rtl/>
          <w:lang w:bidi="ar-DZ"/>
        </w:rPr>
        <w:t>الضفة الجنوبية ل</w:t>
      </w:r>
      <w:r w:rsidR="00FE4F41" w:rsidRPr="003B015E">
        <w:rPr>
          <w:rFonts w:ascii="Traditional Arabic" w:hAnsi="Traditional Arabic" w:cs="Traditional Arabic" w:hint="cs"/>
          <w:sz w:val="32"/>
          <w:szCs w:val="32"/>
          <w:rtl/>
          <w:lang w:bidi="ar-DZ"/>
        </w:rPr>
        <w:t>غرب ا</w:t>
      </w:r>
      <w:r w:rsidR="00337582" w:rsidRPr="003B015E">
        <w:rPr>
          <w:rFonts w:ascii="Traditional Arabic" w:hAnsi="Traditional Arabic" w:cs="Traditional Arabic"/>
          <w:sz w:val="32"/>
          <w:szCs w:val="32"/>
          <w:rtl/>
          <w:lang w:bidi="ar-DZ"/>
        </w:rPr>
        <w:t xml:space="preserve">لبحر المتوسط، بغض النظر عن أصولهم أو </w:t>
      </w:r>
      <w:r w:rsidR="00CC46C2">
        <w:rPr>
          <w:rFonts w:ascii="Traditional Arabic" w:hAnsi="Traditional Arabic" w:cs="Traditional Arabic" w:hint="cs"/>
          <w:sz w:val="32"/>
          <w:szCs w:val="32"/>
          <w:rtl/>
          <w:lang w:bidi="ar-DZ"/>
        </w:rPr>
        <w:t xml:space="preserve">اللسان الذي </w:t>
      </w:r>
      <w:r w:rsidR="00905264">
        <w:rPr>
          <w:rFonts w:ascii="Traditional Arabic" w:hAnsi="Traditional Arabic" w:cs="Traditional Arabic" w:hint="cs"/>
          <w:sz w:val="32"/>
          <w:szCs w:val="32"/>
          <w:rtl/>
          <w:lang w:bidi="ar-DZ"/>
        </w:rPr>
        <w:t>يتحدثون به</w:t>
      </w:r>
      <w:r w:rsidR="00337582" w:rsidRPr="003B015E">
        <w:rPr>
          <w:rFonts w:ascii="Traditional Arabic" w:hAnsi="Traditional Arabic" w:cs="Traditional Arabic"/>
          <w:sz w:val="32"/>
          <w:szCs w:val="32"/>
          <w:rtl/>
          <w:lang w:bidi="ar-DZ"/>
        </w:rPr>
        <w:t>. هذا المصطلح</w:t>
      </w:r>
      <w:r w:rsidR="00FE4F41" w:rsidRPr="003B015E">
        <w:rPr>
          <w:rFonts w:ascii="Traditional Arabic" w:hAnsi="Traditional Arabic" w:cs="Traditional Arabic" w:hint="cs"/>
          <w:sz w:val="32"/>
          <w:szCs w:val="32"/>
          <w:rtl/>
          <w:lang w:bidi="ar-DZ"/>
        </w:rPr>
        <w:t xml:space="preserve"> ساد في أوربا خلال العصور الوسطى وقد كان يطلق عن مسلمي الأندلس وسكان شمال إفريقيا، وفي العصر الحديث</w:t>
      </w:r>
      <w:r w:rsidR="00337582" w:rsidRPr="003B015E">
        <w:rPr>
          <w:rFonts w:ascii="Traditional Arabic" w:hAnsi="Traditional Arabic" w:cs="Traditional Arabic"/>
          <w:sz w:val="32"/>
          <w:szCs w:val="32"/>
          <w:rtl/>
          <w:lang w:bidi="ar-DZ"/>
        </w:rPr>
        <w:t xml:space="preserve"> نجده في كتب الرحالة الأوربيين الذين زاروا الجزائر مثلاً قبل 1830. </w:t>
      </w:r>
    </w:p>
    <w:p w:rsidR="00AD5CAD" w:rsidRPr="003B015E" w:rsidRDefault="00AD5CAD" w:rsidP="00CC46C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عير أنه مع الظاهرة الاستعمارية بدأنا نعرف تغير في</w:t>
      </w:r>
      <w:r>
        <w:rPr>
          <w:rFonts w:ascii="Traditional Arabic" w:hAnsi="Traditional Arabic" w:cs="Traditional Arabic" w:hint="cs"/>
          <w:sz w:val="32"/>
          <w:szCs w:val="32"/>
          <w:rtl/>
          <w:lang w:bidi="ar-DZ"/>
        </w:rPr>
        <w:t xml:space="preserve"> كيفية</w:t>
      </w:r>
      <w:r w:rsidRPr="003B015E">
        <w:rPr>
          <w:rFonts w:ascii="Traditional Arabic" w:hAnsi="Traditional Arabic" w:cs="Traditional Arabic"/>
          <w:sz w:val="32"/>
          <w:szCs w:val="32"/>
          <w:rtl/>
          <w:lang w:bidi="ar-DZ"/>
        </w:rPr>
        <w:t xml:space="preserve"> </w:t>
      </w:r>
      <w:r w:rsidR="00CC46C2">
        <w:rPr>
          <w:rFonts w:ascii="Traditional Arabic" w:hAnsi="Traditional Arabic" w:cs="Traditional Arabic" w:hint="cs"/>
          <w:sz w:val="32"/>
          <w:szCs w:val="32"/>
          <w:rtl/>
          <w:lang w:bidi="ar-DZ"/>
        </w:rPr>
        <w:t>توظيف</w:t>
      </w:r>
      <w:r w:rsidRPr="003B015E">
        <w:rPr>
          <w:rFonts w:ascii="Traditional Arabic" w:hAnsi="Traditional Arabic" w:cs="Traditional Arabic"/>
          <w:sz w:val="32"/>
          <w:szCs w:val="32"/>
          <w:rtl/>
          <w:lang w:bidi="ar-DZ"/>
        </w:rPr>
        <w:t xml:space="preserve"> المصطلحات، ذلك أن مصطلح المور الذي كان سائداً طوال الفترة الحديثة بدأ في البداية بالتعايش مع مصطلح </w:t>
      </w:r>
      <w:r w:rsidR="00CC46C2" w:rsidRPr="003B015E">
        <w:rPr>
          <w:rFonts w:ascii="Traditional Arabic" w:hAnsi="Traditional Arabic" w:cs="Traditional Arabic" w:hint="cs"/>
          <w:sz w:val="32"/>
          <w:szCs w:val="32"/>
          <w:rtl/>
          <w:lang w:bidi="ar-DZ"/>
        </w:rPr>
        <w:t>ا</w:t>
      </w:r>
      <w:r w:rsidR="00CC46C2" w:rsidRPr="00163012">
        <w:rPr>
          <w:rFonts w:ascii="Traditional Arabic" w:hAnsi="Traditional Arabic" w:cs="Traditional Arabic" w:hint="cs"/>
          <w:sz w:val="32"/>
          <w:szCs w:val="32"/>
          <w:rtl/>
          <w:lang w:bidi="ar-DZ"/>
        </w:rPr>
        <w:t>لبربر</w:t>
      </w:r>
      <w:r w:rsidR="00CC46C2" w:rsidRPr="00163012">
        <w:rPr>
          <w:sz w:val="22"/>
          <w:szCs w:val="22"/>
        </w:rPr>
        <w:t>«Berbères</w:t>
      </w:r>
      <w:r w:rsidRPr="00163012">
        <w:rPr>
          <w:sz w:val="22"/>
          <w:szCs w:val="22"/>
        </w:rPr>
        <w:t xml:space="preserve"> »</w:t>
      </w:r>
      <w:r w:rsidRPr="00163012">
        <w:rPr>
          <w:rFonts w:ascii="Traditional Arabic" w:hAnsi="Traditional Arabic" w:cs="Traditional Arabic"/>
          <w:sz w:val="32"/>
          <w:szCs w:val="32"/>
          <w:rtl/>
          <w:lang w:bidi="ar-DZ"/>
        </w:rPr>
        <w:t xml:space="preserve"> والع</w:t>
      </w:r>
      <w:r w:rsidRPr="003B015E">
        <w:rPr>
          <w:rFonts w:ascii="Traditional Arabic" w:hAnsi="Traditional Arabic" w:cs="Traditional Arabic"/>
          <w:sz w:val="32"/>
          <w:szCs w:val="32"/>
          <w:rtl/>
          <w:lang w:bidi="ar-DZ"/>
        </w:rPr>
        <w:t>رب</w:t>
      </w:r>
      <w:r>
        <w:rPr>
          <w:rFonts w:ascii="Traditional Arabic" w:hAnsi="Traditional Arabic" w:cs="Traditional Arabic" w:hint="cs"/>
          <w:sz w:val="32"/>
          <w:szCs w:val="32"/>
          <w:rtl/>
          <w:lang w:bidi="ar-DZ"/>
        </w:rPr>
        <w:t>.</w:t>
      </w:r>
      <w:r w:rsidRPr="003B015E">
        <w:rPr>
          <w:rFonts w:ascii="Traditional Arabic" w:hAnsi="Traditional Arabic" w:cs="Traditional Arabic" w:hint="cs"/>
          <w:sz w:val="32"/>
          <w:szCs w:val="32"/>
          <w:rtl/>
          <w:lang w:bidi="ar-DZ"/>
        </w:rPr>
        <w:t xml:space="preserve"> بحيث نجد مثل</w:t>
      </w:r>
      <w:r>
        <w:rPr>
          <w:rFonts w:ascii="Traditional Arabic" w:hAnsi="Traditional Arabic" w:cs="Traditional Arabic" w:hint="cs"/>
          <w:sz w:val="32"/>
          <w:szCs w:val="32"/>
          <w:rtl/>
          <w:lang w:bidi="ar-DZ"/>
        </w:rPr>
        <w:t>اً بقاء استخدام عبارة</w:t>
      </w:r>
      <w:r w:rsidRPr="003B015E">
        <w:rPr>
          <w:rFonts w:ascii="Traditional Arabic" w:hAnsi="Traditional Arabic" w:cs="Traditional Arabic" w:hint="cs"/>
          <w:sz w:val="32"/>
          <w:szCs w:val="32"/>
          <w:rtl/>
          <w:lang w:bidi="ar-DZ"/>
        </w:rPr>
        <w:t xml:space="preserve"> مقهى أو حمام "موري" أي عربي (</w:t>
      </w:r>
      <w:r w:rsidRPr="003B015E">
        <w:rPr>
          <w:rFonts w:ascii="Traditional Arabic" w:hAnsi="Traditional Arabic" w:cs="Traditional Arabic"/>
          <w:sz w:val="32"/>
          <w:szCs w:val="32"/>
          <w:lang w:bidi="ar-DZ"/>
        </w:rPr>
        <w:t>café maure, bain maure</w:t>
      </w:r>
      <w:r w:rsidRPr="003B015E">
        <w:rPr>
          <w:rFonts w:ascii="Traditional Arabic" w:hAnsi="Traditional Arabic" w:cs="Traditional Arabic" w:hint="cs"/>
          <w:sz w:val="32"/>
          <w:szCs w:val="32"/>
          <w:rtl/>
          <w:lang w:bidi="ar-DZ"/>
        </w:rPr>
        <w:t xml:space="preserve">)، وذلك لتمييزه عن المقهى أو الحمام الأوربي، والمقهى الموري كان يطلق على كل المقاهي التقليدية في الجزائر، سواء في المناطق </w:t>
      </w:r>
      <w:r w:rsidR="00CC46C2">
        <w:rPr>
          <w:rFonts w:ascii="Traditional Arabic" w:hAnsi="Traditional Arabic" w:cs="Traditional Arabic" w:hint="cs"/>
          <w:sz w:val="32"/>
          <w:szCs w:val="32"/>
          <w:rtl/>
          <w:lang w:bidi="ar-DZ"/>
        </w:rPr>
        <w:t>المعربة، أو القبائلية أو غيرها.</w:t>
      </w:r>
      <w:r w:rsidRPr="003B015E">
        <w:rPr>
          <w:rFonts w:ascii="Traditional Arabic" w:hAnsi="Traditional Arabic" w:cs="Traditional Arabic"/>
          <w:sz w:val="32"/>
          <w:szCs w:val="32"/>
          <w:rtl/>
          <w:lang w:bidi="ar-DZ"/>
        </w:rPr>
        <w:t xml:space="preserve"> </w:t>
      </w:r>
      <w:r w:rsidRPr="003B015E">
        <w:rPr>
          <w:rFonts w:ascii="Traditional Arabic" w:hAnsi="Traditional Arabic" w:cs="Traditional Arabic" w:hint="cs"/>
          <w:sz w:val="32"/>
          <w:szCs w:val="32"/>
          <w:rtl/>
          <w:lang w:bidi="ar-DZ"/>
        </w:rPr>
        <w:t>غير أن مصطلح "مور"</w:t>
      </w:r>
      <w:r w:rsidRPr="003B015E">
        <w:rPr>
          <w:rFonts w:ascii="Traditional Arabic" w:hAnsi="Traditional Arabic" w:cs="Traditional Arabic"/>
          <w:sz w:val="32"/>
          <w:szCs w:val="32"/>
          <w:rtl/>
          <w:lang w:bidi="ar-DZ"/>
        </w:rPr>
        <w:t xml:space="preserve"> بمرور الوقت </w:t>
      </w:r>
      <w:r w:rsidR="00CC46C2">
        <w:rPr>
          <w:rFonts w:ascii="Traditional Arabic" w:hAnsi="Traditional Arabic" w:cs="Traditional Arabic" w:hint="cs"/>
          <w:sz w:val="32"/>
          <w:szCs w:val="32"/>
          <w:rtl/>
          <w:lang w:bidi="ar-DZ"/>
        </w:rPr>
        <w:t>توجه</w:t>
      </w:r>
      <w:r w:rsidRPr="003B015E">
        <w:rPr>
          <w:rFonts w:ascii="Traditional Arabic" w:hAnsi="Traditional Arabic" w:cs="Traditional Arabic" w:hint="cs"/>
          <w:sz w:val="32"/>
          <w:szCs w:val="32"/>
          <w:rtl/>
          <w:lang w:bidi="ar-DZ"/>
        </w:rPr>
        <w:t xml:space="preserve"> </w:t>
      </w:r>
      <w:r w:rsidRPr="003B015E">
        <w:rPr>
          <w:rFonts w:ascii="Traditional Arabic" w:hAnsi="Traditional Arabic" w:cs="Traditional Arabic"/>
          <w:sz w:val="32"/>
          <w:szCs w:val="32"/>
          <w:rtl/>
          <w:lang w:bidi="ar-DZ"/>
        </w:rPr>
        <w:t xml:space="preserve">مع نهاية القرن 19 نحو الاختفاء، ليترك المكان </w:t>
      </w:r>
      <w:r>
        <w:rPr>
          <w:rFonts w:ascii="Traditional Arabic" w:hAnsi="Traditional Arabic" w:cs="Traditional Arabic" w:hint="cs"/>
          <w:sz w:val="32"/>
          <w:szCs w:val="32"/>
          <w:rtl/>
          <w:lang w:bidi="ar-DZ"/>
        </w:rPr>
        <w:t>أكثر لتوظيف متزايد لمصطلح "ا</w:t>
      </w:r>
      <w:r w:rsidRPr="003B015E">
        <w:rPr>
          <w:rFonts w:ascii="Traditional Arabic" w:hAnsi="Traditional Arabic" w:cs="Traditional Arabic"/>
          <w:sz w:val="32"/>
          <w:szCs w:val="32"/>
          <w:rtl/>
          <w:lang w:bidi="ar-DZ"/>
        </w:rPr>
        <w:t>لبربر</w:t>
      </w:r>
      <w:r>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والذي يحمل دلالة أكثر </w:t>
      </w:r>
      <w:r w:rsidRPr="003B015E">
        <w:rPr>
          <w:rFonts w:ascii="Traditional Arabic" w:hAnsi="Traditional Arabic" w:cs="Traditional Arabic" w:hint="cs"/>
          <w:sz w:val="32"/>
          <w:szCs w:val="32"/>
          <w:rtl/>
          <w:lang w:bidi="ar-DZ"/>
        </w:rPr>
        <w:t>اثني</w:t>
      </w:r>
      <w:r w:rsidRPr="003B015E">
        <w:rPr>
          <w:rFonts w:ascii="Traditional Arabic" w:hAnsi="Traditional Arabic" w:cs="Traditional Arabic"/>
          <w:sz w:val="32"/>
          <w:szCs w:val="32"/>
          <w:rtl/>
          <w:lang w:bidi="ar-DZ"/>
        </w:rPr>
        <w:t>ة</w:t>
      </w:r>
      <w:r>
        <w:rPr>
          <w:rFonts w:ascii="Traditional Arabic" w:hAnsi="Traditional Arabic" w:cs="Traditional Arabic" w:hint="cs"/>
          <w:sz w:val="32"/>
          <w:szCs w:val="32"/>
          <w:rtl/>
          <w:lang w:bidi="ar-DZ"/>
        </w:rPr>
        <w:t xml:space="preserve"> وعرقية</w:t>
      </w:r>
      <w:r w:rsidRPr="003B015E">
        <w:rPr>
          <w:rFonts w:ascii="Traditional Arabic" w:hAnsi="Traditional Arabic" w:cs="Traditional Arabic"/>
          <w:sz w:val="32"/>
          <w:szCs w:val="32"/>
          <w:rtl/>
          <w:lang w:bidi="ar-DZ"/>
        </w:rPr>
        <w:t xml:space="preserve">، من خلال تميز لغوي وثقافي وحتى في المجال الجغرافي عن عنصر آخر وثقافة أخرى وهو العربي. </w:t>
      </w:r>
    </w:p>
    <w:p w:rsidR="00D13DDC" w:rsidRPr="003B015E" w:rsidRDefault="00337582" w:rsidP="00AD5CAD">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أما مصطلح القبائل فهو الآخر سابق لس</w:t>
      </w:r>
      <w:r w:rsidR="00D13DDC" w:rsidRPr="003B015E">
        <w:rPr>
          <w:rFonts w:ascii="Traditional Arabic" w:hAnsi="Traditional Arabic" w:cs="Traditional Arabic"/>
          <w:sz w:val="32"/>
          <w:szCs w:val="32"/>
          <w:rtl/>
          <w:lang w:bidi="ar-DZ"/>
        </w:rPr>
        <w:t xml:space="preserve">نة 1830، فكلمة القبائلي </w:t>
      </w:r>
      <w:r w:rsidR="00D13DDC" w:rsidRPr="003B015E">
        <w:rPr>
          <w:rFonts w:ascii="Traditional Arabic" w:hAnsi="Traditional Arabic" w:cs="Traditional Arabic" w:hint="cs"/>
          <w:sz w:val="32"/>
          <w:szCs w:val="32"/>
          <w:rtl/>
          <w:lang w:bidi="ar-DZ"/>
        </w:rPr>
        <w:t>ع</w:t>
      </w:r>
      <w:r w:rsidRPr="003B015E">
        <w:rPr>
          <w:rFonts w:ascii="Traditional Arabic" w:hAnsi="Traditional Arabic" w:cs="Traditional Arabic"/>
          <w:sz w:val="32"/>
          <w:szCs w:val="32"/>
          <w:rtl/>
          <w:lang w:bidi="ar-DZ"/>
        </w:rPr>
        <w:t>موماً تستخدم للدلالة عن السكان ا</w:t>
      </w:r>
      <w:r w:rsidR="00494593">
        <w:rPr>
          <w:rFonts w:ascii="Traditional Arabic" w:hAnsi="Traditional Arabic" w:cs="Traditional Arabic" w:hint="cs"/>
          <w:sz w:val="32"/>
          <w:szCs w:val="32"/>
          <w:rtl/>
          <w:lang w:bidi="ar-DZ"/>
        </w:rPr>
        <w:t xml:space="preserve">لريفيين </w:t>
      </w:r>
      <w:r w:rsidRPr="003B015E">
        <w:rPr>
          <w:rFonts w:ascii="Traditional Arabic" w:hAnsi="Traditional Arabic" w:cs="Traditional Arabic"/>
          <w:sz w:val="32"/>
          <w:szCs w:val="32"/>
          <w:rtl/>
          <w:lang w:bidi="ar-DZ"/>
        </w:rPr>
        <w:t>الذين يقطنون المناطق</w:t>
      </w:r>
      <w:r w:rsidR="00AD5CAD">
        <w:rPr>
          <w:rFonts w:ascii="Traditional Arabic" w:hAnsi="Traditional Arabic" w:cs="Traditional Arabic" w:hint="cs"/>
          <w:sz w:val="32"/>
          <w:szCs w:val="32"/>
          <w:rtl/>
          <w:lang w:bidi="ar-DZ"/>
        </w:rPr>
        <w:t xml:space="preserve"> الجبلية</w:t>
      </w:r>
      <w:r w:rsidRPr="003B015E">
        <w:rPr>
          <w:rFonts w:ascii="Traditional Arabic" w:hAnsi="Traditional Arabic" w:cs="Traditional Arabic"/>
          <w:sz w:val="32"/>
          <w:szCs w:val="32"/>
          <w:rtl/>
          <w:lang w:bidi="ar-DZ"/>
        </w:rPr>
        <w:t xml:space="preserve"> الشرقية من الجزائر العاصمة، وقد وصفهم حمدان خوجة بأوصاف البد</w:t>
      </w:r>
      <w:r w:rsidR="00E40B9E">
        <w:rPr>
          <w:rFonts w:ascii="Traditional Arabic" w:hAnsi="Traditional Arabic" w:cs="Traditional Arabic" w:hint="cs"/>
          <w:sz w:val="32"/>
          <w:szCs w:val="32"/>
          <w:rtl/>
          <w:lang w:bidi="ar-DZ"/>
        </w:rPr>
        <w:t>ا</w:t>
      </w:r>
      <w:r w:rsidRPr="003B015E">
        <w:rPr>
          <w:rFonts w:ascii="Traditional Arabic" w:hAnsi="Traditional Arabic" w:cs="Traditional Arabic"/>
          <w:sz w:val="32"/>
          <w:szCs w:val="32"/>
          <w:rtl/>
          <w:lang w:bidi="ar-DZ"/>
        </w:rPr>
        <w:t>و</w:t>
      </w:r>
      <w:r w:rsidR="00E40B9E">
        <w:rPr>
          <w:rFonts w:ascii="Traditional Arabic" w:hAnsi="Traditional Arabic" w:cs="Traditional Arabic" w:hint="cs"/>
          <w:sz w:val="32"/>
          <w:szCs w:val="32"/>
          <w:rtl/>
          <w:lang w:bidi="ar-DZ"/>
        </w:rPr>
        <w:t>ة وعدم</w:t>
      </w:r>
      <w:r w:rsidRPr="003B015E">
        <w:rPr>
          <w:rFonts w:ascii="Traditional Arabic" w:hAnsi="Traditional Arabic" w:cs="Traditional Arabic"/>
          <w:sz w:val="32"/>
          <w:szCs w:val="32"/>
          <w:rtl/>
          <w:lang w:bidi="ar-DZ"/>
        </w:rPr>
        <w:t xml:space="preserve"> </w:t>
      </w:r>
      <w:r w:rsidR="00E40B9E">
        <w:rPr>
          <w:rFonts w:ascii="Traditional Arabic" w:hAnsi="Traditional Arabic" w:cs="Traditional Arabic"/>
          <w:sz w:val="32"/>
          <w:szCs w:val="32"/>
          <w:rtl/>
          <w:lang w:bidi="ar-DZ"/>
        </w:rPr>
        <w:t>ال</w:t>
      </w:r>
      <w:r w:rsidR="00E40B9E">
        <w:rPr>
          <w:rFonts w:ascii="Traditional Arabic" w:hAnsi="Traditional Arabic" w:cs="Traditional Arabic" w:hint="cs"/>
          <w:sz w:val="32"/>
          <w:szCs w:val="32"/>
          <w:rtl/>
          <w:lang w:bidi="ar-DZ"/>
        </w:rPr>
        <w:t>تحضر.</w:t>
      </w:r>
      <w:r w:rsidRPr="003B015E">
        <w:rPr>
          <w:rFonts w:ascii="Traditional Arabic" w:hAnsi="Traditional Arabic" w:cs="Traditional Arabic"/>
          <w:sz w:val="32"/>
          <w:szCs w:val="32"/>
          <w:rtl/>
          <w:lang w:bidi="ar-DZ"/>
        </w:rPr>
        <w:t xml:space="preserve"> في الكثير</w:t>
      </w:r>
      <w:r w:rsidR="00CC46C2">
        <w:rPr>
          <w:rFonts w:ascii="Traditional Arabic" w:hAnsi="Traditional Arabic" w:cs="Traditional Arabic" w:hint="cs"/>
          <w:sz w:val="32"/>
          <w:szCs w:val="32"/>
          <w:rtl/>
          <w:lang w:bidi="ar-DZ"/>
        </w:rPr>
        <w:t xml:space="preserve"> من</w:t>
      </w:r>
      <w:r w:rsidRPr="003B015E">
        <w:rPr>
          <w:rFonts w:ascii="Traditional Arabic" w:hAnsi="Traditional Arabic" w:cs="Traditional Arabic"/>
          <w:sz w:val="32"/>
          <w:szCs w:val="32"/>
          <w:rtl/>
          <w:lang w:bidi="ar-DZ"/>
        </w:rPr>
        <w:t xml:space="preserve"> المخطوطات التي تعود </w:t>
      </w:r>
      <w:r w:rsidR="00D13DDC" w:rsidRPr="003B015E">
        <w:rPr>
          <w:rFonts w:ascii="Traditional Arabic" w:hAnsi="Traditional Arabic" w:cs="Traditional Arabic" w:hint="cs"/>
          <w:sz w:val="32"/>
          <w:szCs w:val="32"/>
          <w:rtl/>
          <w:lang w:bidi="ar-DZ"/>
        </w:rPr>
        <w:t>ل</w:t>
      </w:r>
      <w:r w:rsidRPr="003B015E">
        <w:rPr>
          <w:rFonts w:ascii="Traditional Arabic" w:hAnsi="Traditional Arabic" w:cs="Traditional Arabic"/>
          <w:sz w:val="32"/>
          <w:szCs w:val="32"/>
          <w:rtl/>
          <w:lang w:bidi="ar-DZ"/>
        </w:rPr>
        <w:t xml:space="preserve">لفترة </w:t>
      </w:r>
      <w:r w:rsidR="00D13DDC" w:rsidRPr="003B015E">
        <w:rPr>
          <w:rFonts w:ascii="Traditional Arabic" w:hAnsi="Traditional Arabic" w:cs="Traditional Arabic" w:hint="cs"/>
          <w:sz w:val="32"/>
          <w:szCs w:val="32"/>
          <w:rtl/>
          <w:lang w:bidi="ar-DZ"/>
        </w:rPr>
        <w:t>العثمانية</w:t>
      </w:r>
      <w:r w:rsidRPr="003B015E">
        <w:rPr>
          <w:rFonts w:ascii="Traditional Arabic" w:hAnsi="Traditional Arabic" w:cs="Traditional Arabic"/>
          <w:sz w:val="32"/>
          <w:szCs w:val="32"/>
          <w:rtl/>
          <w:lang w:bidi="ar-DZ"/>
        </w:rPr>
        <w:t xml:space="preserve"> نجد ورود اسم لأحد الأشخاص من المنطقة</w:t>
      </w:r>
      <w:r w:rsidR="00D13DDC"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يحمل هذه الصفة </w:t>
      </w:r>
      <w:r w:rsidR="00D13DDC" w:rsidRPr="003B015E">
        <w:rPr>
          <w:rFonts w:ascii="Traditional Arabic" w:hAnsi="Traditional Arabic" w:cs="Traditional Arabic" w:hint="cs"/>
          <w:sz w:val="32"/>
          <w:szCs w:val="32"/>
          <w:rtl/>
          <w:lang w:bidi="ar-DZ"/>
        </w:rPr>
        <w:t>"</w:t>
      </w:r>
      <w:r w:rsidRPr="00E40B9E">
        <w:rPr>
          <w:rFonts w:ascii="Traditional Arabic" w:hAnsi="Traditional Arabic" w:cs="Traditional Arabic"/>
          <w:b/>
          <w:bCs/>
          <w:sz w:val="32"/>
          <w:szCs w:val="32"/>
          <w:rtl/>
          <w:lang w:bidi="ar-DZ"/>
        </w:rPr>
        <w:t>القبايلي</w:t>
      </w:r>
      <w:r w:rsidR="00D13DDC"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w:t>
      </w:r>
      <w:r w:rsidR="00AD5CAD">
        <w:rPr>
          <w:rFonts w:ascii="Traditional Arabic" w:hAnsi="Traditional Arabic" w:cs="Traditional Arabic" w:hint="cs"/>
          <w:sz w:val="32"/>
          <w:szCs w:val="32"/>
          <w:rtl/>
          <w:lang w:bidi="ar-DZ"/>
        </w:rPr>
        <w:t xml:space="preserve">وظاهرة </w:t>
      </w:r>
      <w:r w:rsidR="00AD5CAD">
        <w:rPr>
          <w:rFonts w:ascii="Traditional Arabic" w:hAnsi="Traditional Arabic" w:cs="Traditional Arabic"/>
          <w:sz w:val="32"/>
          <w:szCs w:val="32"/>
          <w:rtl/>
          <w:lang w:bidi="ar-DZ"/>
        </w:rPr>
        <w:t>حضور أسماء المناطق التي ينحدر</w:t>
      </w:r>
      <w:r w:rsidR="00AD5CAD">
        <w:rPr>
          <w:rFonts w:ascii="Traditional Arabic" w:hAnsi="Traditional Arabic" w:cs="Traditional Arabic" w:hint="cs"/>
          <w:sz w:val="32"/>
          <w:szCs w:val="32"/>
          <w:rtl/>
          <w:lang w:bidi="ar-DZ"/>
        </w:rPr>
        <w:t xml:space="preserve"> منها الأشخاص كانت رائجة وحاضرة بقوة، </w:t>
      </w:r>
      <w:r w:rsidRPr="003B015E">
        <w:rPr>
          <w:rFonts w:ascii="Traditional Arabic" w:hAnsi="Traditional Arabic" w:cs="Traditional Arabic"/>
          <w:sz w:val="32"/>
          <w:szCs w:val="32"/>
          <w:rtl/>
          <w:lang w:bidi="ar-DZ"/>
        </w:rPr>
        <w:t>مثل: الزواوي، الجرجري، الوغليسي، اليعلاوي، الورثلاني وغيرها، وتوظيفها بهذه الطريقة</w:t>
      </w:r>
      <w:r w:rsidR="00D13DDC" w:rsidRPr="003B015E">
        <w:rPr>
          <w:rFonts w:ascii="Traditional Arabic" w:hAnsi="Traditional Arabic" w:cs="Traditional Arabic" w:hint="cs"/>
          <w:sz w:val="32"/>
          <w:szCs w:val="32"/>
          <w:rtl/>
          <w:lang w:bidi="ar-DZ"/>
        </w:rPr>
        <w:t>، لا يعدو عن كونه يعبر عن المنطقة التي ينتمي إليها الشخص، وهو</w:t>
      </w:r>
      <w:r w:rsidRPr="003B015E">
        <w:rPr>
          <w:rFonts w:ascii="Traditional Arabic" w:hAnsi="Traditional Arabic" w:cs="Traditional Arabic"/>
          <w:sz w:val="32"/>
          <w:szCs w:val="32"/>
          <w:rtl/>
          <w:lang w:bidi="ar-DZ"/>
        </w:rPr>
        <w:t xml:space="preserve"> لا يختلف عن توظيف تسميات</w:t>
      </w:r>
      <w:r w:rsidR="00D13DDC"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المزابي، أو البسكري أو </w:t>
      </w:r>
      <w:r w:rsidR="00D13DDC" w:rsidRPr="003B015E">
        <w:rPr>
          <w:rFonts w:ascii="Traditional Arabic" w:hAnsi="Traditional Arabic" w:cs="Traditional Arabic" w:hint="cs"/>
          <w:sz w:val="32"/>
          <w:szCs w:val="32"/>
          <w:rtl/>
          <w:lang w:bidi="ar-DZ"/>
        </w:rPr>
        <w:t xml:space="preserve">التنسي، أو </w:t>
      </w:r>
      <w:r w:rsidRPr="003B015E">
        <w:rPr>
          <w:rFonts w:ascii="Traditional Arabic" w:hAnsi="Traditional Arabic" w:cs="Traditional Arabic"/>
          <w:sz w:val="32"/>
          <w:szCs w:val="32"/>
          <w:rtl/>
          <w:lang w:bidi="ar-DZ"/>
        </w:rPr>
        <w:t>الندرومي</w:t>
      </w:r>
      <w:r w:rsidR="00D13DDC" w:rsidRPr="003B015E">
        <w:rPr>
          <w:rFonts w:ascii="Traditional Arabic" w:hAnsi="Traditional Arabic" w:cs="Traditional Arabic" w:hint="cs"/>
          <w:sz w:val="32"/>
          <w:szCs w:val="32"/>
          <w:rtl/>
          <w:lang w:bidi="ar-DZ"/>
        </w:rPr>
        <w:t xml:space="preserve"> أو البليدي</w:t>
      </w:r>
      <w:r w:rsidR="00E40B9E">
        <w:rPr>
          <w:rFonts w:ascii="Traditional Arabic" w:hAnsi="Traditional Arabic" w:cs="Traditional Arabic" w:hint="cs"/>
          <w:sz w:val="32"/>
          <w:szCs w:val="32"/>
          <w:rtl/>
          <w:lang w:bidi="ar-DZ"/>
        </w:rPr>
        <w:t xml:space="preserve"> أو الحناشي</w:t>
      </w:r>
      <w:r w:rsidR="00CC46C2">
        <w:rPr>
          <w:rFonts w:ascii="Traditional Arabic" w:hAnsi="Traditional Arabic" w:cs="Traditional Arabic" w:hint="cs"/>
          <w:sz w:val="32"/>
          <w:szCs w:val="32"/>
          <w:rtl/>
          <w:lang w:bidi="ar-DZ"/>
        </w:rPr>
        <w:t xml:space="preserve"> أ</w:t>
      </w:r>
      <w:r w:rsidR="00AD5CAD">
        <w:rPr>
          <w:rFonts w:ascii="Traditional Arabic" w:hAnsi="Traditional Arabic" w:cs="Traditional Arabic" w:hint="cs"/>
          <w:sz w:val="32"/>
          <w:szCs w:val="32"/>
          <w:rtl/>
          <w:lang w:bidi="ar-DZ"/>
        </w:rPr>
        <w:t>و</w:t>
      </w:r>
      <w:r w:rsidR="00CC46C2">
        <w:rPr>
          <w:rFonts w:ascii="Traditional Arabic" w:hAnsi="Traditional Arabic" w:cs="Traditional Arabic" w:hint="cs"/>
          <w:sz w:val="32"/>
          <w:szCs w:val="32"/>
          <w:rtl/>
          <w:lang w:bidi="ar-DZ"/>
        </w:rPr>
        <w:t xml:space="preserve"> </w:t>
      </w:r>
      <w:r w:rsidR="00AD5CAD">
        <w:rPr>
          <w:rFonts w:ascii="Traditional Arabic" w:hAnsi="Traditional Arabic" w:cs="Traditional Arabic" w:hint="cs"/>
          <w:sz w:val="32"/>
          <w:szCs w:val="32"/>
          <w:rtl/>
          <w:lang w:bidi="ar-DZ"/>
        </w:rPr>
        <w:t>الحضني</w:t>
      </w:r>
      <w:r w:rsidRPr="003B015E">
        <w:rPr>
          <w:rFonts w:ascii="Traditional Arabic" w:hAnsi="Traditional Arabic" w:cs="Traditional Arabic"/>
          <w:sz w:val="32"/>
          <w:szCs w:val="32"/>
          <w:rtl/>
          <w:lang w:bidi="ar-DZ"/>
        </w:rPr>
        <w:t xml:space="preserve"> وغيرها. أي للدلالة عن الأصل الجغرافي لا غير.</w:t>
      </w:r>
    </w:p>
    <w:p w:rsidR="00AD5CAD" w:rsidRPr="00CC46C2" w:rsidRDefault="00C8395E" w:rsidP="00AD5CAD">
      <w:pPr>
        <w:pStyle w:val="NormalWeb"/>
        <w:bidi/>
        <w:spacing w:before="0" w:beforeAutospacing="0" w:after="0" w:afterAutospacing="0" w:line="276" w:lineRule="auto"/>
        <w:ind w:left="139" w:firstLine="996"/>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بلاد القبائل </w:t>
      </w:r>
      <w:r w:rsidRPr="00C8395E">
        <w:t xml:space="preserve"> </w:t>
      </w:r>
      <w:r>
        <w:t>« Kabylie »</w:t>
      </w:r>
      <w:r w:rsidRPr="00CC46C2">
        <w:rPr>
          <w:rFonts w:ascii="Traditional Arabic" w:hAnsi="Traditional Arabic" w:cs="Traditional Arabic"/>
          <w:sz w:val="32"/>
          <w:szCs w:val="32"/>
          <w:rtl/>
          <w:lang w:bidi="ar-DZ"/>
        </w:rPr>
        <w:t xml:space="preserve">الدالة على منطقة محددة بشكلها الجغرافي كما نعرفها اليوم، فإنه </w:t>
      </w:r>
      <w:r w:rsidR="00AD5CAD" w:rsidRPr="00CC46C2">
        <w:rPr>
          <w:rFonts w:ascii="Traditional Arabic" w:hAnsi="Traditional Arabic" w:cs="Traditional Arabic"/>
          <w:sz w:val="32"/>
          <w:szCs w:val="32"/>
          <w:rtl/>
          <w:lang w:bidi="ar-DZ"/>
        </w:rPr>
        <w:t xml:space="preserve">من </w:t>
      </w:r>
      <w:r w:rsidRPr="00CC46C2">
        <w:rPr>
          <w:rFonts w:ascii="Traditional Arabic" w:hAnsi="Traditional Arabic" w:cs="Traditional Arabic"/>
          <w:sz w:val="32"/>
          <w:szCs w:val="32"/>
          <w:rtl/>
          <w:lang w:bidi="ar-DZ"/>
        </w:rPr>
        <w:t>وضع المستعمر، مثلها مثل كلمة الجزائر</w:t>
      </w:r>
      <w:r w:rsidRPr="00CC46C2">
        <w:rPr>
          <w:rFonts w:ascii="Traditional Arabic" w:hAnsi="Traditional Arabic" w:cs="Traditional Arabic"/>
          <w:sz w:val="32"/>
          <w:szCs w:val="32"/>
        </w:rPr>
        <w:t xml:space="preserve"> Algérie</w:t>
      </w:r>
      <w:r w:rsidRPr="00CC46C2">
        <w:rPr>
          <w:rFonts w:ascii="Traditional Arabic" w:hAnsi="Traditional Arabic" w:cs="Traditional Arabic"/>
          <w:sz w:val="32"/>
          <w:szCs w:val="32"/>
          <w:rtl/>
          <w:lang w:bidi="ar-DZ"/>
        </w:rPr>
        <w:t>،</w:t>
      </w:r>
      <w:r w:rsidR="00AD5CAD" w:rsidRPr="00CC46C2">
        <w:rPr>
          <w:rFonts w:ascii="Traditional Arabic" w:hAnsi="Traditional Arabic" w:cs="Traditional Arabic"/>
          <w:sz w:val="32"/>
          <w:szCs w:val="32"/>
          <w:rtl/>
          <w:lang w:bidi="ar-DZ"/>
        </w:rPr>
        <w:t xml:space="preserve"> التي</w:t>
      </w:r>
      <w:r w:rsidRPr="00CC46C2">
        <w:rPr>
          <w:rFonts w:ascii="Traditional Arabic" w:hAnsi="Traditional Arabic" w:cs="Traditional Arabic"/>
          <w:sz w:val="32"/>
          <w:szCs w:val="32"/>
          <w:rtl/>
          <w:lang w:bidi="ar-DZ"/>
        </w:rPr>
        <w:t xml:space="preserve"> تم تطويرها من كلمة </w:t>
      </w:r>
      <w:r w:rsidRPr="00CC46C2">
        <w:rPr>
          <w:rFonts w:ascii="Traditional Arabic" w:hAnsi="Traditional Arabic" w:cs="Traditional Arabic"/>
          <w:sz w:val="32"/>
          <w:szCs w:val="32"/>
        </w:rPr>
        <w:t>Alger</w:t>
      </w:r>
      <w:r w:rsidRPr="00CC46C2">
        <w:rPr>
          <w:rFonts w:ascii="Traditional Arabic" w:hAnsi="Traditional Arabic" w:cs="Traditional Arabic"/>
          <w:sz w:val="32"/>
          <w:szCs w:val="32"/>
          <w:rtl/>
        </w:rPr>
        <w:t>، التي كانت تدل على المدينة ثم عممت على كل البلاد.</w:t>
      </w:r>
      <w:r w:rsidR="00337582" w:rsidRPr="00CC46C2">
        <w:rPr>
          <w:rFonts w:ascii="Traditional Arabic" w:hAnsi="Traditional Arabic" w:cs="Traditional Arabic"/>
          <w:sz w:val="32"/>
          <w:szCs w:val="32"/>
          <w:rtl/>
          <w:lang w:bidi="ar-DZ"/>
        </w:rPr>
        <w:t xml:space="preserve"> </w:t>
      </w:r>
    </w:p>
    <w:p w:rsidR="00337582" w:rsidRPr="003B015E" w:rsidRDefault="00CC46C2" w:rsidP="00CC46C2">
      <w:pPr>
        <w:pStyle w:val="NormalWeb"/>
        <w:bidi/>
        <w:spacing w:before="0" w:beforeAutospacing="0" w:after="0" w:afterAutospacing="0" w:line="276" w:lineRule="auto"/>
        <w:ind w:left="139" w:firstLine="996"/>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بينما أخذت </w:t>
      </w:r>
      <w:r w:rsidR="00C8395E">
        <w:rPr>
          <w:rFonts w:ascii="Traditional Arabic" w:hAnsi="Traditional Arabic" w:cs="Traditional Arabic" w:hint="cs"/>
          <w:sz w:val="32"/>
          <w:szCs w:val="32"/>
          <w:rtl/>
          <w:lang w:bidi="ar-DZ"/>
        </w:rPr>
        <w:t xml:space="preserve">كلمة </w:t>
      </w:r>
      <w:r w:rsidR="00AD5CAD">
        <w:rPr>
          <w:rFonts w:ascii="Traditional Arabic" w:hAnsi="Traditional Arabic" w:cs="Traditional Arabic"/>
          <w:sz w:val="32"/>
          <w:szCs w:val="32"/>
          <w:rtl/>
          <w:lang w:bidi="ar-DZ"/>
        </w:rPr>
        <w:t>الزواوة</w:t>
      </w:r>
      <w:r w:rsidR="00AD5CAD">
        <w:rPr>
          <w:rFonts w:ascii="Traditional Arabic" w:hAnsi="Traditional Arabic" w:cs="Traditional Arabic" w:hint="cs"/>
          <w:sz w:val="32"/>
          <w:szCs w:val="32"/>
          <w:rtl/>
          <w:lang w:bidi="ar-DZ"/>
        </w:rPr>
        <w:t xml:space="preserve"> </w:t>
      </w:r>
      <w:r w:rsidR="00C8395E">
        <w:rPr>
          <w:rFonts w:ascii="Traditional Arabic" w:hAnsi="Traditional Arabic" w:cs="Traditional Arabic" w:hint="cs"/>
          <w:sz w:val="32"/>
          <w:szCs w:val="32"/>
          <w:rtl/>
          <w:lang w:bidi="ar-DZ"/>
        </w:rPr>
        <w:t>السابقة</w:t>
      </w:r>
      <w:r>
        <w:rPr>
          <w:rFonts w:ascii="Traditional Arabic" w:hAnsi="Traditional Arabic" w:cs="Traditional Arabic" w:hint="cs"/>
          <w:sz w:val="32"/>
          <w:szCs w:val="32"/>
          <w:rtl/>
          <w:lang w:bidi="ar-DZ"/>
        </w:rPr>
        <w:t xml:space="preserve"> بالانحصار، لتترك المجال لكلمة القبائل الكبرى، التي تعد ابتكار استعماري بامتياز، معبر عن نطاق جغرافي وثقافي متميز، وكلمة "زوازة"</w:t>
      </w:r>
      <w:r w:rsidR="00C8395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تدل على</w:t>
      </w:r>
      <w:r w:rsidR="00C8395E">
        <w:rPr>
          <w:rFonts w:ascii="Traditional Arabic" w:hAnsi="Traditional Arabic" w:cs="Traditional Arabic" w:hint="cs"/>
          <w:sz w:val="32"/>
          <w:szCs w:val="32"/>
          <w:rtl/>
          <w:lang w:bidi="ar-DZ"/>
        </w:rPr>
        <w:t xml:space="preserve"> منطقة جغرافية</w:t>
      </w:r>
      <w:r>
        <w:rPr>
          <w:rFonts w:ascii="Traditional Arabic" w:hAnsi="Traditional Arabic" w:cs="Traditional Arabic" w:hint="cs"/>
          <w:sz w:val="32"/>
          <w:szCs w:val="32"/>
          <w:rtl/>
          <w:lang w:bidi="ar-DZ"/>
        </w:rPr>
        <w:t>،</w:t>
      </w:r>
      <w:r w:rsidR="00C8395E">
        <w:rPr>
          <w:rFonts w:ascii="Traditional Arabic" w:hAnsi="Traditional Arabic" w:cs="Traditional Arabic" w:hint="cs"/>
          <w:sz w:val="32"/>
          <w:szCs w:val="32"/>
          <w:rtl/>
          <w:lang w:bidi="ar-DZ"/>
        </w:rPr>
        <w:t xml:space="preserve"> فهي </w:t>
      </w:r>
      <w:r w:rsidR="00337582" w:rsidRPr="003B015E">
        <w:rPr>
          <w:rFonts w:ascii="Traditional Arabic" w:hAnsi="Traditional Arabic" w:cs="Traditional Arabic"/>
          <w:sz w:val="32"/>
          <w:szCs w:val="32"/>
          <w:rtl/>
          <w:lang w:bidi="ar-DZ"/>
        </w:rPr>
        <w:t>مشتقة من أصلها الأمازيعي "إقاواون</w:t>
      </w:r>
      <w:r w:rsidR="00337582" w:rsidRPr="00163012">
        <w:rPr>
          <w:rFonts w:ascii="Traditional Arabic" w:hAnsi="Traditional Arabic" w:cs="Traditional Arabic"/>
          <w:sz w:val="32"/>
          <w:szCs w:val="32"/>
          <w:rtl/>
          <w:lang w:bidi="ar-DZ"/>
        </w:rPr>
        <w:t>"</w:t>
      </w:r>
      <w:r w:rsidR="00163012" w:rsidRPr="00163012">
        <w:rPr>
          <w:rFonts w:ascii="Traditional Arabic" w:hAnsi="Traditional Arabic" w:cs="Traditional Arabic"/>
          <w:sz w:val="32"/>
          <w:szCs w:val="32"/>
          <w:rtl/>
        </w:rPr>
        <w:t xml:space="preserve"> وبالقبائلية </w:t>
      </w:r>
      <w:r w:rsidR="00163012" w:rsidRPr="00163012">
        <w:rPr>
          <w:rFonts w:ascii="Traditional Arabic" w:hAnsi="Traditional Arabic" w:cs="Traditional Arabic"/>
          <w:sz w:val="32"/>
          <w:szCs w:val="32"/>
        </w:rPr>
        <w:t>Igawawen</w:t>
      </w:r>
      <w:r>
        <w:rPr>
          <w:rFonts w:ascii="Traditional Arabic" w:hAnsi="Traditional Arabic" w:cs="Traditional Arabic"/>
          <w:sz w:val="32"/>
          <w:szCs w:val="32"/>
          <w:rtl/>
        </w:rPr>
        <w:t>، وال</w:t>
      </w:r>
      <w:r>
        <w:rPr>
          <w:rFonts w:ascii="Traditional Arabic" w:hAnsi="Traditional Arabic" w:cs="Traditional Arabic" w:hint="cs"/>
          <w:sz w:val="32"/>
          <w:szCs w:val="32"/>
          <w:rtl/>
        </w:rPr>
        <w:t>تي</w:t>
      </w:r>
      <w:r w:rsidR="00163012" w:rsidRPr="00163012">
        <w:rPr>
          <w:rFonts w:ascii="Traditional Arabic" w:hAnsi="Traditional Arabic" w:cs="Traditional Arabic"/>
          <w:sz w:val="32"/>
          <w:szCs w:val="32"/>
          <w:rtl/>
        </w:rPr>
        <w:t xml:space="preserve"> في الأساس كان</w:t>
      </w:r>
      <w:r>
        <w:rPr>
          <w:rFonts w:ascii="Traditional Arabic" w:hAnsi="Traditional Arabic" w:cs="Traditional Arabic" w:hint="cs"/>
          <w:sz w:val="32"/>
          <w:szCs w:val="32"/>
          <w:rtl/>
        </w:rPr>
        <w:t>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w:t>
      </w:r>
      <w:r w:rsidR="00163012" w:rsidRPr="00163012">
        <w:rPr>
          <w:rFonts w:ascii="Traditional Arabic" w:hAnsi="Traditional Arabic" w:cs="Traditional Arabic"/>
          <w:sz w:val="32"/>
          <w:szCs w:val="32"/>
          <w:rtl/>
        </w:rPr>
        <w:t>دل على سكان القبا</w:t>
      </w:r>
      <w:r w:rsidR="00163012">
        <w:rPr>
          <w:rFonts w:ascii="Traditional Arabic" w:hAnsi="Traditional Arabic" w:cs="Traditional Arabic"/>
          <w:sz w:val="32"/>
          <w:szCs w:val="32"/>
          <w:rtl/>
        </w:rPr>
        <w:t>ئل العليا،</w:t>
      </w:r>
      <w:r w:rsidR="00337582" w:rsidRPr="003B015E">
        <w:rPr>
          <w:rFonts w:ascii="Traditional Arabic" w:hAnsi="Traditional Arabic" w:cs="Traditional Arabic"/>
          <w:sz w:val="32"/>
          <w:szCs w:val="32"/>
          <w:rtl/>
          <w:lang w:bidi="ar-DZ"/>
        </w:rPr>
        <w:t xml:space="preserve"> ولتسهيل نطقها باللسان العربي استخدم ابن خلدون كلمة زواوة في البداية</w:t>
      </w:r>
      <w:r>
        <w:rPr>
          <w:rFonts w:ascii="Traditional Arabic" w:hAnsi="Traditional Arabic" w:cs="Traditional Arabic" w:hint="cs"/>
          <w:sz w:val="32"/>
          <w:szCs w:val="32"/>
          <w:rtl/>
          <w:lang w:bidi="ar-DZ"/>
        </w:rPr>
        <w:t>،</w:t>
      </w:r>
      <w:r w:rsidR="00337582" w:rsidRPr="003B015E">
        <w:rPr>
          <w:rFonts w:ascii="Traditional Arabic" w:hAnsi="Traditional Arabic" w:cs="Traditional Arabic"/>
          <w:sz w:val="32"/>
          <w:szCs w:val="32"/>
          <w:rtl/>
          <w:lang w:bidi="ar-DZ"/>
        </w:rPr>
        <w:t xml:space="preserve"> للدلالة عن قبيلتي أيت منقلات وآيت بترون، بعدها تم توسيع استخدامه</w:t>
      </w:r>
      <w:r w:rsidR="00D13DDC" w:rsidRPr="003B015E">
        <w:rPr>
          <w:rFonts w:ascii="Traditional Arabic" w:hAnsi="Traditional Arabic" w:cs="Traditional Arabic" w:hint="cs"/>
          <w:sz w:val="32"/>
          <w:szCs w:val="32"/>
          <w:rtl/>
          <w:lang w:bidi="ar-DZ"/>
        </w:rPr>
        <w:t>ا</w:t>
      </w:r>
      <w:r w:rsidR="00337582" w:rsidRPr="003B015E">
        <w:rPr>
          <w:rFonts w:ascii="Traditional Arabic" w:hAnsi="Traditional Arabic" w:cs="Traditional Arabic"/>
          <w:sz w:val="32"/>
          <w:szCs w:val="32"/>
          <w:rtl/>
          <w:lang w:bidi="ar-DZ"/>
        </w:rPr>
        <w:t xml:space="preserve"> للتعبير عن كل سكان السفوح الشمالية لجبال جرجرة. </w:t>
      </w:r>
      <w:r w:rsidR="00E16C46" w:rsidRPr="003B015E">
        <w:rPr>
          <w:rFonts w:ascii="Traditional Arabic" w:hAnsi="Traditional Arabic" w:cs="Traditional Arabic"/>
          <w:sz w:val="32"/>
          <w:szCs w:val="32"/>
          <w:rtl/>
          <w:lang w:bidi="ar-DZ"/>
        </w:rPr>
        <w:t>والذي سيترجم من قبل الفرنسيين إلى "</w:t>
      </w:r>
      <w:r w:rsidR="00E16C46" w:rsidRPr="003B015E">
        <w:rPr>
          <w:rFonts w:ascii="Traditional Arabic" w:hAnsi="Traditional Arabic" w:cs="Traditional Arabic"/>
          <w:sz w:val="32"/>
          <w:szCs w:val="32"/>
        </w:rPr>
        <w:t xml:space="preserve"> </w:t>
      </w:r>
      <w:r w:rsidR="00D13DDC" w:rsidRPr="003B015E">
        <w:rPr>
          <w:rFonts w:ascii="Traditional Arabic" w:hAnsi="Traditional Arabic" w:cs="Traditional Arabic"/>
          <w:sz w:val="32"/>
          <w:szCs w:val="32"/>
        </w:rPr>
        <w:t>zouaves</w:t>
      </w:r>
      <w:r w:rsidR="00E16C46" w:rsidRPr="003B015E">
        <w:rPr>
          <w:rFonts w:ascii="Traditional Arabic" w:hAnsi="Traditional Arabic" w:cs="Traditional Arabic"/>
          <w:sz w:val="32"/>
          <w:szCs w:val="32"/>
          <w:rtl/>
          <w:lang w:bidi="ar-DZ"/>
        </w:rPr>
        <w:t>"</w:t>
      </w:r>
      <w:r w:rsidR="002B4EEC">
        <w:rPr>
          <w:rStyle w:val="Appelnotedebasdep"/>
          <w:rFonts w:ascii="Traditional Arabic" w:hAnsi="Traditional Arabic" w:cs="Traditional Arabic"/>
          <w:sz w:val="32"/>
          <w:szCs w:val="32"/>
          <w:rtl/>
          <w:lang w:bidi="ar-DZ"/>
        </w:rPr>
        <w:footnoteReference w:id="1"/>
      </w:r>
      <w:r w:rsidR="00E16C46" w:rsidRPr="003B015E">
        <w:rPr>
          <w:rFonts w:ascii="Traditional Arabic" w:hAnsi="Traditional Arabic" w:cs="Traditional Arabic"/>
          <w:sz w:val="32"/>
          <w:szCs w:val="32"/>
          <w:rtl/>
          <w:lang w:bidi="ar-DZ"/>
        </w:rPr>
        <w:t xml:space="preserve">. </w:t>
      </w:r>
    </w:p>
    <w:p w:rsidR="00E27203" w:rsidRPr="003B015E" w:rsidRDefault="001035B9" w:rsidP="0073482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وقد كان البربر أكثر العناصر السكانية </w:t>
      </w:r>
      <w:r w:rsidR="0073482C">
        <w:rPr>
          <w:rFonts w:ascii="Traditional Arabic" w:hAnsi="Traditional Arabic" w:cs="Traditional Arabic" w:hint="cs"/>
          <w:sz w:val="32"/>
          <w:szCs w:val="32"/>
          <w:rtl/>
          <w:lang w:bidi="ar-DZ"/>
        </w:rPr>
        <w:t xml:space="preserve">التي جلبت </w:t>
      </w:r>
      <w:r w:rsidRPr="003B015E">
        <w:rPr>
          <w:rFonts w:ascii="Traditional Arabic" w:hAnsi="Traditional Arabic" w:cs="Traditional Arabic"/>
          <w:sz w:val="32"/>
          <w:szCs w:val="32"/>
          <w:rtl/>
          <w:lang w:bidi="ar-DZ"/>
        </w:rPr>
        <w:t xml:space="preserve">اهتمام الدارسين الاستعماريين، </w:t>
      </w:r>
      <w:r w:rsidR="00D13DDC" w:rsidRPr="003B015E">
        <w:rPr>
          <w:rFonts w:ascii="Traditional Arabic" w:hAnsi="Traditional Arabic" w:cs="Traditional Arabic" w:hint="cs"/>
          <w:sz w:val="32"/>
          <w:szCs w:val="32"/>
          <w:rtl/>
          <w:lang w:bidi="ar-DZ"/>
        </w:rPr>
        <w:t xml:space="preserve">وتركز الاهتمام أكثر على عنصر القبائل أكثر من غيره، </w:t>
      </w:r>
      <w:r w:rsidRPr="003B015E">
        <w:rPr>
          <w:rFonts w:ascii="Traditional Arabic" w:hAnsi="Traditional Arabic" w:cs="Traditional Arabic"/>
          <w:sz w:val="32"/>
          <w:szCs w:val="32"/>
          <w:rtl/>
          <w:lang w:bidi="ar-DZ"/>
        </w:rPr>
        <w:t>و</w:t>
      </w:r>
      <w:r w:rsidR="00D13DDC" w:rsidRPr="003B015E">
        <w:rPr>
          <w:rFonts w:ascii="Traditional Arabic" w:hAnsi="Traditional Arabic" w:cs="Traditional Arabic" w:hint="cs"/>
          <w:sz w:val="32"/>
          <w:szCs w:val="32"/>
          <w:rtl/>
          <w:lang w:bidi="ar-DZ"/>
        </w:rPr>
        <w:t>يذكر</w:t>
      </w:r>
      <w:r w:rsidRPr="003B015E">
        <w:rPr>
          <w:rFonts w:ascii="Traditional Arabic" w:hAnsi="Traditional Arabic" w:cs="Traditional Arabic"/>
          <w:sz w:val="32"/>
          <w:szCs w:val="32"/>
          <w:rtl/>
          <w:lang w:bidi="ar-DZ"/>
        </w:rPr>
        <w:t xml:space="preserve"> </w:t>
      </w:r>
      <w:r w:rsidRPr="003B015E">
        <w:rPr>
          <w:rFonts w:ascii="Traditional Arabic" w:hAnsi="Traditional Arabic" w:cs="Traditional Arabic"/>
          <w:sz w:val="32"/>
          <w:szCs w:val="32"/>
        </w:rPr>
        <w:t>Charles Tailliart</w:t>
      </w:r>
      <w:r w:rsidR="00D13DDC" w:rsidRPr="003B015E">
        <w:rPr>
          <w:rFonts w:ascii="Traditional Arabic" w:hAnsi="Traditional Arabic" w:cs="Traditional Arabic" w:hint="cs"/>
          <w:sz w:val="32"/>
          <w:szCs w:val="32"/>
          <w:rtl/>
          <w:lang w:bidi="ar-DZ"/>
        </w:rPr>
        <w:t xml:space="preserve"> </w:t>
      </w:r>
      <w:r w:rsidRPr="003B015E">
        <w:rPr>
          <w:rFonts w:ascii="Traditional Arabic" w:hAnsi="Traditional Arabic" w:cs="Traditional Arabic"/>
          <w:sz w:val="32"/>
          <w:szCs w:val="32"/>
          <w:rtl/>
          <w:lang w:bidi="ar-DZ"/>
        </w:rPr>
        <w:t xml:space="preserve">في دراسة </w:t>
      </w:r>
      <w:r w:rsidR="00B2196A" w:rsidRPr="003B015E">
        <w:rPr>
          <w:rFonts w:ascii="Traditional Arabic" w:hAnsi="Traditional Arabic" w:cs="Traditional Arabic"/>
          <w:sz w:val="32"/>
          <w:szCs w:val="32"/>
          <w:rtl/>
          <w:lang w:bidi="ar-DZ"/>
        </w:rPr>
        <w:t>إحصائية</w:t>
      </w:r>
      <w:r w:rsidRPr="003B015E">
        <w:rPr>
          <w:rFonts w:ascii="Traditional Arabic" w:hAnsi="Traditional Arabic" w:cs="Traditional Arabic"/>
          <w:sz w:val="32"/>
          <w:szCs w:val="32"/>
          <w:rtl/>
          <w:lang w:bidi="ar-DZ"/>
        </w:rPr>
        <w:t xml:space="preserve"> للآداب الفرنسية حول الجزائر، </w:t>
      </w:r>
      <w:r w:rsidR="00D13DDC" w:rsidRPr="003B015E">
        <w:rPr>
          <w:rFonts w:ascii="Traditional Arabic" w:hAnsi="Traditional Arabic" w:cs="Traditional Arabic" w:hint="cs"/>
          <w:sz w:val="32"/>
          <w:szCs w:val="32"/>
          <w:rtl/>
          <w:lang w:bidi="ar-DZ"/>
        </w:rPr>
        <w:t>أنه توجد</w:t>
      </w:r>
      <w:r w:rsidRPr="003B015E">
        <w:rPr>
          <w:rFonts w:ascii="Traditional Arabic" w:hAnsi="Traditional Arabic" w:cs="Traditional Arabic"/>
          <w:sz w:val="32"/>
          <w:szCs w:val="32"/>
          <w:rtl/>
          <w:lang w:bidi="ar-DZ"/>
        </w:rPr>
        <w:t xml:space="preserve"> 9 عناوين حول الأوراس، ولا مؤلف حول الشاوية، عنوان واحد حول الميزابيين، 15 حول الطوارق، في حين القبائل احتلوا 3 أعمدة</w:t>
      </w:r>
      <w:r w:rsidR="002B4EEC">
        <w:rPr>
          <w:rStyle w:val="Appelnotedebasdep"/>
          <w:rFonts w:ascii="Traditional Arabic" w:hAnsi="Traditional Arabic" w:cs="Traditional Arabic"/>
          <w:sz w:val="32"/>
          <w:szCs w:val="32"/>
          <w:rtl/>
          <w:lang w:bidi="ar-DZ"/>
        </w:rPr>
        <w:footnoteReference w:id="2"/>
      </w:r>
      <w:r w:rsidRPr="003B015E">
        <w:rPr>
          <w:rFonts w:ascii="Traditional Arabic" w:hAnsi="Traditional Arabic" w:cs="Traditional Arabic"/>
          <w:sz w:val="32"/>
          <w:szCs w:val="32"/>
          <w:rtl/>
          <w:lang w:bidi="ar-DZ"/>
        </w:rPr>
        <w:t>. وقد عكفت الأنثروبولوجيا الاستعمارية للتميز حتى بين سكان القبائل، من خلال تقسمهم إلى قبائل ص</w:t>
      </w:r>
      <w:r w:rsidR="00B2196A" w:rsidRPr="003B015E">
        <w:rPr>
          <w:rFonts w:ascii="Traditional Arabic" w:hAnsi="Traditional Arabic" w:cs="Traditional Arabic"/>
          <w:sz w:val="32"/>
          <w:szCs w:val="32"/>
          <w:rtl/>
          <w:lang w:bidi="ar-DZ"/>
        </w:rPr>
        <w:t>غ</w:t>
      </w:r>
      <w:r w:rsidRPr="003B015E">
        <w:rPr>
          <w:rFonts w:ascii="Traditional Arabic" w:hAnsi="Traditional Arabic" w:cs="Traditional Arabic"/>
          <w:sz w:val="32"/>
          <w:szCs w:val="32"/>
          <w:rtl/>
          <w:lang w:bidi="ar-DZ"/>
        </w:rPr>
        <w:t xml:space="preserve">رى وقبائل كبرى، وهذه الأخيرة قسمت إلى عليا: في جبال جرجرة، وسفلى في السفوح المنخفضة في اتجاه البحر وفي الجهة الغربية. </w:t>
      </w:r>
      <w:r w:rsidR="00E27203" w:rsidRPr="003B015E">
        <w:rPr>
          <w:rFonts w:ascii="Traditional Arabic" w:hAnsi="Traditional Arabic" w:cs="Traditional Arabic"/>
          <w:sz w:val="32"/>
          <w:szCs w:val="32"/>
          <w:rtl/>
          <w:lang w:bidi="ar-DZ"/>
        </w:rPr>
        <w:t xml:space="preserve">هذا التقسيم في الحقيقة إلى كبرى وصغرى يأخذ في عين الاعتبار أكثر المعطيات اللغوية، فالقبائل الصغرى تمثل المناطق المحاذية للمناطق الناطقة بالعربية، وهي أكثر تأثراً بها، وقد اعتبرت بأنها أقل بربرية وفيها الإسلام حاضر بقوة أكثر، لذلك فإنها لم تخضع للإجراءات استثنائية. </w:t>
      </w:r>
    </w:p>
    <w:p w:rsidR="00E27203" w:rsidRDefault="00E27203" w:rsidP="005244BB">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أما القبائل الكبرى التي لا تمثل نطاق جغرافي واضح المعالم، فقد اعتبرت بأن اسلامها قشوري، وأنها لم ت</w:t>
      </w:r>
      <w:r w:rsidR="00283B4C" w:rsidRPr="003B015E">
        <w:rPr>
          <w:rFonts w:ascii="Traditional Arabic" w:hAnsi="Traditional Arabic" w:cs="Traditional Arabic" w:hint="cs"/>
          <w:sz w:val="32"/>
          <w:szCs w:val="32"/>
          <w:rtl/>
          <w:lang w:bidi="ar-DZ"/>
        </w:rPr>
        <w:t>صلها</w:t>
      </w:r>
      <w:r w:rsidR="00283B4C" w:rsidRPr="003B015E">
        <w:rPr>
          <w:rFonts w:ascii="Traditional Arabic" w:hAnsi="Traditional Arabic" w:cs="Traditional Arabic"/>
          <w:sz w:val="32"/>
          <w:szCs w:val="32"/>
          <w:rtl/>
          <w:lang w:bidi="ar-DZ"/>
        </w:rPr>
        <w:t xml:space="preserve"> </w:t>
      </w:r>
      <w:r w:rsidR="00283B4C" w:rsidRPr="003B015E">
        <w:rPr>
          <w:rFonts w:ascii="Traditional Arabic" w:hAnsi="Traditional Arabic" w:cs="Traditional Arabic" w:hint="cs"/>
          <w:sz w:val="32"/>
          <w:szCs w:val="32"/>
          <w:rtl/>
          <w:lang w:bidi="ar-DZ"/>
        </w:rPr>
        <w:t>ا</w:t>
      </w:r>
      <w:r w:rsidRPr="003B015E">
        <w:rPr>
          <w:rFonts w:ascii="Traditional Arabic" w:hAnsi="Traditional Arabic" w:cs="Traditional Arabic"/>
          <w:sz w:val="32"/>
          <w:szCs w:val="32"/>
          <w:rtl/>
          <w:lang w:bidi="ar-DZ"/>
        </w:rPr>
        <w:t>لتأثيرات الحضارية واللغوية للعرب</w:t>
      </w:r>
      <w:r w:rsidR="00283B4C" w:rsidRPr="003B015E">
        <w:rPr>
          <w:rFonts w:ascii="Traditional Arabic" w:hAnsi="Traditional Arabic" w:cs="Traditional Arabic" w:hint="cs"/>
          <w:sz w:val="32"/>
          <w:szCs w:val="32"/>
          <w:rtl/>
          <w:lang w:bidi="ar-DZ"/>
        </w:rPr>
        <w:t>، بل إنها لا تزال تحمل الكثير من التعابير التي تعود لفترة ما قبل الإسلام.</w:t>
      </w:r>
      <w:r w:rsidRPr="003B015E">
        <w:rPr>
          <w:rFonts w:ascii="Traditional Arabic" w:hAnsi="Traditional Arabic" w:cs="Traditional Arabic"/>
          <w:sz w:val="32"/>
          <w:szCs w:val="32"/>
          <w:rtl/>
          <w:lang w:bidi="ar-DZ"/>
        </w:rPr>
        <w:t xml:space="preserve"> لذلك فإنها خصت أكثر من غيرها بإجراءات استثنائية، من ذلك تطبيق كتاب هانوتو ولتورنو كمرجع بالنسبة لقضاة الصلح في المنطقة</w:t>
      </w:r>
      <w:r w:rsidR="00283B4C" w:rsidRPr="003B015E">
        <w:rPr>
          <w:rFonts w:ascii="Traditional Arabic" w:hAnsi="Traditional Arabic" w:cs="Traditional Arabic" w:hint="cs"/>
          <w:sz w:val="32"/>
          <w:szCs w:val="32"/>
          <w:rtl/>
          <w:lang w:bidi="ar-DZ"/>
        </w:rPr>
        <w:t>، خصوصا في القبائل العليا وبشكل أخص في بلدية فورناصيونال</w:t>
      </w:r>
      <w:r w:rsidRPr="003B015E">
        <w:rPr>
          <w:rFonts w:ascii="Traditional Arabic" w:hAnsi="Traditional Arabic" w:cs="Traditional Arabic"/>
          <w:sz w:val="32"/>
          <w:szCs w:val="32"/>
          <w:rtl/>
          <w:lang w:bidi="ar-DZ"/>
        </w:rPr>
        <w:t xml:space="preserve">.   </w:t>
      </w:r>
    </w:p>
    <w:p w:rsidR="0073482C" w:rsidRPr="003B015E" w:rsidRDefault="0073482C" w:rsidP="0073482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E27203" w:rsidRPr="0084607E" w:rsidRDefault="00D944E0" w:rsidP="0084607E">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ثانياً: </w:t>
      </w:r>
      <w:r w:rsidR="0084607E" w:rsidRPr="0084607E">
        <w:rPr>
          <w:rFonts w:ascii="Traditional Arabic" w:hAnsi="Traditional Arabic" w:cs="Traditional Arabic" w:hint="cs"/>
          <w:b/>
          <w:bCs/>
          <w:sz w:val="32"/>
          <w:szCs w:val="32"/>
          <w:rtl/>
          <w:lang w:bidi="ar-DZ"/>
        </w:rPr>
        <w:t xml:space="preserve">بعض معالم </w:t>
      </w:r>
      <w:r w:rsidR="0084607E">
        <w:rPr>
          <w:rFonts w:ascii="Traditional Arabic" w:hAnsi="Traditional Arabic" w:cs="Traditional Arabic" w:hint="cs"/>
          <w:b/>
          <w:bCs/>
          <w:sz w:val="32"/>
          <w:szCs w:val="32"/>
          <w:rtl/>
          <w:lang w:bidi="ar-DZ"/>
        </w:rPr>
        <w:t xml:space="preserve">الفصل بين البربر والعرب في </w:t>
      </w:r>
      <w:r w:rsidR="0084607E" w:rsidRPr="0084607E">
        <w:rPr>
          <w:rFonts w:ascii="Traditional Arabic" w:hAnsi="Traditional Arabic" w:cs="Traditional Arabic" w:hint="cs"/>
          <w:b/>
          <w:bCs/>
          <w:sz w:val="32"/>
          <w:szCs w:val="32"/>
          <w:rtl/>
          <w:lang w:bidi="ar-DZ"/>
        </w:rPr>
        <w:t>السياسة الاستعمارية في الجزائر:</w:t>
      </w:r>
    </w:p>
    <w:p w:rsidR="00B451A2" w:rsidRPr="003F613E" w:rsidRDefault="00B451A2" w:rsidP="00B451A2">
      <w:pPr>
        <w:bidi/>
        <w:spacing w:line="276" w:lineRule="auto"/>
        <w:ind w:left="-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فيما يتعلق بالسياسة البربرية يمكن استثنا</w:t>
      </w:r>
      <w:r w:rsidRPr="003F613E">
        <w:rPr>
          <w:rFonts w:ascii="Traditional Arabic" w:hAnsi="Traditional Arabic" w:cs="Traditional Arabic"/>
          <w:sz w:val="36"/>
          <w:szCs w:val="36"/>
          <w:rtl/>
          <w:lang w:bidi="ar-DZ"/>
        </w:rPr>
        <w:t xml:space="preserve">ء بعض الإجراءات المتخذة خصوصاً خلال الجمهورية الثالثة، والتي </w:t>
      </w:r>
      <w:r>
        <w:rPr>
          <w:rFonts w:ascii="Traditional Arabic" w:hAnsi="Traditional Arabic" w:cs="Traditional Arabic" w:hint="cs"/>
          <w:sz w:val="36"/>
          <w:szCs w:val="36"/>
          <w:rtl/>
          <w:lang w:bidi="ar-DZ"/>
        </w:rPr>
        <w:t>لا تخلوا من النقد، والتي يمكن تلخيصها في النقاط الثلاث التالية</w:t>
      </w:r>
      <w:r w:rsidRPr="003F613E">
        <w:rPr>
          <w:rFonts w:ascii="Traditional Arabic" w:hAnsi="Traditional Arabic" w:cs="Traditional Arabic"/>
          <w:sz w:val="36"/>
          <w:szCs w:val="36"/>
          <w:rtl/>
          <w:lang w:bidi="ar-DZ"/>
        </w:rPr>
        <w:t>:</w:t>
      </w:r>
    </w:p>
    <w:p w:rsidR="0084607E" w:rsidRPr="000F7C17" w:rsidRDefault="0084607E" w:rsidP="005B4A5C">
      <w:pPr>
        <w:bidi/>
        <w:spacing w:line="276" w:lineRule="auto"/>
        <w:ind w:left="-2"/>
        <w:rPr>
          <w:color w:val="FF0000"/>
          <w:sz w:val="16"/>
          <w:szCs w:val="16"/>
          <w:rtl/>
        </w:rPr>
      </w:pPr>
      <w:r>
        <w:rPr>
          <w:rFonts w:ascii="Traditional Arabic" w:hAnsi="Traditional Arabic" w:cs="Traditional Arabic" w:hint="cs"/>
          <w:sz w:val="36"/>
          <w:szCs w:val="36"/>
          <w:rtl/>
          <w:lang w:bidi="ar-DZ"/>
        </w:rPr>
        <w:lastRenderedPageBreak/>
        <w:t>الفصل بين العرب والبربر، حسب عمر كارلي: "يمثل ممارسة جزء من للاثنولوجيا للسياسة الاستعمارية، عملت في العديد من المناسبات لتوظيف، دون تحقيق نجاح كبير"</w:t>
      </w:r>
      <w:r w:rsidRPr="00E04D04">
        <w:rPr>
          <w:color w:val="FF0000"/>
          <w:sz w:val="16"/>
          <w:szCs w:val="16"/>
        </w:rPr>
        <w:t xml:space="preserve">321  </w:t>
      </w:r>
      <w:r>
        <w:rPr>
          <w:rFonts w:hint="cs"/>
          <w:color w:val="FF0000"/>
          <w:sz w:val="16"/>
          <w:szCs w:val="16"/>
          <w:rtl/>
        </w:rPr>
        <w:t>.</w:t>
      </w:r>
      <w:r w:rsidRPr="0084607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وبنفس الشكل اعتبرت صحيفة جمعية العلماء الفرانكفونية الشاب المسلم </w:t>
      </w:r>
      <w:r w:rsidRPr="0073482C">
        <w:rPr>
          <w:rFonts w:ascii="Times New Roman" w:hAnsi="Times New Roman" w:cs="Times New Roman"/>
          <w:i/>
          <w:iCs/>
          <w:sz w:val="28"/>
          <w:szCs w:val="28"/>
        </w:rPr>
        <w:t>Le Jeune Musulman</w:t>
      </w:r>
      <w:r w:rsidRPr="0073482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السياسة البربرية بأنها تلاعب استعماري ميكافيلي، وصلت لفشل ذريع</w:t>
      </w:r>
      <w:r w:rsidR="00011DA5">
        <w:rPr>
          <w:rFonts w:ascii="Traditional Arabic" w:hAnsi="Traditional Arabic" w:cs="Traditional Arabic" w:hint="cs"/>
          <w:sz w:val="36"/>
          <w:szCs w:val="36"/>
          <w:rtl/>
          <w:lang w:bidi="ar-DZ"/>
        </w:rPr>
        <w:t xml:space="preserve">، بحيث حرر عمار أوزقان مقالات عدة في صحيفة الشاب المسلم، تحدث في إحداها كيف استعصت على الرومان وعلى إلههم جيبوبتر جبال جرجرة التي أسموها </w:t>
      </w:r>
      <w:r w:rsidR="00011DA5">
        <w:t>Mons Ferratus</w:t>
      </w:r>
      <w:r w:rsidR="00011DA5">
        <w:rPr>
          <w:rFonts w:ascii="Traditional Arabic" w:hAnsi="Traditional Arabic" w:cs="Traditional Arabic" w:hint="cs"/>
          <w:sz w:val="36"/>
          <w:szCs w:val="36"/>
          <w:rtl/>
          <w:lang w:bidi="ar-DZ"/>
        </w:rPr>
        <w:t>، أي جبال الحديد، بينما مثل الإسلام الاستثناء بدخوله السلمي إليها.</w:t>
      </w:r>
      <w:r w:rsidR="00011DA5">
        <w:rPr>
          <w:rStyle w:val="Appelnotedebasdep"/>
          <w:rFonts w:ascii="Traditional Arabic" w:hAnsi="Traditional Arabic" w:cs="Traditional Arabic"/>
          <w:sz w:val="36"/>
          <w:szCs w:val="36"/>
          <w:rtl/>
          <w:lang w:bidi="ar-DZ"/>
        </w:rPr>
        <w:footnoteReference w:id="3"/>
      </w:r>
      <w:r w:rsidR="005B4A5C">
        <w:rPr>
          <w:rFonts w:ascii="Traditional Arabic" w:hAnsi="Traditional Arabic" w:cs="Traditional Arabic" w:hint="cs"/>
          <w:sz w:val="36"/>
          <w:szCs w:val="36"/>
          <w:rtl/>
          <w:lang w:bidi="ar-DZ"/>
        </w:rPr>
        <w:t xml:space="preserve"> أما مسألة المقاومة الشديدة للمنطقة للزحف الاستعماري للجزائر، الذي مثل ظاهرة عامة في الجزائر، لكن في بلاد القبائل تأخر دخول القوات الفرنسية إليها إلى 1857، وذلك بعدما وصلت إلى أعماق الصحراء، وذلك بفعل اعتصام سكانها بجبالها، وقد فسر المستعمرون ذلك بفعل عمل المرابطين، الذين حسبهم أجانب على السكان، بحيث أثاروا التعصب الديني، بالدعوة للجهاد.</w:t>
      </w:r>
      <w:r w:rsidR="005B4A5C">
        <w:rPr>
          <w:rStyle w:val="Appelnotedebasdep"/>
          <w:rFonts w:ascii="Traditional Arabic" w:hAnsi="Traditional Arabic" w:cs="Traditional Arabic"/>
          <w:sz w:val="36"/>
          <w:szCs w:val="36"/>
          <w:rtl/>
          <w:lang w:bidi="ar-DZ"/>
        </w:rPr>
        <w:footnoteReference w:id="4"/>
      </w:r>
    </w:p>
    <w:p w:rsidR="0084607E" w:rsidRDefault="0084607E" w:rsidP="00B451A2">
      <w:pPr>
        <w:bidi/>
        <w:spacing w:line="276" w:lineRule="auto"/>
        <w:ind w:left="139"/>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مظاهر التشجيع الرسمي للمعطى البربري في الجزائر، أن الحكومة العامة أنشأت النادي البربري لأجل مضادة نادي الترقي، الذي كان معقل للإصلاحية ولجمعية العلماء، مثلما أنشأت نادي مرابطي وجمعية علماء السنة، لأجل مواجهتها في الجانب الديني، والذي مثل هو الآخر فشل ذريع. </w:t>
      </w:r>
    </w:p>
    <w:p w:rsidR="004B49B9" w:rsidRPr="003F613E" w:rsidRDefault="004B49B9" w:rsidP="004B49B9">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وفيما يخص السياسة الضريبية فلم تطبق على القبائل الضرائب الإسلامية مثل العشور والزكاة، وإنما أدخلت ضريبة جديدة وهي اللزمة، تشبه شكل الضرائب الأوربية.</w:t>
      </w:r>
    </w:p>
    <w:p w:rsidR="004B49B9" w:rsidRPr="003F613E" w:rsidRDefault="004B49B9" w:rsidP="004B49B9">
      <w:pPr>
        <w:bidi/>
        <w:spacing w:line="276" w:lineRule="auto"/>
        <w:rPr>
          <w:rFonts w:ascii="Traditional Arabic" w:hAnsi="Traditional Arabic" w:cs="Traditional Arabic"/>
          <w:sz w:val="36"/>
          <w:szCs w:val="36"/>
          <w:rtl/>
        </w:rPr>
      </w:pPr>
      <w:r w:rsidRPr="003F613E">
        <w:rPr>
          <w:rFonts w:ascii="Traditional Arabic" w:hAnsi="Traditional Arabic" w:cs="Traditional Arabic"/>
          <w:sz w:val="36"/>
          <w:szCs w:val="36"/>
          <w:rtl/>
          <w:lang w:bidi="ar-DZ"/>
        </w:rPr>
        <w:t>غير أن فرض نظام ضريبي خاص لم يكن ميزة خاصة بالقبائل،</w:t>
      </w:r>
      <w:r>
        <w:rPr>
          <w:rFonts w:ascii="Traditional Arabic" w:hAnsi="Traditional Arabic" w:cs="Traditional Arabic" w:hint="cs"/>
          <w:sz w:val="36"/>
          <w:szCs w:val="36"/>
          <w:rtl/>
          <w:lang w:bidi="ar-DZ"/>
        </w:rPr>
        <w:t xml:space="preserve"> بل تتحكم فيه أحياناً واقع الاقتصاد المحلي المتميز عن مناطق أخرى،</w:t>
      </w:r>
      <w:r w:rsidRPr="003F613E">
        <w:rPr>
          <w:rFonts w:ascii="Traditional Arabic" w:hAnsi="Traditional Arabic" w:cs="Traditional Arabic"/>
          <w:sz w:val="36"/>
          <w:szCs w:val="36"/>
          <w:rtl/>
          <w:lang w:bidi="ar-DZ"/>
        </w:rPr>
        <w:t xml:space="preserve"> ففي الصحراء مثلاً وضع نظام خاص(الحكور)، لذلك فإن النظم الضريبية وضعت تبعاً للخصوصيات الجغرافية والاقتصادية لكل منطقة.  </w:t>
      </w:r>
    </w:p>
    <w:p w:rsidR="00425368" w:rsidRPr="00425368" w:rsidRDefault="004B49B9" w:rsidP="0053599A">
      <w:pPr>
        <w:pStyle w:val="NormalWeb"/>
        <w:bidi/>
        <w:spacing w:before="0" w:beforeAutospacing="0" w:after="0" w:afterAutospacing="0" w:line="276" w:lineRule="auto"/>
        <w:ind w:firstLine="426"/>
        <w:rPr>
          <w:rFonts w:ascii="Traditional Arabic" w:hAnsi="Traditional Arabic" w:cs="Traditional Arabic"/>
          <w:sz w:val="32"/>
          <w:szCs w:val="32"/>
          <w:lang w:bidi="ar-DZ"/>
        </w:rPr>
      </w:pPr>
      <w:r>
        <w:rPr>
          <w:rFonts w:ascii="Traditional Arabic" w:hAnsi="Traditional Arabic" w:cs="Traditional Arabic" w:hint="cs"/>
          <w:sz w:val="36"/>
          <w:szCs w:val="36"/>
          <w:rtl/>
          <w:lang w:bidi="ar-DZ"/>
        </w:rPr>
        <w:lastRenderedPageBreak/>
        <w:t>من جوانب بناء الخرافة هي اعتبار القبائلي لم يكن مسلم بشكل حقيقي، وإنما اسلامه قشوري وخفيف، وحتى أنه لائكي بالكلية على الطريقة الفرنسية،</w:t>
      </w:r>
      <w:r w:rsidR="00425368">
        <w:rPr>
          <w:rFonts w:ascii="Traditional Arabic" w:hAnsi="Traditional Arabic" w:cs="Traditional Arabic" w:hint="cs"/>
          <w:sz w:val="36"/>
          <w:szCs w:val="36"/>
          <w:rtl/>
          <w:lang w:bidi="ar-DZ"/>
        </w:rPr>
        <w:t xml:space="preserve"> يقول شارل </w:t>
      </w:r>
      <w:r w:rsidR="00425368" w:rsidRPr="00425368">
        <w:rPr>
          <w:rFonts w:ascii="Traditional Arabic" w:hAnsi="Traditional Arabic" w:cs="Traditional Arabic"/>
          <w:sz w:val="32"/>
          <w:szCs w:val="32"/>
          <w:rtl/>
          <w:lang w:bidi="ar-DZ"/>
        </w:rPr>
        <w:t>فيرو: "</w:t>
      </w:r>
      <w:r w:rsidR="00425368" w:rsidRPr="00425368">
        <w:rPr>
          <w:rFonts w:ascii="Traditional Arabic" w:hAnsi="Traditional Arabic" w:cs="Traditional Arabic"/>
          <w:color w:val="000000"/>
          <w:sz w:val="32"/>
          <w:szCs w:val="32"/>
          <w:shd w:val="clear" w:color="auto" w:fill="FFFFFF"/>
          <w:rtl/>
        </w:rPr>
        <w:t>... قبايل هذا الجهة مسلمون ولكن إسلامهم شكلي</w:t>
      </w:r>
      <w:r w:rsidR="00425368" w:rsidRPr="00425368">
        <w:rPr>
          <w:rFonts w:ascii="Traditional Arabic" w:hAnsi="Traditional Arabic" w:cs="Traditional Arabic"/>
          <w:color w:val="000000"/>
          <w:sz w:val="32"/>
          <w:szCs w:val="32"/>
          <w:shd w:val="clear" w:color="auto" w:fill="FFFFFF"/>
          <w:rtl/>
          <w:lang/>
        </w:rPr>
        <w:t>، </w:t>
      </w:r>
      <w:r w:rsidR="00425368" w:rsidRPr="00425368">
        <w:rPr>
          <w:rFonts w:ascii="Traditional Arabic" w:hAnsi="Traditional Arabic" w:cs="Traditional Arabic"/>
          <w:color w:val="000000"/>
          <w:sz w:val="32"/>
          <w:szCs w:val="32"/>
          <w:shd w:val="clear" w:color="auto" w:fill="FFFFFF"/>
          <w:rtl/>
        </w:rPr>
        <w:t>فهم يقبلون من القرآن ما يوافق مصالحهم أو ما يثير نزعة التطيُّر عندهم، ولكن العادات والأعراف التي تلقَّوها من أسلافهم يمكن أن تلغي النصّ القرآني، فمثلا يحدث أن يأمر قاضٍ أو طالب بتطبيق نصّ الشريعة الإسلامية ويرفع عقيرته بذلك ولكن لا أحد يعيره اهتماما فالجماعة تحكم بموجب العادة (العُرف) ومن هنا جاء المثل السائر عند هؤلاء القبايل</w:t>
      </w:r>
      <w:r w:rsidR="00425368" w:rsidRPr="00425368">
        <w:rPr>
          <w:rFonts w:ascii="Traditional Arabic" w:hAnsi="Traditional Arabic" w:cs="Traditional Arabic"/>
          <w:color w:val="000000"/>
          <w:sz w:val="32"/>
          <w:szCs w:val="32"/>
          <w:shd w:val="clear" w:color="auto" w:fill="FFFFFF"/>
        </w:rPr>
        <w:t>:</w:t>
      </w:r>
      <w:r w:rsidR="00905264">
        <w:rPr>
          <w:rFonts w:ascii="Traditional Arabic" w:hAnsi="Traditional Arabic" w:cs="Traditional Arabic" w:hint="cs"/>
          <w:color w:val="000000"/>
          <w:sz w:val="32"/>
          <w:szCs w:val="32"/>
          <w:shd w:val="clear" w:color="auto" w:fill="FFFFFF"/>
          <w:rtl/>
        </w:rPr>
        <w:t xml:space="preserve"> </w:t>
      </w:r>
      <w:r w:rsidR="00425368" w:rsidRPr="00425368">
        <w:rPr>
          <w:rStyle w:val="lev"/>
          <w:rFonts w:ascii="Traditional Arabic" w:hAnsi="Traditional Arabic" w:cs="Traditional Arabic"/>
          <w:color w:val="000000"/>
          <w:sz w:val="32"/>
          <w:szCs w:val="32"/>
          <w:shd w:val="clear" w:color="auto" w:fill="FFFFFF"/>
          <w:rtl/>
        </w:rPr>
        <w:t>عَنْد لَقْبايَل القاضي يحكَم ولكن لَجْماعة تبطل حكمه</w:t>
      </w:r>
      <w:r w:rsidR="00425368" w:rsidRPr="00425368">
        <w:rPr>
          <w:rStyle w:val="lev"/>
          <w:rFonts w:ascii="Traditional Arabic" w:hAnsi="Traditional Arabic" w:cs="Traditional Arabic"/>
          <w:color w:val="000000"/>
          <w:sz w:val="32"/>
          <w:szCs w:val="32"/>
          <w:shd w:val="clear" w:color="auto" w:fill="FFFFFF"/>
        </w:rPr>
        <w:t>"</w:t>
      </w:r>
      <w:r w:rsidR="00425368" w:rsidRPr="00425368">
        <w:rPr>
          <w:rFonts w:ascii="Traditional Arabic" w:hAnsi="Traditional Arabic" w:cs="Traditional Arabic"/>
          <w:sz w:val="32"/>
          <w:szCs w:val="32"/>
          <w:rtl/>
          <w:lang w:bidi="ar-DZ"/>
        </w:rPr>
        <w:t>".</w:t>
      </w:r>
      <w:r w:rsidR="00425368">
        <w:rPr>
          <w:rStyle w:val="Appelnotedebasdep"/>
          <w:rFonts w:ascii="Traditional Arabic" w:hAnsi="Traditional Arabic" w:cs="Traditional Arabic"/>
          <w:sz w:val="32"/>
          <w:szCs w:val="32"/>
          <w:rtl/>
          <w:lang w:bidi="ar-DZ"/>
        </w:rPr>
        <w:footnoteReference w:id="5"/>
      </w:r>
    </w:p>
    <w:p w:rsidR="004B49B9" w:rsidRDefault="004B49B9" w:rsidP="00425368">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رأى مخيال الكردنال لافيجري بأن البربر شعب تحول بالكلية للمسيحية في العهد الروماني، ولا يطلب إلا العودة لدينه الأصلي. غير أن التحولات الوحيدة للمسيحية كانت تحولات بدافع البؤس</w:t>
      </w:r>
      <w:r w:rsidR="009627B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9627BF">
        <w:rPr>
          <w:rFonts w:ascii="Traditional Arabic" w:hAnsi="Traditional Arabic" w:cs="Traditional Arabic" w:hint="cs"/>
          <w:sz w:val="36"/>
          <w:szCs w:val="36"/>
          <w:rtl/>
          <w:lang w:bidi="ar-DZ"/>
        </w:rPr>
        <w:t>و</w:t>
      </w:r>
      <w:r w:rsidRPr="003F613E">
        <w:rPr>
          <w:rFonts w:ascii="Traditional Arabic" w:hAnsi="Traditional Arabic" w:cs="Traditional Arabic"/>
          <w:sz w:val="36"/>
          <w:szCs w:val="36"/>
          <w:rtl/>
          <w:lang w:bidi="ar-DZ"/>
        </w:rPr>
        <w:t>قد راود رواد الكنيسة في الجزائر خلال القرن 19 حلم إعادة القبائل والجزائريين بشكل عام للمسيحية، فكانوا يرون أنه إذا كان الإسلام انتشر خلال مدة 50 سنة بحد السيف، يمكن للمسيحية أن تعيد انتشارها خلال مدة أقل أو أطول.</w:t>
      </w:r>
      <w:r w:rsidR="002C7599">
        <w:rPr>
          <w:rStyle w:val="Appelnotedebasdep"/>
          <w:rFonts w:ascii="Traditional Arabic" w:hAnsi="Traditional Arabic" w:cs="Traditional Arabic"/>
          <w:sz w:val="36"/>
          <w:szCs w:val="36"/>
          <w:rtl/>
          <w:lang w:bidi="ar-DZ"/>
        </w:rPr>
        <w:footnoteReference w:id="6"/>
      </w:r>
      <w:r w:rsidRPr="003F613E">
        <w:rPr>
          <w:rFonts w:ascii="Traditional Arabic" w:hAnsi="Traditional Arabic" w:cs="Traditional Arabic"/>
          <w:sz w:val="36"/>
          <w:szCs w:val="36"/>
          <w:rtl/>
          <w:lang w:bidi="ar-DZ"/>
        </w:rPr>
        <w:t xml:space="preserve"> غير أن ذلك الحلم لم يتحقق إلا في مجال استغلال فقر وفاقة الناس. ومعلوم أن الكنيسة كانت تشتغل بشكل مستقل تماماً عن السلطة الزمنية، في إطار سياسة فصل الدين عن الدولة.</w:t>
      </w:r>
    </w:p>
    <w:p w:rsidR="009C39D2" w:rsidRPr="009C39D2" w:rsidRDefault="009627BF" w:rsidP="007600CD">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الفصل في التمثيل بين العرب والقبائل في </w:t>
      </w:r>
      <w:r w:rsidR="009C39D2" w:rsidRPr="009C39D2">
        <w:rPr>
          <w:rFonts w:ascii="Traditional Arabic" w:hAnsi="Traditional Arabic" w:cs="Traditional Arabic" w:hint="cs"/>
          <w:b/>
          <w:bCs/>
          <w:sz w:val="32"/>
          <w:szCs w:val="32"/>
          <w:rtl/>
          <w:lang w:bidi="ar-DZ"/>
        </w:rPr>
        <w:t>المندوبيات المالية</w:t>
      </w:r>
    </w:p>
    <w:p w:rsidR="00B451A2" w:rsidRDefault="00B451A2" w:rsidP="009C39D2">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أهم إجراءات الجمهورية الثالثة عند تأسيس المندوبيات المالية</w:t>
      </w:r>
      <w:r w:rsidRPr="003B015E">
        <w:rPr>
          <w:rFonts w:ascii="Traditional Arabic" w:hAnsi="Traditional Arabic" w:cs="Traditional Arabic"/>
          <w:sz w:val="32"/>
          <w:szCs w:val="32"/>
          <w:rtl/>
          <w:lang w:bidi="ar-DZ"/>
        </w:rPr>
        <w:t>(</w:t>
      </w:r>
      <w:r w:rsidRPr="003B015E">
        <w:rPr>
          <w:rFonts w:ascii="Traditional Arabic" w:hAnsi="Traditional Arabic" w:cs="Traditional Arabic"/>
          <w:i/>
          <w:iCs/>
          <w:sz w:val="32"/>
          <w:szCs w:val="32"/>
          <w:lang w:bidi="ar-DZ"/>
        </w:rPr>
        <w:t>délégations financières</w:t>
      </w:r>
      <w:r w:rsidRPr="003B015E">
        <w:rPr>
          <w:rFonts w:ascii="Traditional Arabic" w:hAnsi="Traditional Arabic" w:cs="Traditional Arabic"/>
          <w:i/>
          <w:iCs/>
          <w:sz w:val="32"/>
          <w:szCs w:val="32"/>
          <w:rtl/>
          <w:lang w:bidi="ar-DZ"/>
        </w:rPr>
        <w:t xml:space="preserve"> 1898</w:t>
      </w:r>
      <w:r w:rsidRPr="003B015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DA6CC7" w:rsidRPr="003B015E">
        <w:rPr>
          <w:rFonts w:ascii="Traditional Arabic" w:hAnsi="Traditional Arabic" w:cs="Traditional Arabic"/>
          <w:sz w:val="32"/>
          <w:szCs w:val="32"/>
          <w:rtl/>
          <w:lang w:bidi="ar-DZ"/>
        </w:rPr>
        <w:t>تخصيص تمثيل متميز للقبائل وآخر للعرب</w:t>
      </w:r>
      <w:r>
        <w:rPr>
          <w:rFonts w:ascii="Traditional Arabic" w:hAnsi="Traditional Arabic" w:cs="Traditional Arabic" w:hint="cs"/>
          <w:sz w:val="32"/>
          <w:szCs w:val="32"/>
          <w:rtl/>
          <w:lang w:bidi="ar-DZ"/>
        </w:rPr>
        <w:t>،</w:t>
      </w:r>
      <w:r w:rsidR="00DA6CC7" w:rsidRPr="003B015E">
        <w:rPr>
          <w:rFonts w:ascii="Traditional Arabic" w:hAnsi="Traditional Arabic" w:cs="Traditional Arabic"/>
          <w:sz w:val="32"/>
          <w:szCs w:val="32"/>
          <w:rtl/>
          <w:lang w:bidi="ar-DZ"/>
        </w:rPr>
        <w:t xml:space="preserve"> </w:t>
      </w:r>
      <w:r w:rsidR="00283B4C" w:rsidRPr="003B015E">
        <w:rPr>
          <w:rFonts w:ascii="Traditional Arabic" w:hAnsi="Traditional Arabic" w:cs="Traditional Arabic" w:hint="cs"/>
          <w:sz w:val="32"/>
          <w:szCs w:val="32"/>
          <w:rtl/>
          <w:lang w:bidi="ar-DZ"/>
        </w:rPr>
        <w:t>حيث منح للقبائل تمثيل عددي أكبر مقارنة ب</w:t>
      </w:r>
      <w:r>
        <w:rPr>
          <w:rFonts w:ascii="Traditional Arabic" w:hAnsi="Traditional Arabic" w:cs="Traditional Arabic" w:hint="cs"/>
          <w:sz w:val="32"/>
          <w:szCs w:val="32"/>
          <w:rtl/>
          <w:lang w:bidi="ar-DZ"/>
        </w:rPr>
        <w:t xml:space="preserve">تقدير </w:t>
      </w:r>
      <w:r w:rsidR="00283B4C" w:rsidRPr="003B015E">
        <w:rPr>
          <w:rFonts w:ascii="Traditional Arabic" w:hAnsi="Traditional Arabic" w:cs="Traditional Arabic" w:hint="cs"/>
          <w:sz w:val="32"/>
          <w:szCs w:val="32"/>
          <w:rtl/>
          <w:lang w:bidi="ar-DZ"/>
        </w:rPr>
        <w:t>عدد سكانهم، إذا قارنناه بممثلي المناطق الناطقة باللسان العر</w:t>
      </w:r>
      <w:r>
        <w:rPr>
          <w:rFonts w:ascii="Traditional Arabic" w:hAnsi="Traditional Arabic" w:cs="Traditional Arabic" w:hint="cs"/>
          <w:sz w:val="32"/>
          <w:szCs w:val="32"/>
          <w:rtl/>
          <w:lang w:bidi="ar-DZ"/>
        </w:rPr>
        <w:t>بي وعدد سكانها.</w:t>
      </w:r>
      <w:r w:rsidRPr="00B451A2">
        <w:rPr>
          <w:color w:val="FF0000"/>
          <w:sz w:val="40"/>
          <w:szCs w:val="40"/>
        </w:rPr>
        <w:t xml:space="preserve"> </w:t>
      </w:r>
      <w:r w:rsidRPr="00FA3B5C">
        <w:rPr>
          <w:color w:val="FF0000"/>
          <w:sz w:val="40"/>
          <w:szCs w:val="40"/>
        </w:rPr>
        <w:t>85</w:t>
      </w:r>
      <w:r w:rsidRPr="00B451A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بينما في القسم الأوربي يعطي للمستوطنين الذين يشتغلون في الزراعة نفس عدد المقاعد التي تمنح لغير المستوطنين، رغم أن نسبة عدد المستوطنين كان قليلة في المجتمع الاستعماري.</w:t>
      </w:r>
      <w:r w:rsidR="00283B4C" w:rsidRPr="003B015E">
        <w:rPr>
          <w:rFonts w:ascii="Traditional Arabic" w:hAnsi="Traditional Arabic" w:cs="Traditional Arabic" w:hint="cs"/>
          <w:sz w:val="32"/>
          <w:szCs w:val="32"/>
          <w:rtl/>
          <w:lang w:bidi="ar-DZ"/>
        </w:rPr>
        <w:t xml:space="preserve"> </w:t>
      </w:r>
      <w:r w:rsidR="00DA6CC7" w:rsidRPr="003B015E">
        <w:rPr>
          <w:rFonts w:ascii="Traditional Arabic" w:hAnsi="Traditional Arabic" w:cs="Traditional Arabic"/>
          <w:sz w:val="32"/>
          <w:szCs w:val="32"/>
          <w:rtl/>
          <w:lang w:bidi="ar-DZ"/>
        </w:rPr>
        <w:t xml:space="preserve">لكن </w:t>
      </w:r>
      <w:r>
        <w:rPr>
          <w:rFonts w:ascii="Traditional Arabic" w:hAnsi="Traditional Arabic" w:cs="Traditional Arabic" w:hint="cs"/>
          <w:sz w:val="32"/>
          <w:szCs w:val="32"/>
          <w:rtl/>
          <w:lang w:bidi="ar-DZ"/>
        </w:rPr>
        <w:t>تمثيل الجزائريين</w:t>
      </w:r>
      <w:r w:rsidR="00DA6CC7" w:rsidRPr="003B015E">
        <w:rPr>
          <w:rFonts w:ascii="Traditional Arabic" w:hAnsi="Traditional Arabic" w:cs="Traditional Arabic"/>
          <w:sz w:val="32"/>
          <w:szCs w:val="32"/>
          <w:rtl/>
          <w:lang w:bidi="ar-DZ"/>
        </w:rPr>
        <w:t xml:space="preserve"> لم يكن له تأثير حقيقي على </w:t>
      </w:r>
      <w:r>
        <w:rPr>
          <w:rFonts w:ascii="Traditional Arabic" w:hAnsi="Traditional Arabic" w:cs="Traditional Arabic" w:hint="cs"/>
          <w:sz w:val="32"/>
          <w:szCs w:val="32"/>
          <w:rtl/>
          <w:lang w:bidi="ar-DZ"/>
        </w:rPr>
        <w:t>اتخاذ القرار في المندوبيات المالية</w:t>
      </w:r>
      <w:r w:rsidR="007600CD">
        <w:rPr>
          <w:rFonts w:ascii="Traditional Arabic" w:hAnsi="Traditional Arabic" w:cs="Traditional Arabic" w:hint="cs"/>
          <w:sz w:val="32"/>
          <w:szCs w:val="32"/>
          <w:rtl/>
          <w:lang w:bidi="ar-DZ"/>
        </w:rPr>
        <w:t xml:space="preserve"> </w:t>
      </w:r>
      <w:r w:rsidR="00905264">
        <w:rPr>
          <w:rFonts w:ascii="Traditional Arabic" w:hAnsi="Traditional Arabic" w:cs="Traditional Arabic" w:hint="cs"/>
          <w:sz w:val="32"/>
          <w:szCs w:val="32"/>
          <w:rtl/>
          <w:lang w:bidi="ar-DZ"/>
        </w:rPr>
        <w:t>التي</w:t>
      </w:r>
      <w:r w:rsidR="00905264">
        <w:rPr>
          <w:rFonts w:ascii="Traditional Arabic" w:hAnsi="Traditional Arabic" w:cs="Traditional Arabic" w:hint="cs"/>
          <w:sz w:val="36"/>
          <w:szCs w:val="36"/>
          <w:rtl/>
          <w:lang w:bidi="ar-DZ"/>
        </w:rPr>
        <w:t xml:space="preserve"> كان</w:t>
      </w:r>
      <w:r w:rsidR="00905264">
        <w:rPr>
          <w:rFonts w:ascii="Traditional Arabic" w:hAnsi="Traditional Arabic" w:cs="Traditional Arabic" w:hint="eastAsia"/>
          <w:sz w:val="36"/>
          <w:szCs w:val="36"/>
          <w:rtl/>
          <w:lang w:bidi="ar-DZ"/>
        </w:rPr>
        <w:t>ت</w:t>
      </w:r>
      <w:r>
        <w:rPr>
          <w:rFonts w:ascii="Traditional Arabic" w:hAnsi="Traditional Arabic" w:cs="Traditional Arabic" w:hint="cs"/>
          <w:sz w:val="36"/>
          <w:szCs w:val="36"/>
          <w:rtl/>
          <w:lang w:bidi="ar-DZ"/>
        </w:rPr>
        <w:t xml:space="preserve"> مهم</w:t>
      </w:r>
      <w:r w:rsidR="007600CD">
        <w:rPr>
          <w:rFonts w:ascii="Traditional Arabic" w:hAnsi="Traditional Arabic" w:cs="Traditional Arabic" w:hint="cs"/>
          <w:sz w:val="36"/>
          <w:szCs w:val="36"/>
          <w:rtl/>
          <w:lang w:bidi="ar-DZ"/>
        </w:rPr>
        <w:t>تها</w:t>
      </w:r>
      <w:r>
        <w:rPr>
          <w:rFonts w:ascii="Traditional Arabic" w:hAnsi="Traditional Arabic" w:cs="Traditional Arabic" w:hint="cs"/>
          <w:sz w:val="36"/>
          <w:szCs w:val="36"/>
          <w:rtl/>
          <w:lang w:bidi="ar-DZ"/>
        </w:rPr>
        <w:t xml:space="preserve"> </w:t>
      </w:r>
      <w:r w:rsidR="007600CD">
        <w:rPr>
          <w:rFonts w:ascii="Traditional Arabic" w:hAnsi="Traditional Arabic" w:cs="Traditional Arabic" w:hint="cs"/>
          <w:sz w:val="36"/>
          <w:szCs w:val="36"/>
          <w:rtl/>
          <w:lang w:bidi="ar-DZ"/>
        </w:rPr>
        <w:t>تتمثل في</w:t>
      </w:r>
      <w:r>
        <w:rPr>
          <w:rFonts w:ascii="Traditional Arabic" w:hAnsi="Traditional Arabic" w:cs="Traditional Arabic" w:hint="cs"/>
          <w:sz w:val="36"/>
          <w:szCs w:val="36"/>
          <w:rtl/>
          <w:lang w:bidi="ar-DZ"/>
        </w:rPr>
        <w:t xml:space="preserve"> هي التصويت على الميزانية، </w:t>
      </w:r>
      <w:r w:rsidR="007600CD">
        <w:rPr>
          <w:rFonts w:ascii="Traditional Arabic" w:hAnsi="Traditional Arabic" w:cs="Traditional Arabic" w:hint="cs"/>
          <w:sz w:val="32"/>
          <w:szCs w:val="32"/>
          <w:rtl/>
          <w:lang w:bidi="ar-DZ"/>
        </w:rPr>
        <w:t xml:space="preserve">وتمثيل الجزائريين في </w:t>
      </w:r>
      <w:r w:rsidR="007600CD">
        <w:rPr>
          <w:rFonts w:ascii="Traditional Arabic" w:hAnsi="Traditional Arabic" w:cs="Traditional Arabic" w:hint="cs"/>
          <w:sz w:val="32"/>
          <w:szCs w:val="32"/>
          <w:rtl/>
          <w:lang w:bidi="ar-DZ"/>
        </w:rPr>
        <w:lastRenderedPageBreak/>
        <w:t>فرعيهم القبائلي والعربي</w:t>
      </w:r>
      <w:r w:rsidR="00DA6CC7" w:rsidRPr="003B015E">
        <w:rPr>
          <w:rFonts w:ascii="Traditional Arabic" w:hAnsi="Traditional Arabic" w:cs="Traditional Arabic"/>
          <w:sz w:val="32"/>
          <w:szCs w:val="32"/>
          <w:rtl/>
          <w:lang w:bidi="ar-DZ"/>
        </w:rPr>
        <w:t xml:space="preserve"> كان صورياً</w:t>
      </w:r>
      <w:r>
        <w:rPr>
          <w:rFonts w:ascii="Traditional Arabic" w:hAnsi="Traditional Arabic" w:cs="Traditional Arabic" w:hint="cs"/>
          <w:sz w:val="32"/>
          <w:szCs w:val="32"/>
          <w:rtl/>
          <w:lang w:bidi="ar-DZ"/>
        </w:rPr>
        <w:t>،</w:t>
      </w:r>
      <w:r w:rsidR="00DA6CC7" w:rsidRPr="003B015E">
        <w:rPr>
          <w:rFonts w:ascii="Traditional Arabic" w:hAnsi="Traditional Arabic" w:cs="Traditional Arabic"/>
          <w:sz w:val="32"/>
          <w:szCs w:val="32"/>
          <w:rtl/>
          <w:lang w:bidi="ar-DZ"/>
        </w:rPr>
        <w:t xml:space="preserve"> وفي كل الأحوال لا يخرج عن </w:t>
      </w:r>
      <w:r w:rsidR="00283B4C" w:rsidRPr="003B015E">
        <w:rPr>
          <w:rFonts w:ascii="Traditional Arabic" w:hAnsi="Traditional Arabic" w:cs="Traditional Arabic" w:hint="cs"/>
          <w:sz w:val="32"/>
          <w:szCs w:val="32"/>
          <w:rtl/>
          <w:lang w:bidi="ar-DZ"/>
        </w:rPr>
        <w:t xml:space="preserve">نطاق </w:t>
      </w:r>
      <w:r w:rsidR="00DA6CC7" w:rsidRPr="003B015E">
        <w:rPr>
          <w:rFonts w:ascii="Traditional Arabic" w:hAnsi="Traditional Arabic" w:cs="Traditional Arabic"/>
          <w:sz w:val="32"/>
          <w:szCs w:val="32"/>
          <w:rtl/>
          <w:lang w:bidi="ar-DZ"/>
        </w:rPr>
        <w:t>جماعة ب</w:t>
      </w:r>
      <w:r w:rsidR="00283B4C" w:rsidRPr="003B015E">
        <w:rPr>
          <w:rFonts w:ascii="Traditional Arabic" w:hAnsi="Traditional Arabic" w:cs="Traditional Arabic" w:hint="cs"/>
          <w:sz w:val="32"/>
          <w:szCs w:val="32"/>
          <w:rtl/>
          <w:lang w:bidi="ar-DZ"/>
        </w:rPr>
        <w:t>ني</w:t>
      </w:r>
      <w:r w:rsidR="00DA6CC7" w:rsidRPr="003B015E">
        <w:rPr>
          <w:rFonts w:ascii="Traditional Arabic" w:hAnsi="Traditional Arabic" w:cs="Traditional Arabic"/>
          <w:sz w:val="32"/>
          <w:szCs w:val="32"/>
          <w:rtl/>
          <w:lang w:bidi="ar-DZ"/>
        </w:rPr>
        <w:t xml:space="preserve"> وي وي</w:t>
      </w:r>
      <w:r w:rsidR="00283B4C" w:rsidRPr="003B015E">
        <w:rPr>
          <w:rFonts w:ascii="Traditional Arabic" w:hAnsi="Traditional Arabic" w:cs="Traditional Arabic" w:hint="cs"/>
          <w:sz w:val="32"/>
          <w:szCs w:val="32"/>
          <w:rtl/>
          <w:lang w:bidi="ar-DZ"/>
        </w:rPr>
        <w:t>، التي لم تكن تمثل سو نفسها ومصالحها</w:t>
      </w:r>
      <w:r w:rsidR="00DA6CC7" w:rsidRPr="003B015E">
        <w:rPr>
          <w:rFonts w:ascii="Traditional Arabic" w:hAnsi="Traditional Arabic" w:cs="Traditional Arabic"/>
          <w:sz w:val="32"/>
          <w:szCs w:val="32"/>
          <w:rtl/>
          <w:lang w:bidi="ar-DZ"/>
        </w:rPr>
        <w:t xml:space="preserve">. </w:t>
      </w:r>
    </w:p>
    <w:p w:rsidR="00DA6CC7" w:rsidRDefault="00DA6CC7" w:rsidP="00B451A2">
      <w:pPr>
        <w:bidi/>
        <w:spacing w:line="276" w:lineRule="auto"/>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من جهة أخرى وضع</w:t>
      </w:r>
      <w:r w:rsidR="00283B4C" w:rsidRPr="003B015E">
        <w:rPr>
          <w:rFonts w:ascii="Traditional Arabic" w:hAnsi="Traditional Arabic" w:cs="Traditional Arabic" w:hint="cs"/>
          <w:sz w:val="32"/>
          <w:szCs w:val="32"/>
          <w:rtl/>
          <w:lang w:bidi="ar-DZ"/>
        </w:rPr>
        <w:t>ت</w:t>
      </w:r>
      <w:r w:rsidRPr="003B015E">
        <w:rPr>
          <w:rFonts w:ascii="Traditional Arabic" w:hAnsi="Traditional Arabic" w:cs="Traditional Arabic"/>
          <w:sz w:val="32"/>
          <w:szCs w:val="32"/>
          <w:rtl/>
          <w:lang w:bidi="ar-DZ"/>
        </w:rPr>
        <w:t xml:space="preserve"> ضريبة خاصة بالقبائل وهي اللزمة</w:t>
      </w:r>
      <w:r w:rsidR="00283B4C"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التي هناك من فسرها بأنها أقرب إلى النظام الضريبي الأوربي منه للإسلامي(العشور، الزكاة)، غير أن فرض نظام ضريبي خاص لم يكن ميزة خاصة بالقبائل، ففي الصحراء مثلاً وضع نظام خاص(الحكور)، لذلك فإن النظم الضريبية وضعت تبعاً للخصوصيات الجغرافية و</w:t>
      </w:r>
      <w:r w:rsidR="00283B4C" w:rsidRPr="003B015E">
        <w:rPr>
          <w:rFonts w:ascii="Traditional Arabic" w:hAnsi="Traditional Arabic" w:cs="Traditional Arabic" w:hint="cs"/>
          <w:sz w:val="32"/>
          <w:szCs w:val="32"/>
          <w:rtl/>
          <w:lang w:bidi="ar-DZ"/>
        </w:rPr>
        <w:t xml:space="preserve">المنتجات </w:t>
      </w:r>
      <w:r w:rsidRPr="003B015E">
        <w:rPr>
          <w:rFonts w:ascii="Traditional Arabic" w:hAnsi="Traditional Arabic" w:cs="Traditional Arabic"/>
          <w:sz w:val="32"/>
          <w:szCs w:val="32"/>
          <w:rtl/>
          <w:lang w:bidi="ar-DZ"/>
        </w:rPr>
        <w:t xml:space="preserve">الاقتصادية لكل منطقة.  </w:t>
      </w:r>
    </w:p>
    <w:p w:rsidR="00905264" w:rsidRPr="003B015E" w:rsidRDefault="00905264" w:rsidP="00905264">
      <w:pPr>
        <w:bidi/>
        <w:spacing w:line="276" w:lineRule="auto"/>
        <w:rPr>
          <w:rFonts w:ascii="Traditional Arabic" w:hAnsi="Traditional Arabic" w:cs="Traditional Arabic"/>
          <w:sz w:val="32"/>
          <w:szCs w:val="32"/>
          <w:rtl/>
        </w:rPr>
      </w:pPr>
    </w:p>
    <w:p w:rsidR="009C39D2" w:rsidRPr="009C39D2" w:rsidRDefault="00D944E0" w:rsidP="00FE4F41">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ثالثاً: </w:t>
      </w:r>
      <w:r w:rsidR="009627BF">
        <w:rPr>
          <w:rFonts w:ascii="Traditional Arabic" w:hAnsi="Traditional Arabic" w:cs="Traditional Arabic" w:hint="cs"/>
          <w:b/>
          <w:bCs/>
          <w:sz w:val="32"/>
          <w:szCs w:val="32"/>
          <w:rtl/>
          <w:lang w:bidi="ar-DZ"/>
        </w:rPr>
        <w:t>إبراز</w:t>
      </w:r>
      <w:r w:rsidR="009C39D2" w:rsidRPr="009C39D2">
        <w:rPr>
          <w:rFonts w:ascii="Traditional Arabic" w:hAnsi="Traditional Arabic" w:cs="Traditional Arabic" w:hint="cs"/>
          <w:b/>
          <w:bCs/>
          <w:sz w:val="32"/>
          <w:szCs w:val="32"/>
          <w:rtl/>
          <w:lang w:bidi="ar-DZ"/>
        </w:rPr>
        <w:t xml:space="preserve"> نظام الجماعات في بلاد القبائل</w:t>
      </w:r>
    </w:p>
    <w:p w:rsidR="00AD3811" w:rsidRPr="003B015E" w:rsidRDefault="00DA6CC7" w:rsidP="009C39D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الجانب الآخر للسياسة الاستعمارية تمثل في تشجيع نظام الجماعات السائد في القرى القبائلية أو على الأقل الحفاظ عليه، فبالنسبة للاستعماريين فإن النظام كان موجود منذ </w:t>
      </w:r>
      <w:r w:rsidR="00283B4C" w:rsidRPr="003B015E">
        <w:rPr>
          <w:rFonts w:ascii="Traditional Arabic" w:hAnsi="Traditional Arabic" w:cs="Traditional Arabic" w:hint="cs"/>
          <w:sz w:val="32"/>
          <w:szCs w:val="32"/>
          <w:rtl/>
          <w:lang w:bidi="ar-DZ"/>
        </w:rPr>
        <w:t xml:space="preserve">أقدم </w:t>
      </w:r>
      <w:r w:rsidRPr="003B015E">
        <w:rPr>
          <w:rFonts w:ascii="Traditional Arabic" w:hAnsi="Traditional Arabic" w:cs="Traditional Arabic"/>
          <w:sz w:val="32"/>
          <w:szCs w:val="32"/>
          <w:rtl/>
          <w:lang w:bidi="ar-DZ"/>
        </w:rPr>
        <w:t xml:space="preserve">العصور الغابرة، وقد ساد بفعل ضعف أو غياب السلطة السياسية التركية، لذلك اعتبر الكثير من المتأثرين بتلك النظرة -ومن بينهم سعيد بوليفة- </w:t>
      </w:r>
      <w:r w:rsidR="00283B4C" w:rsidRPr="003B015E">
        <w:rPr>
          <w:rFonts w:ascii="Traditional Arabic" w:hAnsi="Traditional Arabic" w:cs="Traditional Arabic" w:hint="cs"/>
          <w:sz w:val="32"/>
          <w:szCs w:val="32"/>
          <w:rtl/>
          <w:lang w:bidi="ar-DZ"/>
        </w:rPr>
        <w:t xml:space="preserve">أن </w:t>
      </w:r>
      <w:r w:rsidRPr="003B015E">
        <w:rPr>
          <w:rFonts w:ascii="Traditional Arabic" w:hAnsi="Traditional Arabic" w:cs="Traditional Arabic"/>
          <w:sz w:val="32"/>
          <w:szCs w:val="32"/>
          <w:rtl/>
          <w:lang w:bidi="ar-DZ"/>
        </w:rPr>
        <w:t>الديمقراطية القروية القبائلية هي الأقدم في العالم. بالنسبة لأمثال كاميل سباتيي(</w:t>
      </w:r>
      <w:r w:rsidRPr="003B015E">
        <w:rPr>
          <w:rFonts w:ascii="Traditional Arabic" w:hAnsi="Traditional Arabic" w:cs="Traditional Arabic"/>
          <w:i/>
          <w:iCs/>
          <w:sz w:val="32"/>
          <w:szCs w:val="32"/>
        </w:rPr>
        <w:t>Camille</w:t>
      </w:r>
      <w:r w:rsidRPr="003B015E">
        <w:rPr>
          <w:rFonts w:ascii="Traditional Arabic" w:hAnsi="Traditional Arabic" w:cs="Traditional Arabic"/>
          <w:sz w:val="32"/>
          <w:szCs w:val="32"/>
          <w:lang w:bidi="ar-DZ"/>
        </w:rPr>
        <w:t xml:space="preserve"> </w:t>
      </w:r>
      <w:r w:rsidRPr="003B015E">
        <w:rPr>
          <w:rFonts w:ascii="Traditional Arabic" w:hAnsi="Traditional Arabic" w:cs="Traditional Arabic"/>
          <w:i/>
          <w:iCs/>
          <w:sz w:val="32"/>
          <w:szCs w:val="32"/>
          <w:lang w:bidi="ar-DZ"/>
        </w:rPr>
        <w:t>Sabatier</w:t>
      </w:r>
      <w:r w:rsidRPr="003B015E">
        <w:rPr>
          <w:rFonts w:ascii="Traditional Arabic" w:hAnsi="Traditional Arabic" w:cs="Traditional Arabic"/>
          <w:sz w:val="32"/>
          <w:szCs w:val="32"/>
          <w:rtl/>
          <w:lang w:bidi="ar-DZ"/>
        </w:rPr>
        <w:t>) أ</w:t>
      </w:r>
      <w:r w:rsidR="003B0597" w:rsidRPr="003B015E">
        <w:rPr>
          <w:rFonts w:ascii="Traditional Arabic" w:hAnsi="Traditional Arabic" w:cs="Traditional Arabic"/>
          <w:sz w:val="32"/>
          <w:szCs w:val="32"/>
          <w:rtl/>
          <w:lang w:bidi="ar-DZ"/>
        </w:rPr>
        <w:t>برز</w:t>
      </w:r>
      <w:r w:rsidRPr="003B015E">
        <w:rPr>
          <w:rFonts w:ascii="Traditional Arabic" w:hAnsi="Traditional Arabic" w:cs="Traditional Arabic"/>
          <w:sz w:val="32"/>
          <w:szCs w:val="32"/>
          <w:rtl/>
          <w:lang w:bidi="ar-DZ"/>
        </w:rPr>
        <w:t xml:space="preserve"> الرواد المتحمسين لما يسميه أجيرون بـ"الخرافة القبائلية"، فإن </w:t>
      </w:r>
      <w:r w:rsidR="003B0597" w:rsidRPr="003B015E">
        <w:rPr>
          <w:rFonts w:ascii="Traditional Arabic" w:hAnsi="Traditional Arabic" w:cs="Traditional Arabic"/>
          <w:sz w:val="32"/>
          <w:szCs w:val="32"/>
          <w:rtl/>
          <w:lang w:bidi="ar-DZ"/>
        </w:rPr>
        <w:t>"</w:t>
      </w:r>
      <w:r w:rsidRPr="003B015E">
        <w:rPr>
          <w:rFonts w:ascii="Traditional Arabic" w:hAnsi="Traditional Arabic" w:cs="Traditional Arabic"/>
          <w:sz w:val="32"/>
          <w:szCs w:val="32"/>
          <w:rtl/>
          <w:lang w:bidi="ar-DZ"/>
        </w:rPr>
        <w:t>الجماعة</w:t>
      </w:r>
      <w:r w:rsidR="003B0597" w:rsidRPr="003B015E">
        <w:rPr>
          <w:rFonts w:ascii="Traditional Arabic" w:hAnsi="Traditional Arabic" w:cs="Traditional Arabic"/>
          <w:sz w:val="32"/>
          <w:szCs w:val="32"/>
          <w:rtl/>
          <w:lang w:bidi="ar-DZ"/>
        </w:rPr>
        <w:t>"</w:t>
      </w:r>
      <w:r w:rsidRPr="003B015E">
        <w:rPr>
          <w:rFonts w:ascii="Traditional Arabic" w:hAnsi="Traditional Arabic" w:cs="Traditional Arabic"/>
          <w:sz w:val="32"/>
          <w:szCs w:val="32"/>
          <w:rtl/>
          <w:lang w:bidi="ar-DZ"/>
        </w:rPr>
        <w:t xml:space="preserve"> وهي جمعية عمومية للقرية، تتسم بالطابع الديمقراطي واللائكي، فدور الإمام المرابط لا يتعدى قراءة فاتحة الكتاب عند افتتاح مجلس الجماعة. وقد أدخلت السلطة الاستعمارية تغييرات على نظام الجماعة، منها انتخاب الأمين، وتعيين السلطة الاستعمارية للوكيل، وتدوين قانون عرفي تستند إليه الجماعة في قراراتها، ووضع سجل للمداولات. وأصبح الأمين عضو في المجلس البلدي</w:t>
      </w:r>
      <w:r w:rsidR="00283B4C"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ويقوم بدور المخبر للسلطات حول وضع الدوار،</w:t>
      </w:r>
      <w:r w:rsidR="00AD3811" w:rsidRPr="003B015E">
        <w:rPr>
          <w:rFonts w:ascii="Traditional Arabic" w:hAnsi="Traditional Arabic" w:cs="Traditional Arabic" w:hint="cs"/>
          <w:sz w:val="32"/>
          <w:szCs w:val="32"/>
          <w:rtl/>
          <w:lang w:bidi="ar-DZ"/>
        </w:rPr>
        <w:t xml:space="preserve"> هذا كله حسب إيميل فيولار تحريف لنظام الجماعة، لمصلحة السلطة الاستعمارية، ففي السابق لم يكن الأمين وهو رئيس الجماعة سوى عضو، صوته مثل صوت باقي الأعضاء، فإذا بالإدارة الملحية تجري له التعويض المادي على عمله،</w:t>
      </w:r>
      <w:r w:rsidRPr="003B015E">
        <w:rPr>
          <w:rFonts w:ascii="Traditional Arabic" w:hAnsi="Traditional Arabic" w:cs="Traditional Arabic"/>
          <w:sz w:val="32"/>
          <w:szCs w:val="32"/>
          <w:rtl/>
          <w:lang w:bidi="ar-DZ"/>
        </w:rPr>
        <w:t xml:space="preserve"> وهذا ما يبين استغلال مؤسسة الجماعة وفقدانها لاستقلاليتها لمصلحة الاستعمار.</w:t>
      </w:r>
    </w:p>
    <w:p w:rsidR="00DA6CC7" w:rsidRPr="003B015E" w:rsidRDefault="00DA6CC7" w:rsidP="00367BE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 </w:t>
      </w:r>
      <w:r w:rsidR="00AD3811" w:rsidRPr="003B015E">
        <w:rPr>
          <w:rFonts w:ascii="Traditional Arabic" w:hAnsi="Traditional Arabic" w:cs="Traditional Arabic" w:hint="cs"/>
          <w:sz w:val="32"/>
          <w:szCs w:val="32"/>
          <w:rtl/>
          <w:lang w:bidi="ar-DZ"/>
        </w:rPr>
        <w:t>هدف الدراسات الاستعمارية من خلال تركيزها على الجماعة واعتبارها بأنها الأدا</w:t>
      </w:r>
      <w:r w:rsidR="009C39D2">
        <w:rPr>
          <w:rFonts w:ascii="Traditional Arabic" w:hAnsi="Traditional Arabic" w:cs="Traditional Arabic" w:hint="cs"/>
          <w:sz w:val="32"/>
          <w:szCs w:val="32"/>
          <w:rtl/>
          <w:lang w:bidi="ar-DZ"/>
        </w:rPr>
        <w:t>ة</w:t>
      </w:r>
      <w:r w:rsidR="00AD3811" w:rsidRPr="003B015E">
        <w:rPr>
          <w:rFonts w:ascii="Traditional Arabic" w:hAnsi="Traditional Arabic" w:cs="Traditional Arabic" w:hint="cs"/>
          <w:sz w:val="32"/>
          <w:szCs w:val="32"/>
          <w:rtl/>
          <w:lang w:bidi="ar-DZ"/>
        </w:rPr>
        <w:t xml:space="preserve"> المركزية في النظام الاجتماعي، وأن القانون العرفي الذي كانت </w:t>
      </w:r>
      <w:r w:rsidR="004912E3" w:rsidRPr="003B015E">
        <w:rPr>
          <w:rFonts w:ascii="Traditional Arabic" w:hAnsi="Traditional Arabic" w:cs="Traditional Arabic" w:hint="cs"/>
          <w:sz w:val="32"/>
          <w:szCs w:val="32"/>
          <w:rtl/>
          <w:lang w:bidi="ar-DZ"/>
        </w:rPr>
        <w:t>تسنه، كان قانوناً علما</w:t>
      </w:r>
      <w:r w:rsidR="00AD3811" w:rsidRPr="003B015E">
        <w:rPr>
          <w:rFonts w:ascii="Traditional Arabic" w:hAnsi="Traditional Arabic" w:cs="Traditional Arabic" w:hint="cs"/>
          <w:sz w:val="32"/>
          <w:szCs w:val="32"/>
          <w:rtl/>
          <w:lang w:bidi="ar-DZ"/>
        </w:rPr>
        <w:t>نياً أبعد ما يكون عن الدين. هذا الطرح الاستعماري في إبراز مكانة الجماعة في المجتمع القبائلي،</w:t>
      </w:r>
      <w:r w:rsidRPr="003B015E">
        <w:rPr>
          <w:rFonts w:ascii="Traditional Arabic" w:hAnsi="Traditional Arabic" w:cs="Traditional Arabic"/>
          <w:sz w:val="32"/>
          <w:szCs w:val="32"/>
          <w:rtl/>
          <w:lang w:bidi="ar-DZ"/>
        </w:rPr>
        <w:t xml:space="preserve"> ينكر</w:t>
      </w:r>
      <w:r w:rsidR="00AD3811" w:rsidRPr="003B015E">
        <w:rPr>
          <w:rFonts w:ascii="Traditional Arabic" w:hAnsi="Traditional Arabic" w:cs="Traditional Arabic" w:hint="cs"/>
          <w:sz w:val="32"/>
          <w:szCs w:val="32"/>
          <w:rtl/>
          <w:lang w:bidi="ar-DZ"/>
        </w:rPr>
        <w:t>ه</w:t>
      </w:r>
      <w:r w:rsidRPr="003B015E">
        <w:rPr>
          <w:rFonts w:ascii="Traditional Arabic" w:hAnsi="Traditional Arabic" w:cs="Traditional Arabic"/>
          <w:sz w:val="32"/>
          <w:szCs w:val="32"/>
          <w:rtl/>
          <w:lang w:bidi="ar-DZ"/>
        </w:rPr>
        <w:t xml:space="preserve"> بعض الدارسين وعلى رأسهم </w:t>
      </w:r>
      <w:r w:rsidRPr="008D3FFD">
        <w:rPr>
          <w:rFonts w:ascii="Traditional Arabic" w:hAnsi="Traditional Arabic" w:cs="Traditional Arabic"/>
          <w:sz w:val="32"/>
          <w:szCs w:val="32"/>
          <w:rtl/>
          <w:lang w:bidi="ar-DZ"/>
        </w:rPr>
        <w:t>كمال شاشوا</w:t>
      </w:r>
      <w:r w:rsidRPr="003B015E">
        <w:rPr>
          <w:rFonts w:ascii="Traditional Arabic" w:hAnsi="Traditional Arabic" w:cs="Traditional Arabic"/>
          <w:sz w:val="32"/>
          <w:szCs w:val="32"/>
          <w:rtl/>
          <w:lang w:bidi="ar-DZ"/>
        </w:rPr>
        <w:t xml:space="preserve"> (باحث </w:t>
      </w:r>
      <w:r w:rsidRPr="003B015E">
        <w:rPr>
          <w:rFonts w:ascii="Traditional Arabic" w:hAnsi="Traditional Arabic" w:cs="Traditional Arabic"/>
          <w:sz w:val="32"/>
          <w:szCs w:val="32"/>
          <w:rtl/>
          <w:lang w:bidi="ar-DZ"/>
        </w:rPr>
        <w:lastRenderedPageBreak/>
        <w:t>في علم الاجتماع</w:t>
      </w:r>
      <w:r w:rsidRPr="003B015E">
        <w:rPr>
          <w:rFonts w:ascii="Traditional Arabic" w:hAnsi="Traditional Arabic" w:cs="Traditional Arabic"/>
          <w:sz w:val="32"/>
          <w:szCs w:val="32"/>
          <w:lang w:bidi="ar-DZ"/>
        </w:rPr>
        <w:t>CNRS</w:t>
      </w:r>
      <w:r w:rsidRPr="003B015E">
        <w:rPr>
          <w:rFonts w:ascii="Traditional Arabic" w:hAnsi="Traditional Arabic" w:cs="Traditional Arabic"/>
          <w:sz w:val="32"/>
          <w:szCs w:val="32"/>
          <w:rtl/>
          <w:lang w:bidi="ar-DZ"/>
        </w:rPr>
        <w:t>)</w:t>
      </w:r>
      <w:r w:rsidR="004912E3" w:rsidRPr="003B015E">
        <w:rPr>
          <w:rFonts w:ascii="Traditional Arabic" w:hAnsi="Traditional Arabic" w:cs="Traditional Arabic" w:hint="cs"/>
          <w:sz w:val="32"/>
          <w:szCs w:val="32"/>
          <w:rtl/>
          <w:lang w:bidi="ar-DZ"/>
        </w:rPr>
        <w:t xml:space="preserve"> الذي ينكر </w:t>
      </w:r>
      <w:r w:rsidRPr="003B015E">
        <w:rPr>
          <w:rFonts w:ascii="Traditional Arabic" w:hAnsi="Traditional Arabic" w:cs="Traditional Arabic"/>
          <w:sz w:val="32"/>
          <w:szCs w:val="32"/>
          <w:rtl/>
          <w:lang w:bidi="ar-DZ"/>
        </w:rPr>
        <w:t>حتى وجود الجماعة</w:t>
      </w:r>
      <w:r w:rsidR="004912E3" w:rsidRPr="003B015E">
        <w:rPr>
          <w:rFonts w:ascii="Traditional Arabic" w:hAnsi="Traditional Arabic" w:cs="Traditional Arabic" w:hint="cs"/>
          <w:sz w:val="32"/>
          <w:szCs w:val="32"/>
          <w:rtl/>
          <w:lang w:bidi="ar-DZ"/>
        </w:rPr>
        <w:t xml:space="preserve"> في الأساس </w:t>
      </w:r>
      <w:r w:rsidRPr="003B015E">
        <w:rPr>
          <w:rFonts w:ascii="Traditional Arabic" w:hAnsi="Traditional Arabic" w:cs="Traditional Arabic"/>
          <w:sz w:val="32"/>
          <w:szCs w:val="32"/>
          <w:rtl/>
          <w:lang w:bidi="ar-DZ"/>
        </w:rPr>
        <w:t>(على الأقل بالشكل الذي روجت له الدراسات الاستعمارية)، وقد أعاد شاشوا للزوايا والمرابطين أدو</w:t>
      </w:r>
      <w:r w:rsidR="009C39D2">
        <w:rPr>
          <w:rFonts w:ascii="Traditional Arabic" w:hAnsi="Traditional Arabic" w:cs="Traditional Arabic"/>
          <w:sz w:val="32"/>
          <w:szCs w:val="32"/>
          <w:rtl/>
          <w:lang w:bidi="ar-DZ"/>
        </w:rPr>
        <w:t>ارهم الرئيسية، لدرجة أن الجماعة</w:t>
      </w:r>
      <w:r w:rsidR="00BE019B">
        <w:rPr>
          <w:rStyle w:val="Appelnotedebasdep"/>
          <w:rFonts w:ascii="Traditional Arabic" w:hAnsi="Traditional Arabic" w:cs="Traditional Arabic"/>
          <w:sz w:val="32"/>
          <w:szCs w:val="32"/>
          <w:rtl/>
          <w:lang w:bidi="ar-DZ"/>
        </w:rPr>
        <w:footnoteReference w:id="7"/>
      </w:r>
      <w:r w:rsidRPr="003B015E">
        <w:rPr>
          <w:rFonts w:ascii="Traditional Arabic" w:hAnsi="Traditional Arabic" w:cs="Traditional Arabic"/>
          <w:sz w:val="32"/>
          <w:szCs w:val="32"/>
          <w:rtl/>
          <w:lang w:bidi="ar-DZ"/>
        </w:rPr>
        <w:t xml:space="preserve">. </w:t>
      </w:r>
    </w:p>
    <w:p w:rsidR="009C39D2" w:rsidRDefault="009C39D2" w:rsidP="00367BE1">
      <w:pPr>
        <w:pStyle w:val="NormalWeb"/>
        <w:bidi/>
        <w:spacing w:before="0" w:beforeAutospacing="0" w:after="0" w:afterAutospacing="0" w:line="276" w:lineRule="auto"/>
        <w:ind w:left="-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وبالتالي حسب شاشوا </w:t>
      </w:r>
      <w:r w:rsidR="008D3FFD" w:rsidRPr="003B015E">
        <w:rPr>
          <w:rFonts w:ascii="Traditional Arabic" w:hAnsi="Traditional Arabic" w:cs="Traditional Arabic" w:hint="cs"/>
          <w:sz w:val="32"/>
          <w:szCs w:val="32"/>
          <w:rtl/>
          <w:lang w:bidi="ar-DZ"/>
        </w:rPr>
        <w:t>-استناده</w:t>
      </w:r>
      <w:r w:rsidRPr="003B015E">
        <w:rPr>
          <w:rFonts w:ascii="Traditional Arabic" w:hAnsi="Traditional Arabic" w:cs="Traditional Arabic"/>
          <w:sz w:val="32"/>
          <w:szCs w:val="32"/>
          <w:rtl/>
          <w:lang w:bidi="ar-DZ"/>
        </w:rPr>
        <w:t xml:space="preserve"> لرسالة ابن </w:t>
      </w:r>
      <w:r w:rsidR="008D3FFD" w:rsidRPr="003B015E">
        <w:rPr>
          <w:rFonts w:ascii="Traditional Arabic" w:hAnsi="Traditional Arabic" w:cs="Traditional Arabic" w:hint="cs"/>
          <w:sz w:val="32"/>
          <w:szCs w:val="32"/>
          <w:rtl/>
          <w:lang w:bidi="ar-DZ"/>
        </w:rPr>
        <w:t>زكري-</w:t>
      </w:r>
      <w:r w:rsidR="008D3FFD">
        <w:rPr>
          <w:rFonts w:ascii="Traditional Arabic" w:hAnsi="Traditional Arabic" w:cs="Traditional Arabic" w:hint="cs"/>
          <w:sz w:val="32"/>
          <w:szCs w:val="32"/>
          <w:rtl/>
          <w:lang w:bidi="ar-DZ"/>
        </w:rPr>
        <w:t>فإنه</w:t>
      </w:r>
      <w:r>
        <w:rPr>
          <w:rFonts w:ascii="Traditional Arabic" w:hAnsi="Traditional Arabic" w:cs="Traditional Arabic" w:hint="cs"/>
          <w:sz w:val="36"/>
          <w:szCs w:val="36"/>
          <w:rtl/>
          <w:lang w:bidi="ar-DZ"/>
        </w:rPr>
        <w:t xml:space="preserve"> حتى في حالة قبول وجود الجماعة، فإنه يجب الالحاح على تبعيتها</w:t>
      </w:r>
      <w:r w:rsidR="008D3FFD">
        <w:rPr>
          <w:rFonts w:ascii="Traditional Arabic" w:hAnsi="Traditional Arabic" w:cs="Traditional Arabic" w:hint="cs"/>
          <w:sz w:val="36"/>
          <w:szCs w:val="36"/>
          <w:rtl/>
          <w:lang w:bidi="ar-DZ"/>
        </w:rPr>
        <w:t xml:space="preserve"> المزدوجة</w:t>
      </w:r>
      <w:r>
        <w:rPr>
          <w:rFonts w:ascii="Traditional Arabic" w:hAnsi="Traditional Arabic" w:cs="Traditional Arabic" w:hint="cs"/>
          <w:sz w:val="36"/>
          <w:szCs w:val="36"/>
          <w:rtl/>
          <w:lang w:bidi="ar-DZ"/>
        </w:rPr>
        <w:t xml:space="preserve"> للسلطة الدينية للمرابطين والمؤسسات الدينية، لأن الجماعة كانت دائما ما يتم ترأسها من قبل المرابط إمام القرية، الذي كان هو مديرها الرمزي والحقيقي، وتعقد اجتماعاتها دائماً في المسجد، وقانونها الداخلي </w:t>
      </w:r>
      <w:r w:rsidR="00E977F3">
        <w:rPr>
          <w:rFonts w:ascii="Traditional Arabic" w:hAnsi="Traditional Arabic" w:cs="Traditional Arabic" w:hint="cs"/>
          <w:sz w:val="36"/>
          <w:szCs w:val="36"/>
          <w:rtl/>
          <w:lang w:bidi="ar-DZ"/>
        </w:rPr>
        <w:t>الذي</w:t>
      </w:r>
      <w:r>
        <w:rPr>
          <w:rFonts w:ascii="Traditional Arabic" w:hAnsi="Traditional Arabic" w:cs="Traditional Arabic" w:hint="cs"/>
          <w:sz w:val="36"/>
          <w:szCs w:val="36"/>
          <w:rtl/>
          <w:lang w:bidi="ar-DZ"/>
        </w:rPr>
        <w:t xml:space="preserve"> تعمل من خلالها وقراراتها التشريعية مستمدة من الدين الاسلامي</w:t>
      </w:r>
      <w:r w:rsidR="002E4C7B">
        <w:rPr>
          <w:rStyle w:val="Appelnotedebasdep"/>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w:t>
      </w:r>
    </w:p>
    <w:p w:rsidR="00B374A8" w:rsidRPr="00905264" w:rsidRDefault="00B374A8" w:rsidP="00B374A8">
      <w:pPr>
        <w:pStyle w:val="NormalWeb"/>
        <w:bidi/>
        <w:spacing w:before="0" w:beforeAutospacing="0" w:after="0" w:afterAutospacing="0" w:line="276" w:lineRule="auto"/>
        <w:ind w:left="-2" w:firstLine="426"/>
        <w:rPr>
          <w:rFonts w:ascii="Traditional Arabic" w:hAnsi="Traditional Arabic" w:cs="Traditional Arabic"/>
          <w:color w:val="FF0000"/>
          <w:sz w:val="22"/>
          <w:szCs w:val="22"/>
          <w:rtl/>
          <w:lang w:bidi="ar-DZ"/>
        </w:rPr>
      </w:pPr>
    </w:p>
    <w:p w:rsidR="008D0FE1" w:rsidRPr="00367BE1" w:rsidRDefault="00367BE1" w:rsidP="008D0FE1">
      <w:pPr>
        <w:pStyle w:val="NormalWeb"/>
        <w:bidi/>
        <w:spacing w:before="0" w:beforeAutospacing="0" w:after="0" w:afterAutospacing="0" w:line="276" w:lineRule="auto"/>
        <w:ind w:left="-2" w:firstLine="426"/>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رابعاً: </w:t>
      </w:r>
      <w:r w:rsidR="008D0FE1" w:rsidRPr="00367BE1">
        <w:rPr>
          <w:rFonts w:ascii="Traditional Arabic" w:hAnsi="Traditional Arabic" w:cs="Traditional Arabic" w:hint="cs"/>
          <w:b/>
          <w:bCs/>
          <w:sz w:val="36"/>
          <w:szCs w:val="36"/>
          <w:rtl/>
          <w:lang w:bidi="ar-DZ"/>
        </w:rPr>
        <w:t>مسألة التميز القضائي</w:t>
      </w:r>
    </w:p>
    <w:p w:rsidR="00DA6CC7" w:rsidRDefault="00DA6CC7" w:rsidP="00DA40B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وفي الجانب القضائي عملت السلطة الاستعمارية</w:t>
      </w:r>
      <w:r w:rsidR="00DA40BC">
        <w:rPr>
          <w:rFonts w:ascii="Traditional Arabic" w:hAnsi="Traditional Arabic" w:cs="Traditional Arabic" w:hint="cs"/>
          <w:sz w:val="32"/>
          <w:szCs w:val="32"/>
          <w:rtl/>
          <w:lang w:bidi="ar-DZ"/>
        </w:rPr>
        <w:t xml:space="preserve"> تجريد القانون العرفي في المنطقة من بصمات الاسلام فيه، وتحويله ليصبح أكثر لائكلية، بحيث قامت بنشر </w:t>
      </w:r>
      <w:r w:rsidR="003B0597" w:rsidRPr="003B015E">
        <w:rPr>
          <w:rFonts w:ascii="Traditional Arabic" w:hAnsi="Traditional Arabic" w:cs="Traditional Arabic"/>
          <w:sz w:val="32"/>
          <w:szCs w:val="32"/>
          <w:rtl/>
          <w:lang w:bidi="ar-DZ"/>
        </w:rPr>
        <w:t xml:space="preserve">نتائج </w:t>
      </w:r>
      <w:r w:rsidRPr="003B015E">
        <w:rPr>
          <w:rFonts w:ascii="Traditional Arabic" w:hAnsi="Traditional Arabic" w:cs="Traditional Arabic"/>
          <w:sz w:val="32"/>
          <w:szCs w:val="32"/>
          <w:rtl/>
          <w:lang w:bidi="ar-DZ"/>
        </w:rPr>
        <w:t>أعمال هانوتو ولوتورنو(</w:t>
      </w:r>
      <w:r w:rsidRPr="003B015E">
        <w:rPr>
          <w:rFonts w:ascii="Traditional Arabic" w:hAnsi="Traditional Arabic" w:cs="Traditional Arabic"/>
          <w:i/>
          <w:iCs/>
          <w:sz w:val="32"/>
          <w:szCs w:val="32"/>
        </w:rPr>
        <w:t>Hanoteau et Letourneux</w:t>
      </w:r>
      <w:r w:rsidRPr="003B015E">
        <w:rPr>
          <w:rFonts w:ascii="Traditional Arabic" w:hAnsi="Traditional Arabic" w:cs="Traditional Arabic"/>
          <w:sz w:val="32"/>
          <w:szCs w:val="32"/>
          <w:rtl/>
          <w:lang w:bidi="ar-DZ"/>
        </w:rPr>
        <w:t>) حول العادات والتقاليد القبائلية(</w:t>
      </w:r>
      <w:r w:rsidRPr="003B015E">
        <w:rPr>
          <w:rFonts w:ascii="Traditional Arabic" w:hAnsi="Traditional Arabic" w:cs="Traditional Arabic"/>
          <w:i/>
          <w:iCs/>
          <w:sz w:val="32"/>
          <w:szCs w:val="32"/>
          <w:lang w:bidi="ar-DZ"/>
        </w:rPr>
        <w:t>mœurs et coutumes kabyles</w:t>
      </w:r>
      <w:r w:rsidRPr="003B015E">
        <w:rPr>
          <w:rFonts w:ascii="Traditional Arabic" w:hAnsi="Traditional Arabic" w:cs="Traditional Arabic"/>
          <w:sz w:val="32"/>
          <w:szCs w:val="32"/>
          <w:rtl/>
          <w:lang w:bidi="ar-DZ"/>
        </w:rPr>
        <w:t>)، لتكون بمثابة مرجعية لقضاة الصلح</w:t>
      </w:r>
      <w:r w:rsidRPr="003B015E">
        <w:rPr>
          <w:rFonts w:ascii="Traditional Arabic" w:hAnsi="Traditional Arabic" w:cs="Traditional Arabic"/>
          <w:sz w:val="32"/>
          <w:szCs w:val="32"/>
          <w:lang w:bidi="ar-DZ"/>
        </w:rPr>
        <w:t>(</w:t>
      </w:r>
      <w:r w:rsidRPr="003B015E">
        <w:rPr>
          <w:rFonts w:ascii="Traditional Arabic" w:hAnsi="Traditional Arabic" w:cs="Traditional Arabic"/>
          <w:i/>
          <w:iCs/>
          <w:sz w:val="32"/>
          <w:szCs w:val="32"/>
          <w:lang w:bidi="ar-DZ"/>
        </w:rPr>
        <w:t>juges de paix</w:t>
      </w:r>
      <w:r w:rsidRPr="003B015E">
        <w:rPr>
          <w:rFonts w:ascii="Traditional Arabic" w:hAnsi="Traditional Arabic" w:cs="Traditional Arabic"/>
          <w:sz w:val="32"/>
          <w:szCs w:val="32"/>
          <w:lang w:bidi="ar-DZ"/>
        </w:rPr>
        <w:t>)</w:t>
      </w:r>
      <w:r w:rsidRPr="003B015E">
        <w:rPr>
          <w:rFonts w:ascii="Traditional Arabic" w:hAnsi="Traditional Arabic" w:cs="Traditional Arabic"/>
          <w:sz w:val="32"/>
          <w:szCs w:val="32"/>
          <w:rtl/>
          <w:lang w:bidi="ar-DZ"/>
        </w:rPr>
        <w:t xml:space="preserve"> الفرنسيين، للفصل في النزاعات. غير أن الترويج لتطبيق تلك القوانين العرفية(ال</w:t>
      </w:r>
      <w:r w:rsidR="003B0597" w:rsidRPr="003B015E">
        <w:rPr>
          <w:rFonts w:ascii="Traditional Arabic" w:hAnsi="Traditional Arabic" w:cs="Traditional Arabic"/>
          <w:sz w:val="32"/>
          <w:szCs w:val="32"/>
          <w:rtl/>
          <w:lang w:bidi="ar-DZ"/>
        </w:rPr>
        <w:t>وضع</w:t>
      </w:r>
      <w:r w:rsidRPr="003B015E">
        <w:rPr>
          <w:rFonts w:ascii="Traditional Arabic" w:hAnsi="Traditional Arabic" w:cs="Traditional Arabic"/>
          <w:sz w:val="32"/>
          <w:szCs w:val="32"/>
          <w:rtl/>
          <w:lang w:bidi="ar-DZ"/>
        </w:rPr>
        <w:t xml:space="preserve">ية) على حساب قوانين القضاة الشرعيين للمحاكم الإسلامية، كان محدوداً وبشكل أخص في بلديتي فورناصيونال( </w:t>
      </w:r>
      <w:r w:rsidRPr="003B015E">
        <w:rPr>
          <w:rFonts w:ascii="Traditional Arabic" w:hAnsi="Traditional Arabic" w:cs="Traditional Arabic"/>
          <w:sz w:val="32"/>
          <w:szCs w:val="32"/>
          <w:lang w:bidi="ar-DZ"/>
        </w:rPr>
        <w:t xml:space="preserve"> </w:t>
      </w:r>
      <w:r w:rsidRPr="003B015E">
        <w:rPr>
          <w:rFonts w:ascii="Traditional Arabic" w:hAnsi="Traditional Arabic" w:cs="Traditional Arabic"/>
          <w:i/>
          <w:iCs/>
          <w:sz w:val="32"/>
          <w:szCs w:val="32"/>
          <w:lang w:bidi="ar-DZ"/>
        </w:rPr>
        <w:t>Fort national</w:t>
      </w:r>
      <w:r w:rsidRPr="003B015E">
        <w:rPr>
          <w:rFonts w:ascii="Traditional Arabic" w:hAnsi="Traditional Arabic" w:cs="Traditional Arabic"/>
          <w:sz w:val="32"/>
          <w:szCs w:val="32"/>
          <w:rtl/>
          <w:lang w:bidi="ar-DZ"/>
        </w:rPr>
        <w:t xml:space="preserve"> الأربعاء ناث ايراثن) وجرجرة(عين الحمام)</w:t>
      </w:r>
      <w:r w:rsidRPr="003B015E">
        <w:rPr>
          <w:rFonts w:ascii="Traditional Arabic" w:hAnsi="Traditional Arabic" w:cs="Traditional Arabic"/>
          <w:sz w:val="32"/>
          <w:szCs w:val="32"/>
          <w:lang w:bidi="ar-DZ"/>
        </w:rPr>
        <w:t>.</w:t>
      </w:r>
      <w:r w:rsidRPr="003B015E">
        <w:rPr>
          <w:rFonts w:ascii="Traditional Arabic" w:hAnsi="Traditional Arabic" w:cs="Traditional Arabic"/>
          <w:sz w:val="32"/>
          <w:szCs w:val="32"/>
          <w:rtl/>
          <w:lang w:bidi="ar-DZ"/>
        </w:rPr>
        <w:t xml:space="preserve"> وقد لاقى معارضة من قبل السكان</w:t>
      </w:r>
      <w:r w:rsidR="003B0597" w:rsidRPr="003B015E">
        <w:rPr>
          <w:rFonts w:ascii="Traditional Arabic" w:hAnsi="Traditional Arabic" w:cs="Traditional Arabic"/>
          <w:sz w:val="32"/>
          <w:szCs w:val="32"/>
          <w:rtl/>
          <w:lang w:bidi="ar-DZ"/>
        </w:rPr>
        <w:t>، خصوص شيوخ الزوايا</w:t>
      </w:r>
      <w:r w:rsidRPr="003B015E">
        <w:rPr>
          <w:rFonts w:ascii="Traditional Arabic" w:hAnsi="Traditional Arabic" w:cs="Traditional Arabic"/>
          <w:sz w:val="32"/>
          <w:szCs w:val="32"/>
          <w:rtl/>
          <w:lang w:bidi="ar-DZ"/>
        </w:rPr>
        <w:t xml:space="preserve"> الذين عبروا عن رفضهم أن تكون تلك القوانين بديل للقانون المستند للفقه المالكي</w:t>
      </w:r>
      <w:r w:rsidR="004912E3" w:rsidRPr="003B015E">
        <w:rPr>
          <w:rFonts w:ascii="Traditional Arabic" w:hAnsi="Traditional Arabic" w:cs="Traditional Arabic" w:hint="cs"/>
          <w:sz w:val="32"/>
          <w:szCs w:val="32"/>
          <w:rtl/>
          <w:lang w:bidi="ar-DZ"/>
        </w:rPr>
        <w:t>، بما في ذلك تكريس حرمان المرأة من الميراث بشكل قانوني</w:t>
      </w:r>
      <w:r w:rsidRPr="003B015E">
        <w:rPr>
          <w:rFonts w:ascii="Traditional Arabic" w:hAnsi="Traditional Arabic" w:cs="Traditional Arabic"/>
          <w:sz w:val="32"/>
          <w:szCs w:val="32"/>
          <w:rtl/>
          <w:lang w:bidi="ar-DZ"/>
        </w:rPr>
        <w:t>.</w:t>
      </w:r>
    </w:p>
    <w:p w:rsidR="00DA40BC" w:rsidRDefault="00DA40BC" w:rsidP="00DA40BC">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فشلت المحاولات العديدة خلال بداية القرن 20 لأجل فرنسة محاضر القضاء الإسلامي في المحاكم الإسلامية في المنطقة، بفعل المقاومة الشديدة التي لاقتها في هذا الشأن.</w:t>
      </w:r>
      <w:r w:rsidR="002E48C5">
        <w:rPr>
          <w:rStyle w:val="Appelnotedebasdep"/>
          <w:rFonts w:ascii="Traditional Arabic" w:hAnsi="Traditional Arabic" w:cs="Traditional Arabic"/>
          <w:sz w:val="32"/>
          <w:szCs w:val="32"/>
          <w:rtl/>
          <w:lang w:bidi="ar-DZ"/>
        </w:rPr>
        <w:footnoteReference w:id="9"/>
      </w:r>
    </w:p>
    <w:p w:rsidR="00B374A8" w:rsidRDefault="00B374A8" w:rsidP="00B374A8">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8D0FE1" w:rsidRPr="008D0FE1" w:rsidRDefault="00367BE1" w:rsidP="008D0FE1">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خامساً: </w:t>
      </w:r>
      <w:r w:rsidR="008D0FE1" w:rsidRPr="008D0FE1">
        <w:rPr>
          <w:rFonts w:ascii="Traditional Arabic" w:hAnsi="Traditional Arabic" w:cs="Traditional Arabic" w:hint="cs"/>
          <w:b/>
          <w:bCs/>
          <w:sz w:val="32"/>
          <w:szCs w:val="32"/>
          <w:rtl/>
          <w:lang w:bidi="ar-DZ"/>
        </w:rPr>
        <w:t>التعليم</w:t>
      </w:r>
    </w:p>
    <w:p w:rsidR="008D0FE1" w:rsidRDefault="008D0FE1" w:rsidP="008D0FE1">
      <w:pPr>
        <w:pStyle w:val="NormalWeb"/>
        <w:tabs>
          <w:tab w:val="right" w:pos="8503"/>
        </w:tabs>
        <w:bidi/>
        <w:spacing w:before="0" w:beforeAutospacing="0" w:after="0" w:afterAutospacing="0" w:line="276" w:lineRule="auto"/>
        <w:ind w:left="-2" w:firstLine="426"/>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lastRenderedPageBreak/>
        <w:t>رغم محالات السياسة الاستعمارية في الجوانب السالفة الذكر التأثير على القبائل، لأجل تجسيد الخرافة القبائلية، إلاَّ ذلك كان محدوداً ولا يسلم من النقد، لذلك</w:t>
      </w:r>
      <w:r w:rsidR="00DA6CC7" w:rsidRPr="003B015E">
        <w:rPr>
          <w:rFonts w:ascii="Traditional Arabic" w:hAnsi="Traditional Arabic" w:cs="Traditional Arabic"/>
          <w:sz w:val="32"/>
          <w:szCs w:val="32"/>
          <w:rtl/>
          <w:lang w:bidi="ar-DZ"/>
        </w:rPr>
        <w:t xml:space="preserve"> تبقى النقطة الأساسية للتميز القبائلي (حسب فاني كولونا) في السياسة التعليمية، حيث كان لمنطقة القبائل خصوصاً الكبرى وبشكل أخص العليا(</w:t>
      </w:r>
      <w:r w:rsidR="00DA6CC7" w:rsidRPr="003B015E">
        <w:rPr>
          <w:rFonts w:ascii="Traditional Arabic" w:hAnsi="Traditional Arabic" w:cs="Traditional Arabic"/>
          <w:sz w:val="32"/>
          <w:szCs w:val="32"/>
          <w:lang w:bidi="ar-DZ"/>
        </w:rPr>
        <w:t>Haute Kabylie</w:t>
      </w:r>
      <w:r w:rsidR="00DA6CC7" w:rsidRPr="003B015E">
        <w:rPr>
          <w:rFonts w:ascii="Traditional Arabic" w:hAnsi="Traditional Arabic" w:cs="Traditional Arabic"/>
          <w:sz w:val="32"/>
          <w:szCs w:val="32"/>
          <w:rtl/>
          <w:lang w:bidi="ar-DZ"/>
        </w:rPr>
        <w:t>)، وضع متقدم مقارنة بباقي مناطق ال</w:t>
      </w:r>
      <w:r w:rsidR="004912E3" w:rsidRPr="003B015E">
        <w:rPr>
          <w:rFonts w:ascii="Traditional Arabic" w:hAnsi="Traditional Arabic" w:cs="Traditional Arabic" w:hint="cs"/>
          <w:sz w:val="32"/>
          <w:szCs w:val="32"/>
          <w:rtl/>
          <w:lang w:bidi="ar-DZ"/>
        </w:rPr>
        <w:t xml:space="preserve">جزائر </w:t>
      </w:r>
      <w:r w:rsidR="00DA6CC7" w:rsidRPr="003B015E">
        <w:rPr>
          <w:rFonts w:ascii="Traditional Arabic" w:hAnsi="Traditional Arabic" w:cs="Traditional Arabic"/>
          <w:sz w:val="32"/>
          <w:szCs w:val="32"/>
          <w:rtl/>
          <w:lang w:bidi="ar-DZ"/>
        </w:rPr>
        <w:t>(الإحصائيات تثبت ذلك، وهذا التقدم أو التفوق لا تزال تحتفظ به إلى اليوم</w:t>
      </w:r>
      <w:r w:rsidR="003B0597" w:rsidRPr="003B015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F613E">
        <w:rPr>
          <w:rFonts w:ascii="Traditional Arabic" w:hAnsi="Traditional Arabic" w:cs="Traditional Arabic"/>
          <w:sz w:val="36"/>
          <w:szCs w:val="36"/>
          <w:rtl/>
          <w:lang w:bidi="ar-DZ"/>
        </w:rPr>
        <w:t xml:space="preserve">وهذا التقدم أو التفوق لا تزال تحتفظ به إلى اليوم. </w:t>
      </w:r>
    </w:p>
    <w:p w:rsidR="008D0FE1" w:rsidRDefault="008D0FE1" w:rsidP="00825A7F">
      <w:pPr>
        <w:pStyle w:val="NormalWeb"/>
        <w:tabs>
          <w:tab w:val="right" w:pos="8503"/>
        </w:tabs>
        <w:bidi/>
        <w:spacing w:before="0" w:beforeAutospacing="0" w:after="0" w:afterAutospacing="0" w:line="276" w:lineRule="auto"/>
        <w:ind w:left="-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منذ بداية احتلال المنطقة تعرض التعليم التقليدي فيها على للانهيار على غرار ما وقع في كامل الجزائر، خصوصا بعد مصادرة الأوقاف.</w:t>
      </w:r>
      <w:r w:rsidR="005B4A5C">
        <w:rPr>
          <w:rFonts w:ascii="Traditional Arabic" w:hAnsi="Traditional Arabic" w:cs="Traditional Arabic" w:hint="cs"/>
          <w:sz w:val="36"/>
          <w:szCs w:val="36"/>
          <w:rtl/>
          <w:lang w:bidi="ar-DZ"/>
        </w:rPr>
        <w:t xml:space="preserve"> وقد توسعت حركة تحطيم</w:t>
      </w:r>
      <w:r>
        <w:rPr>
          <w:rFonts w:ascii="Traditional Arabic" w:hAnsi="Traditional Arabic" w:cs="Traditional Arabic" w:hint="cs"/>
          <w:sz w:val="36"/>
          <w:szCs w:val="36"/>
          <w:rtl/>
          <w:lang w:bidi="ar-DZ"/>
        </w:rPr>
        <w:t xml:space="preserve"> </w:t>
      </w:r>
      <w:r w:rsidR="005B4A5C">
        <w:rPr>
          <w:rFonts w:ascii="Traditional Arabic" w:hAnsi="Traditional Arabic" w:cs="Traditional Arabic" w:hint="cs"/>
          <w:sz w:val="36"/>
          <w:szCs w:val="36"/>
          <w:rtl/>
          <w:lang w:bidi="ar-DZ"/>
        </w:rPr>
        <w:t xml:space="preserve">الهيكل الديني القائم خصوصاً بعد ثورة المقراني التي </w:t>
      </w:r>
      <w:r w:rsidR="00825A7F">
        <w:rPr>
          <w:rFonts w:ascii="Traditional Arabic" w:hAnsi="Traditional Arabic" w:cs="Traditional Arabic" w:hint="cs"/>
          <w:sz w:val="36"/>
          <w:szCs w:val="36"/>
          <w:rtl/>
          <w:lang w:bidi="ar-DZ"/>
        </w:rPr>
        <w:t>انتشر</w:t>
      </w:r>
      <w:r w:rsidR="005B4A5C">
        <w:rPr>
          <w:rFonts w:ascii="Traditional Arabic" w:hAnsi="Traditional Arabic" w:cs="Traditional Arabic" w:hint="cs"/>
          <w:sz w:val="36"/>
          <w:szCs w:val="36"/>
          <w:rtl/>
          <w:lang w:bidi="ar-DZ"/>
        </w:rPr>
        <w:t xml:space="preserve">ت بفعل انضمام الاخوة الرحمانيين لها، لذلك </w:t>
      </w:r>
      <w:r w:rsidR="00825A7F">
        <w:rPr>
          <w:rFonts w:ascii="Traditional Arabic" w:hAnsi="Traditional Arabic" w:cs="Traditional Arabic" w:hint="cs"/>
          <w:sz w:val="36"/>
          <w:szCs w:val="36"/>
          <w:rtl/>
          <w:lang w:bidi="ar-DZ"/>
        </w:rPr>
        <w:t>تم تفكيك المنظومة الدينية الاجتماعية التي تمثلها الرحمانية، وتم نفي العديد من شيوها إلى المشرق وإلى كاليدونيا الجديدة</w:t>
      </w:r>
      <w:r w:rsidR="00825A7F">
        <w:rPr>
          <w:rStyle w:val="Appelnotedebasdep"/>
          <w:rFonts w:ascii="Traditional Arabic" w:hAnsi="Traditional Arabic" w:cs="Traditional Arabic"/>
          <w:sz w:val="36"/>
          <w:szCs w:val="36"/>
          <w:rtl/>
          <w:lang w:bidi="ar-DZ"/>
        </w:rPr>
        <w:footnoteReference w:id="10"/>
      </w:r>
      <w:r w:rsidR="00825A7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
    <w:p w:rsidR="008D0FE1" w:rsidRDefault="008D0FE1" w:rsidP="006C5AC2">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1892 في عمالة الجزائر، كانت دائرة تيزي وزو تضم 22,7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المدارس، بالنسبة لسكان يمثلون 8,9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سكان العمالة، بينما عمالة أورليانفيل </w:t>
      </w:r>
      <w:r w:rsidRPr="00BC0E61">
        <w:rPr>
          <w:sz w:val="28"/>
          <w:szCs w:val="28"/>
        </w:rPr>
        <w:t>Orléansville</w:t>
      </w:r>
      <w:r>
        <w:rPr>
          <w:rFonts w:hint="cs"/>
          <w:sz w:val="28"/>
          <w:szCs w:val="28"/>
          <w:rtl/>
        </w:rPr>
        <w:t>، تتوفر على 2,5</w:t>
      </w:r>
      <w:r w:rsidRPr="001C31FC">
        <w:rPr>
          <w:sz w:val="28"/>
          <w:szCs w:val="28"/>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مدارس العمالة، وسكانها يمثلون 3,6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سكان العمالة. في 1950 البلدية المختلطة لفورناصيونال كانت تضم 77 قسم دراسي، بلدية جرجرة 46 قسم. وكانت باقي المناطق الناطقة بالبربرية مثل الأوراس والمزاب هي الأخرى مجال لسياسة تعليمية مشابهة. بحيث توجد فيها مدرسة لكل 500 إلى 600 ساكن في بلدية غرداية،    في حين في مدينة الجزائر، يوجد مدرسة لكل 27000 ساكن وفي مدينة عنابة مدرسة لكل 40000 ساكن</w:t>
      </w:r>
      <w:r w:rsidR="006C5AC2">
        <w:rPr>
          <w:rStyle w:val="Appelnotedebasdep"/>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rtl/>
          <w:lang w:bidi="ar-DZ"/>
        </w:rPr>
        <w:t xml:space="preserve">. </w:t>
      </w:r>
      <w:r>
        <w:rPr>
          <w:rFonts w:hint="cs"/>
          <w:rtl/>
        </w:rPr>
        <w:t>وهنا نشير إلى أن المدينتين سجلتا حركة نزوح وهجرة داخلية، عكس مدينة غرداية التي كانت تعرف نوع من الاستقرار الديمغرافي.</w:t>
      </w:r>
    </w:p>
    <w:p w:rsidR="008D0FE1" w:rsidRDefault="008D0FE1" w:rsidP="008D3FFD">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بين 1883 إلى 1906، مدرسة تاوريرث ميمون في وسط جبال جرجرة لوحدها أرسلت 56 تلميذ مدرس </w:t>
      </w:r>
      <w:r w:rsidRPr="008D3FFD">
        <w:rPr>
          <w:rFonts w:ascii="Traditional Arabic" w:hAnsi="Traditional Arabic" w:cs="Traditional Arabic"/>
          <w:sz w:val="32"/>
          <w:szCs w:val="32"/>
          <w:rtl/>
          <w:lang w:bidi="ar-DZ"/>
        </w:rPr>
        <w:t>للمدرسة العليا للأساتذة لبوزريعة، القبائل في 1930 قدمت للجزائر المستعمرة 550 مدرس</w:t>
      </w:r>
      <w:r w:rsidR="00E977F3" w:rsidRPr="008D3FFD">
        <w:rPr>
          <w:rStyle w:val="Appelnotedebasdep"/>
          <w:rFonts w:ascii="Traditional Arabic" w:hAnsi="Traditional Arabic" w:cs="Traditional Arabic"/>
          <w:sz w:val="32"/>
          <w:szCs w:val="32"/>
          <w:rtl/>
          <w:lang w:bidi="ar-DZ"/>
        </w:rPr>
        <w:footnoteReference w:id="12"/>
      </w:r>
      <w:r w:rsidRPr="008D3FFD">
        <w:rPr>
          <w:rFonts w:ascii="Traditional Arabic" w:hAnsi="Traditional Arabic" w:cs="Traditional Arabic"/>
          <w:sz w:val="32"/>
          <w:szCs w:val="32"/>
          <w:rtl/>
          <w:lang w:bidi="ar-DZ"/>
        </w:rPr>
        <w:t xml:space="preserve">. </w:t>
      </w:r>
      <w:r w:rsidRPr="008D3FFD">
        <w:rPr>
          <w:rFonts w:ascii="Traditional Arabic" w:hAnsi="Traditional Arabic" w:cs="Traditional Arabic"/>
          <w:sz w:val="32"/>
          <w:szCs w:val="32"/>
          <w:rtl/>
        </w:rPr>
        <w:t xml:space="preserve">في باتنة يوجد متخرج وحد من المدرسة العليا للأساتذة لكل 22000 ساكن، في قالمة مدرس لكل </w:t>
      </w:r>
      <w:r w:rsidRPr="008D3FFD">
        <w:rPr>
          <w:rFonts w:ascii="Traditional Arabic" w:hAnsi="Traditional Arabic" w:cs="Traditional Arabic"/>
          <w:sz w:val="32"/>
          <w:szCs w:val="32"/>
          <w:rtl/>
        </w:rPr>
        <w:lastRenderedPageBreak/>
        <w:t>26000، في تيزي وزو واحد لكل 1000، لذلك فإن 89</w:t>
      </w:r>
      <w:r w:rsidRPr="008D3FFD">
        <w:rPr>
          <w:rFonts w:ascii="Traditional Arabic" w:hAnsi="Traditional Arabic" w:cs="Traditional Arabic"/>
          <w:sz w:val="32"/>
          <w:szCs w:val="32"/>
          <w:rtl/>
          <w:lang w:bidi="ar-DZ"/>
        </w:rPr>
        <w:t>% من أصول</w:t>
      </w:r>
      <w:r>
        <w:rPr>
          <w:rFonts w:ascii="Traditional Arabic" w:hAnsi="Traditional Arabic" w:cs="Traditional Arabic" w:hint="cs"/>
          <w:sz w:val="36"/>
          <w:szCs w:val="36"/>
          <w:rtl/>
          <w:lang w:bidi="ar-DZ"/>
        </w:rPr>
        <w:t xml:space="preserve"> الطلاب الريفيين في المدرسة العليا كانوا من القبائل، من أصل </w:t>
      </w:r>
      <w:r w:rsidR="008D3FFD">
        <w:rPr>
          <w:rFonts w:ascii="Traditional Arabic" w:hAnsi="Traditional Arabic" w:cs="Traditional Arabic" w:hint="cs"/>
          <w:sz w:val="36"/>
          <w:szCs w:val="36"/>
          <w:rtl/>
          <w:lang w:bidi="ar-DZ"/>
        </w:rPr>
        <w:t>526 طالب،</w:t>
      </w:r>
      <w:r>
        <w:rPr>
          <w:rFonts w:ascii="Traditional Arabic" w:hAnsi="Traditional Arabic" w:cs="Traditional Arabic" w:hint="cs"/>
          <w:sz w:val="36"/>
          <w:szCs w:val="36"/>
          <w:rtl/>
          <w:lang w:bidi="ar-DZ"/>
        </w:rPr>
        <w:t xml:space="preserve"> </w:t>
      </w:r>
      <w:r w:rsidR="008D3FFD">
        <w:rPr>
          <w:rFonts w:ascii="Traditional Arabic" w:hAnsi="Traditional Arabic" w:cs="Traditional Arabic" w:hint="cs"/>
          <w:sz w:val="36"/>
          <w:szCs w:val="36"/>
          <w:rtl/>
          <w:lang w:bidi="ar-DZ"/>
        </w:rPr>
        <w:t xml:space="preserve">471 </w:t>
      </w:r>
      <w:r>
        <w:rPr>
          <w:rFonts w:ascii="Traditional Arabic" w:hAnsi="Traditional Arabic" w:cs="Traditional Arabic" w:hint="cs"/>
          <w:sz w:val="36"/>
          <w:szCs w:val="36"/>
          <w:rtl/>
          <w:lang w:bidi="ar-DZ"/>
        </w:rPr>
        <w:t>أصولهم من دوائر تيزي وزو</w:t>
      </w:r>
      <w:r w:rsidRPr="00BC0E61">
        <w:rPr>
          <w:sz w:val="28"/>
          <w:szCs w:val="28"/>
        </w:rPr>
        <w:t xml:space="preserve">(405) </w:t>
      </w:r>
      <w:r>
        <w:rPr>
          <w:rFonts w:ascii="Traditional Arabic" w:hAnsi="Traditional Arabic" w:cs="Traditional Arabic" w:hint="cs"/>
          <w:sz w:val="36"/>
          <w:szCs w:val="36"/>
          <w:rtl/>
          <w:lang w:bidi="ar-DZ"/>
        </w:rPr>
        <w:t xml:space="preserve"> وبجاية</w:t>
      </w:r>
      <w:r w:rsidR="00A9767A">
        <w:rPr>
          <w:rStyle w:val="Appelnotedebasdep"/>
          <w:rFonts w:ascii="Traditional Arabic" w:hAnsi="Traditional Arabic" w:cs="Traditional Arabic"/>
          <w:sz w:val="36"/>
          <w:szCs w:val="36"/>
          <w:rtl/>
          <w:lang w:bidi="ar-DZ"/>
        </w:rPr>
        <w:footnoteReference w:id="13"/>
      </w:r>
      <w:r>
        <w:rPr>
          <w:rFonts w:ascii="Traditional Arabic" w:hAnsi="Traditional Arabic" w:cs="Traditional Arabic" w:hint="cs"/>
          <w:sz w:val="36"/>
          <w:szCs w:val="36"/>
          <w:rtl/>
          <w:lang w:bidi="ar-DZ"/>
        </w:rPr>
        <w:t xml:space="preserve">. </w:t>
      </w:r>
    </w:p>
    <w:p w:rsidR="000F275A" w:rsidRPr="008D3FFD" w:rsidRDefault="000F275A" w:rsidP="000F275A">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وحسب منظور منظري المدرسة الفرنسية الموجهة للأهالي </w:t>
      </w:r>
      <w:r w:rsidRPr="000F275A">
        <w:rPr>
          <w:rFonts w:ascii="Traditional Arabic" w:hAnsi="Traditional Arabic" w:cs="Traditional Arabic"/>
          <w:sz w:val="32"/>
          <w:szCs w:val="32"/>
          <w:rtl/>
          <w:lang w:bidi="ar-DZ"/>
        </w:rPr>
        <w:t xml:space="preserve">فإنه </w:t>
      </w:r>
      <w:r w:rsidRPr="000F275A">
        <w:rPr>
          <w:rFonts w:ascii="Traditional Arabic" w:hAnsi="Traditional Arabic" w:cs="Traditional Arabic"/>
          <w:sz w:val="32"/>
          <w:szCs w:val="32"/>
          <w:rtl/>
        </w:rPr>
        <w:t>من</w:t>
      </w:r>
      <w:r w:rsidRPr="000F275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منظور اجتماعي</w:t>
      </w:r>
      <w:r>
        <w:rPr>
          <w:rFonts w:ascii="Traditional Arabic" w:hAnsi="Traditional Arabic" w:cs="Traditional Arabic" w:hint="cs"/>
          <w:sz w:val="36"/>
          <w:szCs w:val="36"/>
          <w:rtl/>
          <w:lang w:bidi="ar-DZ"/>
        </w:rPr>
        <w:t xml:space="preserve">، في وجه الشيخ المرابط أو طالب الزاوية، يجب أن يظهر معلم المدرسة الفرنسية بمظهر المتفوق بقوة العقل والعلم. </w:t>
      </w:r>
    </w:p>
    <w:p w:rsidR="000F275A" w:rsidRDefault="008D3FFD" w:rsidP="008D3FFD">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والمشكلة لا تتوقف عند منح القبائل والبربر عموما تفوقاً في التعليم الفرنسي الحديث، ولكن في محتويات البرامج المدرسة، فالتدريس كان يقدم بالكلية بالفرنسية، باستثناء تقديم بعض المواد في شكل تمهيد لدراسة العربية الدارجة والبربرية وهي القبائلية، والتي تقدم صورة بخلفية اثنولوجيية استعمارية حول الثقافة المحلية. ومن ذلك تسويق فكرة أنّ القبائلي أصوله غالية</w:t>
      </w:r>
      <w:r>
        <w:rPr>
          <w:rFonts w:ascii="Traditional Arabic" w:hAnsi="Traditional Arabic" w:cs="Traditional Arabic"/>
          <w:sz w:val="36"/>
          <w:szCs w:val="36"/>
          <w:lang w:bidi="ar-DZ"/>
        </w:rPr>
        <w:t>.</w:t>
      </w:r>
      <w:r>
        <w:rPr>
          <w:rStyle w:val="Appelnotedebasdep"/>
          <w:rFonts w:ascii="Traditional Arabic" w:hAnsi="Traditional Arabic" w:cs="Traditional Arabic"/>
          <w:sz w:val="36"/>
          <w:szCs w:val="36"/>
          <w:lang w:bidi="ar-DZ"/>
        </w:rPr>
        <w:footnoteReference w:id="14"/>
      </w:r>
      <w:r>
        <w:rPr>
          <w:rFonts w:ascii="Traditional Arabic" w:hAnsi="Traditional Arabic" w:cs="Traditional Arabic" w:hint="cs"/>
          <w:sz w:val="36"/>
          <w:szCs w:val="36"/>
          <w:rtl/>
          <w:lang w:bidi="ar-DZ"/>
        </w:rPr>
        <w:t xml:space="preserve"> </w:t>
      </w:r>
    </w:p>
    <w:p w:rsidR="008D0FE1" w:rsidRPr="008D3FFD" w:rsidRDefault="008D3FFD" w:rsidP="000F275A">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وبذلك</w:t>
      </w:r>
      <w:r w:rsidR="008D0FE1">
        <w:rPr>
          <w:rFonts w:ascii="Traditional Arabic" w:hAnsi="Traditional Arabic" w:cs="Traditional Arabic" w:hint="cs"/>
          <w:sz w:val="36"/>
          <w:szCs w:val="36"/>
          <w:rtl/>
          <w:lang w:bidi="ar-DZ"/>
        </w:rPr>
        <w:t xml:space="preserve"> فإن التعليم </w:t>
      </w:r>
      <w:r>
        <w:rPr>
          <w:rFonts w:ascii="Traditional Arabic" w:hAnsi="Traditional Arabic" w:cs="Traditional Arabic" w:hint="cs"/>
          <w:sz w:val="36"/>
          <w:szCs w:val="36"/>
          <w:rtl/>
          <w:lang w:bidi="ar-DZ"/>
        </w:rPr>
        <w:t xml:space="preserve">على حد قول فاني كولونا </w:t>
      </w:r>
      <w:r w:rsidR="008D0FE1">
        <w:rPr>
          <w:rFonts w:ascii="Traditional Arabic" w:hAnsi="Traditional Arabic" w:cs="Traditional Arabic" w:hint="cs"/>
          <w:sz w:val="36"/>
          <w:szCs w:val="36"/>
          <w:rtl/>
          <w:lang w:bidi="ar-DZ"/>
        </w:rPr>
        <w:t xml:space="preserve">كان وسيلة لبث الخرافة في أوساط المجتمع القبائلي، بحيث كانت المناهج التعليمية مليئة بصور الخرافة، حول "البربري الجيد والعربي السيء، </w:t>
      </w:r>
      <w:r w:rsidR="008D0FE1" w:rsidRPr="00BC0E61">
        <w:rPr>
          <w:b/>
          <w:bCs/>
          <w:i/>
          <w:iCs/>
          <w:sz w:val="28"/>
          <w:szCs w:val="28"/>
        </w:rPr>
        <w:t>bon Berbère” et de “mauvais Arabe</w:t>
      </w:r>
      <w:r w:rsidR="008D0FE1">
        <w:rPr>
          <w:rFonts w:ascii="Traditional Arabic" w:hAnsi="Traditional Arabic" w:cs="Traditional Arabic" w:hint="cs"/>
          <w:sz w:val="36"/>
          <w:szCs w:val="36"/>
          <w:rtl/>
          <w:lang w:bidi="ar-DZ"/>
        </w:rPr>
        <w:t xml:space="preserve"> "</w:t>
      </w:r>
      <w:r w:rsidR="00EC0CDE">
        <w:rPr>
          <w:rStyle w:val="Appelnotedebasdep"/>
          <w:rFonts w:ascii="Traditional Arabic" w:hAnsi="Traditional Arabic" w:cs="Traditional Arabic"/>
          <w:sz w:val="36"/>
          <w:szCs w:val="36"/>
          <w:rtl/>
          <w:lang w:bidi="ar-DZ"/>
        </w:rPr>
        <w:footnoteReference w:id="15"/>
      </w:r>
      <w:r w:rsidR="008D0FE1" w:rsidRPr="003F613E">
        <w:rPr>
          <w:rFonts w:ascii="Traditional Arabic" w:hAnsi="Traditional Arabic" w:cs="Traditional Arabic"/>
          <w:sz w:val="36"/>
          <w:szCs w:val="36"/>
          <w:rtl/>
          <w:lang w:bidi="ar-DZ"/>
        </w:rPr>
        <w:t xml:space="preserve">. </w:t>
      </w:r>
    </w:p>
    <w:p w:rsidR="000F275A" w:rsidRPr="003B015E" w:rsidRDefault="000F275A" w:rsidP="000F275A">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أمثلة خطورة المضامين الدراسية المقدمة للتلاميذ في المدارس الرسمية والكاثوليكية ما تضمنته</w:t>
      </w:r>
      <w:r w:rsidRPr="003B015E">
        <w:rPr>
          <w:rFonts w:ascii="Traditional Arabic" w:hAnsi="Traditional Arabic" w:cs="Traditional Arabic"/>
          <w:sz w:val="32"/>
          <w:szCs w:val="32"/>
          <w:rtl/>
          <w:lang w:bidi="ar-DZ"/>
        </w:rPr>
        <w:t xml:space="preserve"> رسالة لأحد سكان القبائل لصحيفة الشاب </w:t>
      </w:r>
      <w:r w:rsidRPr="002E4C7B">
        <w:rPr>
          <w:rFonts w:ascii="Traditional Arabic" w:hAnsi="Traditional Arabic" w:cs="Traditional Arabic"/>
          <w:sz w:val="32"/>
          <w:szCs w:val="32"/>
          <w:rtl/>
          <w:lang w:bidi="ar-DZ"/>
        </w:rPr>
        <w:t>المسلم</w:t>
      </w:r>
      <w:r w:rsidRPr="002E4C7B">
        <w:rPr>
          <w:rFonts w:ascii="Traditional Arabic" w:hAnsi="Traditional Arabic" w:cs="Traditional Arabic"/>
          <w:b/>
          <w:bCs/>
          <w:sz w:val="32"/>
          <w:szCs w:val="32"/>
          <w:rtl/>
          <w:lang w:bidi="ar-DZ"/>
        </w:rPr>
        <w:t>(</w:t>
      </w:r>
      <w:r w:rsidRPr="002E4C7B">
        <w:rPr>
          <w:rFonts w:ascii="Traditional Arabic" w:hAnsi="Traditional Arabic" w:cs="Traditional Arabic"/>
          <w:b/>
          <w:bCs/>
          <w:sz w:val="32"/>
          <w:szCs w:val="32"/>
          <w:lang w:bidi="ar-DZ"/>
        </w:rPr>
        <w:t xml:space="preserve"> </w:t>
      </w:r>
      <w:r w:rsidRPr="002E4C7B">
        <w:rPr>
          <w:rFonts w:ascii="Traditional Arabic" w:hAnsi="Traditional Arabic" w:cs="Traditional Arabic"/>
          <w:b/>
          <w:bCs/>
          <w:i/>
          <w:iCs/>
          <w:sz w:val="32"/>
          <w:szCs w:val="32"/>
          <w:lang w:bidi="ar-DZ"/>
        </w:rPr>
        <w:t>Jeune Musulman</w:t>
      </w:r>
      <w:r w:rsidRPr="002E4C7B">
        <w:rPr>
          <w:rFonts w:ascii="Traditional Arabic" w:hAnsi="Traditional Arabic" w:cs="Traditional Arabic"/>
          <w:sz w:val="32"/>
          <w:szCs w:val="32"/>
          <w:rtl/>
          <w:lang w:bidi="ar-DZ"/>
        </w:rPr>
        <w:t>صحيفة</w:t>
      </w:r>
      <w:r w:rsidRPr="003B015E">
        <w:rPr>
          <w:rFonts w:ascii="Traditional Arabic" w:hAnsi="Traditional Arabic" w:cs="Traditional Arabic"/>
          <w:sz w:val="32"/>
          <w:szCs w:val="32"/>
          <w:rtl/>
          <w:lang w:bidi="ar-DZ"/>
        </w:rPr>
        <w:t xml:space="preserve"> لجمعية العلماء)، </w:t>
      </w:r>
      <w:r w:rsidRPr="003B015E">
        <w:rPr>
          <w:rFonts w:ascii="Traditional Arabic" w:hAnsi="Traditional Arabic" w:cs="Traditional Arabic" w:hint="cs"/>
          <w:sz w:val="32"/>
          <w:szCs w:val="32"/>
          <w:rtl/>
          <w:lang w:bidi="ar-DZ"/>
        </w:rPr>
        <w:t xml:space="preserve">أنه </w:t>
      </w:r>
      <w:r w:rsidRPr="003B015E">
        <w:rPr>
          <w:rFonts w:ascii="Traditional Arabic" w:hAnsi="Traditional Arabic" w:cs="Traditional Arabic"/>
          <w:sz w:val="32"/>
          <w:szCs w:val="32"/>
          <w:rtl/>
          <w:lang w:bidi="ar-DZ"/>
        </w:rPr>
        <w:t xml:space="preserve">في قرى جمعة سيهاريج وغزازقة كان الآباء البيض يوزعون كتب بالقبائلية، حيث يقولون للأطفال أن لغتهم هي القبائلية وأن الفاتح البربري طارق بن زياد قتل غدراً من قبل العرب. </w:t>
      </w:r>
      <w:r w:rsidRPr="003B015E">
        <w:rPr>
          <w:rFonts w:ascii="Traditional Arabic" w:hAnsi="Traditional Arabic" w:cs="Traditional Arabic" w:hint="cs"/>
          <w:sz w:val="32"/>
          <w:szCs w:val="32"/>
          <w:rtl/>
          <w:lang w:bidi="ar-DZ"/>
        </w:rPr>
        <w:t xml:space="preserve">وذكرت الرسالة أن </w:t>
      </w:r>
      <w:r w:rsidRPr="003B015E">
        <w:rPr>
          <w:rFonts w:ascii="Traditional Arabic" w:hAnsi="Traditional Arabic" w:cs="Traditional Arabic"/>
          <w:sz w:val="32"/>
          <w:szCs w:val="32"/>
          <w:rtl/>
          <w:lang w:bidi="ar-DZ"/>
        </w:rPr>
        <w:t>الذين قاموا بدراسة وتحليل محتويات البرامج الدراسية، خلصوا إلى أن "الخرافة القبائلية" حاضرة في العديد من الصور</w:t>
      </w:r>
      <w:r>
        <w:rPr>
          <w:rStyle w:val="Appelnotedebasdep"/>
          <w:rFonts w:ascii="Traditional Arabic" w:hAnsi="Traditional Arabic" w:cs="Traditional Arabic"/>
          <w:sz w:val="32"/>
          <w:szCs w:val="32"/>
          <w:rtl/>
          <w:lang w:bidi="ar-DZ"/>
        </w:rPr>
        <w:footnoteReference w:id="16"/>
      </w:r>
      <w:r w:rsidRPr="003B015E">
        <w:rPr>
          <w:rFonts w:ascii="Traditional Arabic" w:hAnsi="Traditional Arabic" w:cs="Traditional Arabic"/>
          <w:sz w:val="32"/>
          <w:szCs w:val="32"/>
          <w:rtl/>
          <w:lang w:bidi="ar-DZ"/>
        </w:rPr>
        <w:t>.</w:t>
      </w:r>
    </w:p>
    <w:p w:rsidR="008D3FFD" w:rsidRPr="008D3FFD" w:rsidRDefault="008D3FFD" w:rsidP="000F275A">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ومنه فقد </w:t>
      </w:r>
      <w:r w:rsidR="008D0FE1">
        <w:rPr>
          <w:rFonts w:ascii="Traditional Arabic" w:hAnsi="Traditional Arabic" w:cs="Traditional Arabic" w:hint="cs"/>
          <w:sz w:val="36"/>
          <w:szCs w:val="36"/>
          <w:rtl/>
          <w:lang w:bidi="ar-DZ"/>
        </w:rPr>
        <w:t>عملت المدرسة حسب بعض الدارسين</w:t>
      </w:r>
      <w:r>
        <w:rPr>
          <w:rFonts w:ascii="Traditional Arabic" w:hAnsi="Traditional Arabic" w:cs="Traditional Arabic" w:hint="cs"/>
          <w:sz w:val="36"/>
          <w:szCs w:val="36"/>
          <w:rtl/>
          <w:lang w:bidi="ar-DZ"/>
        </w:rPr>
        <w:t>،</w:t>
      </w:r>
      <w:r w:rsidR="008D0FE1">
        <w:rPr>
          <w:rFonts w:ascii="Traditional Arabic" w:hAnsi="Traditional Arabic" w:cs="Traditional Arabic" w:hint="cs"/>
          <w:sz w:val="36"/>
          <w:szCs w:val="36"/>
          <w:rtl/>
          <w:lang w:bidi="ar-DZ"/>
        </w:rPr>
        <w:t xml:space="preserve"> على تغيير شعور السكان وحتى المس بتقاليدهم، حيث يتم تحويل نفوسهم نحو وجهة جديدة، </w:t>
      </w:r>
      <w:r w:rsidR="000F275A">
        <w:rPr>
          <w:rFonts w:ascii="Traditional Arabic" w:hAnsi="Traditional Arabic" w:cs="Traditional Arabic" w:hint="cs"/>
          <w:sz w:val="36"/>
          <w:szCs w:val="36"/>
          <w:rtl/>
          <w:lang w:bidi="ar-DZ"/>
        </w:rPr>
        <w:t>تت</w:t>
      </w:r>
      <w:r>
        <w:rPr>
          <w:rFonts w:ascii="Traditional Arabic" w:hAnsi="Traditional Arabic" w:cs="Traditional Arabic" w:hint="cs"/>
          <w:sz w:val="36"/>
          <w:szCs w:val="36"/>
          <w:rtl/>
          <w:lang w:bidi="ar-DZ"/>
        </w:rPr>
        <w:t>غير</w:t>
      </w:r>
      <w:r w:rsidR="000F275A">
        <w:rPr>
          <w:rFonts w:ascii="Traditional Arabic" w:hAnsi="Traditional Arabic" w:cs="Traditional Arabic" w:hint="cs"/>
          <w:sz w:val="36"/>
          <w:szCs w:val="36"/>
          <w:rtl/>
          <w:lang w:bidi="ar-DZ"/>
        </w:rPr>
        <w:t xml:space="preserve"> بها نظرتهم</w:t>
      </w:r>
      <w:r w:rsidR="008D0FE1">
        <w:rPr>
          <w:rFonts w:ascii="Traditional Arabic" w:hAnsi="Traditional Arabic" w:cs="Traditional Arabic" w:hint="cs"/>
          <w:sz w:val="36"/>
          <w:szCs w:val="36"/>
          <w:rtl/>
          <w:lang w:bidi="ar-DZ"/>
        </w:rPr>
        <w:t xml:space="preserve"> </w:t>
      </w:r>
      <w:r w:rsidR="000F275A">
        <w:rPr>
          <w:rFonts w:ascii="Traditional Arabic" w:hAnsi="Traditional Arabic" w:cs="Traditional Arabic" w:hint="cs"/>
          <w:sz w:val="36"/>
          <w:szCs w:val="36"/>
          <w:rtl/>
          <w:lang w:bidi="ar-DZ"/>
        </w:rPr>
        <w:t>للعالم المحيط بهم</w:t>
      </w:r>
      <w:r w:rsidR="008D0FE1">
        <w:rPr>
          <w:rFonts w:ascii="Traditional Arabic" w:hAnsi="Traditional Arabic" w:cs="Traditional Arabic" w:hint="cs"/>
          <w:sz w:val="36"/>
          <w:szCs w:val="36"/>
          <w:rtl/>
          <w:lang w:bidi="ar-DZ"/>
        </w:rPr>
        <w:t>.</w:t>
      </w:r>
      <w:r w:rsidR="000F275A">
        <w:rPr>
          <w:rFonts w:ascii="Traditional Arabic" w:hAnsi="Traditional Arabic" w:cs="Traditional Arabic" w:hint="cs"/>
          <w:sz w:val="36"/>
          <w:szCs w:val="36"/>
          <w:rtl/>
          <w:lang w:bidi="ar-DZ"/>
        </w:rPr>
        <w:t xml:space="preserve"> </w:t>
      </w:r>
    </w:p>
    <w:p w:rsidR="008D0FE1" w:rsidRDefault="008D0FE1" w:rsidP="008D3FFD">
      <w:pPr>
        <w:pStyle w:val="NormalWeb"/>
        <w:bidi/>
        <w:spacing w:before="0" w:beforeAutospacing="0" w:after="0" w:afterAutospacing="0" w:line="276" w:lineRule="auto"/>
        <w:ind w:firstLine="426"/>
        <w:rPr>
          <w:sz w:val="16"/>
          <w:szCs w:val="16"/>
          <w:rtl/>
        </w:rPr>
      </w:pPr>
    </w:p>
    <w:p w:rsidR="009627BF" w:rsidRPr="00367BE1" w:rsidRDefault="00367BE1" w:rsidP="009627BF">
      <w:pPr>
        <w:pStyle w:val="NormalWeb"/>
        <w:bidi/>
        <w:spacing w:before="0" w:beforeAutospacing="0" w:after="0" w:afterAutospacing="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ساد</w:t>
      </w:r>
      <w:r w:rsidRPr="00367BE1">
        <w:rPr>
          <w:rFonts w:ascii="Traditional Arabic" w:hAnsi="Traditional Arabic" w:cs="Traditional Arabic" w:hint="cs"/>
          <w:b/>
          <w:bCs/>
          <w:sz w:val="36"/>
          <w:szCs w:val="36"/>
          <w:rtl/>
          <w:lang w:bidi="ar-DZ"/>
        </w:rPr>
        <w:t xml:space="preserve">ساً: </w:t>
      </w:r>
      <w:r w:rsidR="009627BF" w:rsidRPr="00367BE1">
        <w:rPr>
          <w:rFonts w:ascii="Traditional Arabic" w:hAnsi="Traditional Arabic" w:cs="Traditional Arabic" w:hint="cs"/>
          <w:b/>
          <w:bCs/>
          <w:sz w:val="36"/>
          <w:szCs w:val="36"/>
          <w:rtl/>
          <w:lang w:bidi="ar-DZ"/>
        </w:rPr>
        <w:t>الهجرة</w:t>
      </w:r>
    </w:p>
    <w:p w:rsidR="009627BF" w:rsidRDefault="00DA6CC7" w:rsidP="009627BF">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ومن مجالات التميز القبائلي، قضية الهجرة، خصوصاً إلى فرنسا، فإلى غاية الحرب العالمية الأولى كانت الهجرة الجزائرية في الأساس قادمة من منطقة القبائل، لتمثل ثلثي الهجرة الجزائرية بعد الحرب،</w:t>
      </w:r>
      <w:r w:rsidR="004912E3" w:rsidRPr="003B015E">
        <w:rPr>
          <w:rFonts w:ascii="Traditional Arabic" w:hAnsi="Traditional Arabic" w:cs="Traditional Arabic" w:hint="cs"/>
          <w:sz w:val="32"/>
          <w:szCs w:val="32"/>
          <w:rtl/>
          <w:lang w:bidi="ar-DZ"/>
        </w:rPr>
        <w:t xml:space="preserve"> ذلك لأن القبائل كانوا </w:t>
      </w:r>
      <w:r w:rsidR="004912E3" w:rsidRPr="003B015E">
        <w:rPr>
          <w:rFonts w:ascii="Traditional Arabic" w:hAnsi="Traditional Arabic" w:cs="Traditional Arabic" w:hint="cs"/>
          <w:sz w:val="32"/>
          <w:szCs w:val="32"/>
          <w:rtl/>
          <w:lang w:bidi="ar-DZ"/>
        </w:rPr>
        <w:lastRenderedPageBreak/>
        <w:t xml:space="preserve">حسب هذا التبرير أكثر الذين </w:t>
      </w:r>
      <w:r w:rsidR="005244BB" w:rsidRPr="003B015E">
        <w:rPr>
          <w:rFonts w:ascii="Traditional Arabic" w:hAnsi="Traditional Arabic" w:cs="Traditional Arabic" w:hint="cs"/>
          <w:sz w:val="32"/>
          <w:szCs w:val="32"/>
          <w:rtl/>
          <w:lang w:bidi="ar-DZ"/>
        </w:rPr>
        <w:t>حظوا</w:t>
      </w:r>
      <w:r w:rsidR="004912E3" w:rsidRPr="003B015E">
        <w:rPr>
          <w:rFonts w:ascii="Traditional Arabic" w:hAnsi="Traditional Arabic" w:cs="Traditional Arabic" w:hint="cs"/>
          <w:sz w:val="32"/>
          <w:szCs w:val="32"/>
          <w:rtl/>
          <w:lang w:bidi="ar-DZ"/>
        </w:rPr>
        <w:t xml:space="preserve"> </w:t>
      </w:r>
      <w:r w:rsidR="005244BB" w:rsidRPr="003B015E">
        <w:rPr>
          <w:rFonts w:ascii="Traditional Arabic" w:hAnsi="Traditional Arabic" w:cs="Traditional Arabic" w:hint="cs"/>
          <w:sz w:val="32"/>
          <w:szCs w:val="32"/>
          <w:rtl/>
          <w:lang w:bidi="ar-DZ"/>
        </w:rPr>
        <w:t>با</w:t>
      </w:r>
      <w:r w:rsidR="004912E3" w:rsidRPr="003B015E">
        <w:rPr>
          <w:rFonts w:ascii="Traditional Arabic" w:hAnsi="Traditional Arabic" w:cs="Traditional Arabic" w:hint="cs"/>
          <w:sz w:val="32"/>
          <w:szCs w:val="32"/>
          <w:rtl/>
          <w:lang w:bidi="ar-DZ"/>
        </w:rPr>
        <w:t>لتعليم الفرنسي، وبالتالي هم المؤهلين أكثر من غيرهم للعمل في فرنسا، خصوصا وأن الكتابات الاستعمارية كانت تصورهم بأنهم شعب يحب العمل، عكس غيرهم.</w:t>
      </w:r>
    </w:p>
    <w:p w:rsidR="009627BF" w:rsidRDefault="009627BF" w:rsidP="009627BF">
      <w:pPr>
        <w:pStyle w:val="NormalWeb"/>
        <w:bidi/>
        <w:spacing w:before="0" w:beforeAutospacing="0" w:after="0" w:afterAutospacing="0" w:line="276" w:lineRule="auto"/>
        <w:ind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سنوات العشرينيات كانت الهجرة الجزائرية ثلاث أرباعها مشكلة من القبائل، عشية الخرب العالمية الأولى كان في فرنسا ما بين 10000 الى 15000 قبائلي. في 1930 وجد 120000 من القبائل المقيمين في فرنسا منذ 1914، منهم 60000 في باريس لوحدها. في 1948 كان نصف الهجرة الجزائرية من البربر، في حين البربر يمثلون حوالي 17</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عدد سكان الجزائر الكلي.</w:t>
      </w:r>
    </w:p>
    <w:p w:rsidR="00DA6CC7" w:rsidRPr="003B015E" w:rsidRDefault="00DA6CC7" w:rsidP="009627BF">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 غير أنه لا يمكن تفسير الهجرة </w:t>
      </w:r>
      <w:r w:rsidR="009627BF">
        <w:rPr>
          <w:rFonts w:ascii="Traditional Arabic" w:hAnsi="Traditional Arabic" w:cs="Traditional Arabic" w:hint="cs"/>
          <w:sz w:val="32"/>
          <w:szCs w:val="32"/>
          <w:rtl/>
          <w:lang w:bidi="ar-DZ"/>
        </w:rPr>
        <w:t xml:space="preserve">القبائلية </w:t>
      </w:r>
      <w:r w:rsidR="009627BF">
        <w:rPr>
          <w:rFonts w:ascii="Traditional Arabic" w:hAnsi="Traditional Arabic" w:cs="Traditional Arabic"/>
          <w:sz w:val="32"/>
          <w:szCs w:val="32"/>
          <w:rtl/>
          <w:lang w:bidi="ar-DZ"/>
        </w:rPr>
        <w:t>فقط ب</w:t>
      </w:r>
      <w:r w:rsidR="009627BF">
        <w:rPr>
          <w:rFonts w:ascii="Traditional Arabic" w:hAnsi="Traditional Arabic" w:cs="Traditional Arabic" w:hint="cs"/>
          <w:sz w:val="32"/>
          <w:szCs w:val="32"/>
          <w:rtl/>
          <w:lang w:bidi="ar-DZ"/>
        </w:rPr>
        <w:t>ع</w:t>
      </w:r>
      <w:r w:rsidRPr="003B015E">
        <w:rPr>
          <w:rFonts w:ascii="Traditional Arabic" w:hAnsi="Traditional Arabic" w:cs="Traditional Arabic"/>
          <w:sz w:val="32"/>
          <w:szCs w:val="32"/>
          <w:rtl/>
          <w:lang w:bidi="ar-DZ"/>
        </w:rPr>
        <w:t xml:space="preserve">امل </w:t>
      </w:r>
      <w:r w:rsidR="009627BF">
        <w:rPr>
          <w:rFonts w:ascii="Traditional Arabic" w:hAnsi="Traditional Arabic" w:cs="Traditional Arabic" w:hint="cs"/>
          <w:sz w:val="32"/>
          <w:szCs w:val="32"/>
          <w:rtl/>
          <w:lang w:bidi="ar-DZ"/>
        </w:rPr>
        <w:t xml:space="preserve">وجود سياسة </w:t>
      </w:r>
      <w:r w:rsidR="009627BF">
        <w:rPr>
          <w:rFonts w:ascii="Traditional Arabic" w:hAnsi="Traditional Arabic" w:cs="Traditional Arabic"/>
          <w:sz w:val="32"/>
          <w:szCs w:val="32"/>
          <w:rtl/>
          <w:lang w:bidi="ar-DZ"/>
        </w:rPr>
        <w:t>ا</w:t>
      </w:r>
      <w:r w:rsidRPr="003B015E">
        <w:rPr>
          <w:rFonts w:ascii="Traditional Arabic" w:hAnsi="Traditional Arabic" w:cs="Traditional Arabic"/>
          <w:sz w:val="32"/>
          <w:szCs w:val="32"/>
          <w:rtl/>
          <w:lang w:bidi="ar-DZ"/>
        </w:rPr>
        <w:t>ستعماري</w:t>
      </w:r>
      <w:r w:rsidR="009627BF">
        <w:rPr>
          <w:rFonts w:ascii="Traditional Arabic" w:hAnsi="Traditional Arabic" w:cs="Traditional Arabic" w:hint="cs"/>
          <w:sz w:val="32"/>
          <w:szCs w:val="32"/>
          <w:rtl/>
          <w:lang w:bidi="ar-DZ"/>
        </w:rPr>
        <w:t>ة معينة في هذا الشأن</w:t>
      </w:r>
      <w:r w:rsidRPr="003B015E">
        <w:rPr>
          <w:rFonts w:ascii="Traditional Arabic" w:hAnsi="Traditional Arabic" w:cs="Traditional Arabic"/>
          <w:sz w:val="32"/>
          <w:szCs w:val="32"/>
          <w:rtl/>
          <w:lang w:bidi="ar-DZ"/>
        </w:rPr>
        <w:t>، بحيث لم يقع أن أصدرت تعليمات رسمية معينة لتحفيز هجرة القبائل مقارنة بغيرهم، فالدارسون</w:t>
      </w:r>
      <w:r w:rsidR="009627BF">
        <w:rPr>
          <w:rFonts w:ascii="Traditional Arabic" w:hAnsi="Traditional Arabic" w:cs="Traditional Arabic" w:hint="cs"/>
          <w:sz w:val="32"/>
          <w:szCs w:val="32"/>
          <w:rtl/>
          <w:lang w:bidi="ar-DZ"/>
        </w:rPr>
        <w:t xml:space="preserve"> الديمغرافيون</w:t>
      </w:r>
      <w:r w:rsidRPr="003B015E">
        <w:rPr>
          <w:rFonts w:ascii="Traditional Arabic" w:hAnsi="Traditional Arabic" w:cs="Traditional Arabic"/>
          <w:sz w:val="32"/>
          <w:szCs w:val="32"/>
          <w:rtl/>
          <w:lang w:bidi="ar-DZ"/>
        </w:rPr>
        <w:t xml:space="preserve"> يرجعون أسبابها لعوامل جغرافية وديمغرافية واقتصادية، وقد يكون لعامل التعلم والتعلم المهني دور في تسهيل تلك الهجرة</w:t>
      </w:r>
      <w:r w:rsidR="009627BF">
        <w:rPr>
          <w:rFonts w:ascii="Traditional Arabic" w:hAnsi="Traditional Arabic" w:cs="Traditional Arabic" w:hint="cs"/>
          <w:sz w:val="32"/>
          <w:szCs w:val="32"/>
          <w:rtl/>
          <w:lang w:bidi="ar-DZ"/>
        </w:rPr>
        <w:t>، باعتبار أن عقود العمل تفضل العمال المؤهلين مهنياً</w:t>
      </w:r>
      <w:r w:rsidRPr="003B015E">
        <w:rPr>
          <w:rFonts w:ascii="Traditional Arabic" w:hAnsi="Traditional Arabic" w:cs="Traditional Arabic"/>
          <w:sz w:val="32"/>
          <w:szCs w:val="32"/>
          <w:rtl/>
          <w:lang w:bidi="ar-DZ"/>
        </w:rPr>
        <w:t xml:space="preserve">. </w:t>
      </w:r>
    </w:p>
    <w:p w:rsidR="00DA6CC7" w:rsidRDefault="00172114" w:rsidP="00172114">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أن ظاهرة الهجرة قديمة لدى القبائل، بحيث سجلت بشكل واضح في العهد العثماني، حيث كانت هناك </w:t>
      </w:r>
      <w:r w:rsidRPr="00172114">
        <w:rPr>
          <w:rFonts w:ascii="Traditional Arabic" w:hAnsi="Traditional Arabic" w:cs="Traditional Arabic"/>
          <w:sz w:val="32"/>
          <w:szCs w:val="32"/>
          <w:rtl/>
          <w:lang w:bidi="ar-DZ"/>
        </w:rPr>
        <w:t>هجرة داخلية نحول العاصمة، وهجرة موسمية خلال المواسم الفلاحية، وفي هذا يذكر شارل فيرو: "</w:t>
      </w:r>
      <w:r w:rsidRPr="00172114">
        <w:rPr>
          <w:rFonts w:ascii="Traditional Arabic" w:hAnsi="Traditional Arabic" w:cs="Traditional Arabic"/>
          <w:sz w:val="32"/>
          <w:szCs w:val="32"/>
        </w:rPr>
        <w:t xml:space="preserve"> </w:t>
      </w:r>
      <w:r w:rsidRPr="00172114">
        <w:rPr>
          <w:rFonts w:ascii="Traditional Arabic" w:hAnsi="Traditional Arabic" w:cs="Traditional Arabic"/>
          <w:sz w:val="32"/>
          <w:szCs w:val="32"/>
        </w:rPr>
        <w:br/>
      </w:r>
      <w:r w:rsidRPr="00172114">
        <w:rPr>
          <w:rFonts w:ascii="Traditional Arabic" w:hAnsi="Traditional Arabic" w:cs="Traditional Arabic"/>
          <w:color w:val="000000"/>
          <w:sz w:val="32"/>
          <w:szCs w:val="32"/>
          <w:shd w:val="clear" w:color="auto" w:fill="FFFFFF"/>
          <w:rtl/>
        </w:rPr>
        <w:t>إنّ قبايل هذه الجهة مثلهم مثل إخوانهم زواوة، تجبرهم قلّة الثروة في بلادهم الجبلية على الهجرة في كلّ موسم إلى السهول العليا</w:t>
      </w:r>
      <w:r w:rsidRPr="00172114">
        <w:rPr>
          <w:rFonts w:ascii="Traditional Arabic" w:hAnsi="Traditional Arabic" w:cs="Traditional Arabic"/>
          <w:color w:val="000000"/>
          <w:sz w:val="32"/>
          <w:szCs w:val="32"/>
          <w:shd w:val="clear" w:color="auto" w:fill="FFFFFF"/>
        </w:rPr>
        <w:t> </w:t>
      </w:r>
      <w:r w:rsidRPr="00172114">
        <w:rPr>
          <w:rFonts w:ascii="Traditional Arabic" w:hAnsi="Traditional Arabic" w:cs="Traditional Arabic"/>
          <w:color w:val="000000"/>
          <w:sz w:val="32"/>
          <w:szCs w:val="32"/>
          <w:shd w:val="clear" w:color="auto" w:fill="FFFFFF"/>
          <w:rtl/>
        </w:rPr>
        <w:t>للعمل في الحصاد والقطف كعمّال يدويين موسميين</w:t>
      </w:r>
      <w:r w:rsidRPr="00172114">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7"/>
      </w:r>
      <w:r w:rsidRPr="00172114">
        <w:rPr>
          <w:rFonts w:ascii="Traditional Arabic" w:hAnsi="Traditional Arabic" w:cs="Traditional Arabic"/>
          <w:sz w:val="32"/>
          <w:szCs w:val="32"/>
          <w:rtl/>
          <w:lang w:bidi="ar-DZ"/>
        </w:rPr>
        <w:t>.</w:t>
      </w:r>
    </w:p>
    <w:p w:rsidR="00367BE1" w:rsidRPr="003B015E" w:rsidRDefault="00367BE1" w:rsidP="00367BE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367BE1" w:rsidP="00FE4F41">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sidRPr="00B374A8">
        <w:rPr>
          <w:rFonts w:ascii="Traditional Arabic" w:hAnsi="Traditional Arabic" w:cs="Traditional Arabic" w:hint="cs"/>
          <w:b/>
          <w:bCs/>
          <w:sz w:val="36"/>
          <w:szCs w:val="36"/>
          <w:rtl/>
          <w:lang w:bidi="ar-DZ"/>
        </w:rPr>
        <w:t xml:space="preserve">سابعاً: </w:t>
      </w:r>
      <w:r w:rsidR="00DA6CC7" w:rsidRPr="00B374A8">
        <w:rPr>
          <w:rFonts w:ascii="Traditional Arabic" w:hAnsi="Traditional Arabic" w:cs="Traditional Arabic"/>
          <w:b/>
          <w:bCs/>
          <w:sz w:val="36"/>
          <w:szCs w:val="36"/>
          <w:rtl/>
          <w:lang w:bidi="ar-DZ"/>
        </w:rPr>
        <w:t>العواقب والتأثيرات</w:t>
      </w:r>
      <w:r w:rsidR="00DA6CC7" w:rsidRPr="003B015E">
        <w:rPr>
          <w:rFonts w:ascii="Traditional Arabic" w:hAnsi="Traditional Arabic" w:cs="Traditional Arabic"/>
          <w:b/>
          <w:bCs/>
          <w:sz w:val="32"/>
          <w:szCs w:val="32"/>
          <w:rtl/>
          <w:lang w:bidi="ar-DZ"/>
        </w:rPr>
        <w:t>:</w:t>
      </w:r>
    </w:p>
    <w:p w:rsidR="001C1D8B" w:rsidRDefault="00DA6CC7" w:rsidP="001C1D8B">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مثّلت الجزائر حسب الباحث المغربي </w:t>
      </w:r>
      <w:r w:rsidRPr="0011449B">
        <w:rPr>
          <w:rFonts w:ascii="Traditional Arabic" w:hAnsi="Traditional Arabic" w:cs="Traditional Arabic"/>
          <w:sz w:val="32"/>
          <w:szCs w:val="32"/>
          <w:rtl/>
          <w:lang w:bidi="ar-DZ"/>
        </w:rPr>
        <w:t>أمحمد مالكي</w:t>
      </w:r>
      <w:r w:rsidRPr="003B015E">
        <w:rPr>
          <w:rFonts w:ascii="Traditional Arabic" w:hAnsi="Traditional Arabic" w:cs="Traditional Arabic"/>
          <w:sz w:val="32"/>
          <w:szCs w:val="32"/>
          <w:rtl/>
          <w:lang w:bidi="ar-DZ"/>
        </w:rPr>
        <w:t>، مخبر الإيديولوجيا الاستعمارية الفرنسية</w:t>
      </w:r>
      <w:r w:rsidR="0011449B">
        <w:rPr>
          <w:rStyle w:val="Appelnotedebasdep"/>
          <w:rFonts w:ascii="Traditional Arabic" w:hAnsi="Traditional Arabic" w:cs="Traditional Arabic"/>
          <w:sz w:val="32"/>
          <w:szCs w:val="32"/>
          <w:rtl/>
          <w:lang w:bidi="ar-DZ"/>
        </w:rPr>
        <w:footnoteReference w:id="18"/>
      </w:r>
      <w:r w:rsidRPr="003B015E">
        <w:rPr>
          <w:rFonts w:ascii="Traditional Arabic" w:hAnsi="Traditional Arabic" w:cs="Traditional Arabic"/>
          <w:sz w:val="32"/>
          <w:szCs w:val="32"/>
          <w:rtl/>
          <w:lang w:bidi="ar-DZ"/>
        </w:rPr>
        <w:t>،</w:t>
      </w:r>
      <w:r w:rsidR="001C1D8B">
        <w:rPr>
          <w:rFonts w:ascii="Traditional Arabic" w:hAnsi="Traditional Arabic" w:cs="Traditional Arabic" w:hint="cs"/>
          <w:sz w:val="32"/>
          <w:szCs w:val="32"/>
          <w:rtl/>
          <w:lang w:bidi="ar-DZ"/>
        </w:rPr>
        <w:t xml:space="preserve"> ويؤكد ألين ميحي </w:t>
      </w:r>
      <w:r w:rsidR="001C1D8B">
        <w:t>Alain Mahé</w:t>
      </w:r>
      <w:r w:rsidR="001C1D8B">
        <w:rPr>
          <w:rFonts w:ascii="Traditional Arabic" w:hAnsi="Traditional Arabic" w:cs="Traditional Arabic" w:hint="cs"/>
          <w:sz w:val="32"/>
          <w:szCs w:val="32"/>
          <w:rtl/>
          <w:lang w:bidi="ar-DZ"/>
        </w:rPr>
        <w:t xml:space="preserve"> في أطروحته حول بلاد القبائل بأنه: لم تكن أية منطقة أخرى مجال لسياسة إدارة استثنائية، سواء في ظل الحكم العسكري أو المدني مثلما كانت منطقة الجبال الوسطى للقبائل، وبشكل أخص المنطقة التي تصم بلديتي فور ناصيونال وجرجرة</w:t>
      </w:r>
      <w:r w:rsidR="001C1D8B">
        <w:rPr>
          <w:rStyle w:val="Appelnotedebasdep"/>
          <w:rFonts w:ascii="Traditional Arabic" w:hAnsi="Traditional Arabic" w:cs="Traditional Arabic"/>
          <w:sz w:val="32"/>
          <w:szCs w:val="32"/>
          <w:rtl/>
          <w:lang w:bidi="ar-DZ"/>
        </w:rPr>
        <w:footnoteReference w:id="19"/>
      </w:r>
      <w:r w:rsidR="001C1D8B">
        <w:rPr>
          <w:rFonts w:ascii="Traditional Arabic" w:hAnsi="Traditional Arabic" w:cs="Traditional Arabic" w:hint="cs"/>
          <w:sz w:val="32"/>
          <w:szCs w:val="32"/>
          <w:rtl/>
          <w:lang w:bidi="ar-DZ"/>
        </w:rPr>
        <w:t xml:space="preserve">. </w:t>
      </w:r>
    </w:p>
    <w:p w:rsidR="00DA6CC7" w:rsidRPr="003B015E" w:rsidRDefault="00DA6CC7" w:rsidP="006F519D">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lastRenderedPageBreak/>
        <w:t xml:space="preserve"> والدارس بالنسبة للسياسة الاستعمارية لا يجب أن يتوقف على دراسة الفعل الاستعماري فحسب، بل </w:t>
      </w:r>
      <w:r w:rsidR="006F519D">
        <w:rPr>
          <w:rFonts w:ascii="Traditional Arabic" w:hAnsi="Traditional Arabic" w:cs="Traditional Arabic" w:hint="cs"/>
          <w:sz w:val="32"/>
          <w:szCs w:val="32"/>
          <w:rtl/>
          <w:lang w:bidi="ar-DZ"/>
        </w:rPr>
        <w:t>من المهم</w:t>
      </w:r>
      <w:r w:rsidRPr="003B015E">
        <w:rPr>
          <w:rFonts w:ascii="Traditional Arabic" w:hAnsi="Traditional Arabic" w:cs="Traditional Arabic"/>
          <w:sz w:val="32"/>
          <w:szCs w:val="32"/>
          <w:rtl/>
          <w:lang w:bidi="ar-DZ"/>
        </w:rPr>
        <w:t xml:space="preserve"> أن يهتم أكثر بتأثيرات ذلك الفعل، وهذه التأثيرات برزت في محطات مختلفة منها ما تعلق بتطوير الثقافة البربرية</w:t>
      </w:r>
      <w:r w:rsidR="006F519D">
        <w:rPr>
          <w:rFonts w:ascii="Traditional Arabic" w:hAnsi="Traditional Arabic" w:cs="Traditional Arabic" w:hint="cs"/>
          <w:sz w:val="32"/>
          <w:szCs w:val="32"/>
          <w:rtl/>
          <w:lang w:bidi="ar-DZ"/>
        </w:rPr>
        <w:t xml:space="preserve"> لدى أبناء المدرسة الفرنسية</w:t>
      </w:r>
      <w:r w:rsidRPr="003B015E">
        <w:rPr>
          <w:rFonts w:ascii="Traditional Arabic" w:hAnsi="Traditional Arabic" w:cs="Traditional Arabic"/>
          <w:sz w:val="32"/>
          <w:szCs w:val="32"/>
          <w:rtl/>
          <w:lang w:bidi="ar-DZ"/>
        </w:rPr>
        <w:t xml:space="preserve"> </w:t>
      </w:r>
      <w:r w:rsidR="006F10FD" w:rsidRPr="003B015E">
        <w:rPr>
          <w:rFonts w:ascii="Traditional Arabic" w:hAnsi="Traditional Arabic" w:cs="Traditional Arabic"/>
          <w:sz w:val="32"/>
          <w:szCs w:val="32"/>
          <w:rtl/>
          <w:lang w:bidi="ar-DZ"/>
        </w:rPr>
        <w:t>وظهور حركة بربرية</w:t>
      </w:r>
      <w:r w:rsidRPr="003B015E">
        <w:rPr>
          <w:rFonts w:ascii="Traditional Arabic" w:hAnsi="Traditional Arabic" w:cs="Traditional Arabic"/>
          <w:sz w:val="32"/>
          <w:szCs w:val="32"/>
          <w:rtl/>
          <w:lang w:bidi="ar-DZ"/>
        </w:rPr>
        <w:t>.</w:t>
      </w:r>
      <w:r w:rsidR="006F10FD" w:rsidRPr="003B015E">
        <w:rPr>
          <w:rFonts w:ascii="Traditional Arabic" w:hAnsi="Traditional Arabic" w:cs="Traditional Arabic"/>
          <w:sz w:val="32"/>
          <w:szCs w:val="32"/>
          <w:rtl/>
          <w:lang w:bidi="ar-DZ"/>
        </w:rPr>
        <w:t xml:space="preserve"> </w:t>
      </w:r>
    </w:p>
    <w:p w:rsidR="006F519D" w:rsidRDefault="00750D6F" w:rsidP="005B6E2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الصعب إبراز معالم </w:t>
      </w:r>
      <w:r w:rsidRPr="006F519D">
        <w:rPr>
          <w:rFonts w:ascii="Traditional Arabic" w:hAnsi="Traditional Arabic" w:cs="Traditional Arabic" w:hint="cs"/>
          <w:b/>
          <w:bCs/>
          <w:sz w:val="32"/>
          <w:szCs w:val="32"/>
          <w:rtl/>
          <w:lang w:bidi="ar-DZ"/>
        </w:rPr>
        <w:t>العلاقة</w:t>
      </w:r>
      <w:r>
        <w:rPr>
          <w:rFonts w:ascii="Traditional Arabic" w:hAnsi="Traditional Arabic" w:cs="Traditional Arabic" w:hint="cs"/>
          <w:sz w:val="32"/>
          <w:szCs w:val="32"/>
          <w:rtl/>
          <w:lang w:bidi="ar-DZ"/>
        </w:rPr>
        <w:t xml:space="preserve"> بين التأثيرات الاستعمارية ومسألة ظهور قضية بربرية في الجزائر</w:t>
      </w:r>
      <w:r w:rsidR="005B6E22">
        <w:rPr>
          <w:rFonts w:ascii="Traditional Arabic" w:hAnsi="Traditional Arabic" w:cs="Traditional Arabic" w:hint="cs"/>
          <w:sz w:val="32"/>
          <w:szCs w:val="32"/>
          <w:rtl/>
          <w:lang w:bidi="ar-DZ"/>
        </w:rPr>
        <w:t xml:space="preserve">، </w:t>
      </w:r>
      <w:r w:rsidR="006F519D">
        <w:rPr>
          <w:rFonts w:ascii="Traditional Arabic" w:hAnsi="Traditional Arabic" w:cs="Traditional Arabic" w:hint="cs"/>
          <w:sz w:val="32"/>
          <w:szCs w:val="32"/>
          <w:rtl/>
          <w:lang w:bidi="ar-DZ"/>
        </w:rPr>
        <w:t xml:space="preserve">فإذا كان من السهل تقديم أرقام حول عدد المدارس أو الطلاب المتخرجين من المدارس والجامعات الفرنسية وتحديد أصولهم الجغرافية، فإنه من الصعب تقدير درجة تأثير توجهات المدرسة الكولونيالية عليهم. </w:t>
      </w:r>
    </w:p>
    <w:p w:rsidR="00082DA5" w:rsidRDefault="006F519D" w:rsidP="00082DA5">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لذلك سنقدم بعض المعطيات حول بروز وتطور نخبة قبائلية حملت </w:t>
      </w:r>
      <w:r w:rsidR="00082DA5">
        <w:rPr>
          <w:rFonts w:ascii="Traditional Arabic" w:hAnsi="Traditional Arabic" w:cs="Traditional Arabic" w:hint="cs"/>
          <w:sz w:val="32"/>
          <w:szCs w:val="32"/>
          <w:rtl/>
          <w:lang w:bidi="ar-DZ"/>
        </w:rPr>
        <w:t>هم الحفاظ على التراث الأمازيغي ورفعت مطلب الاعتراف بالمكون الأمازيغي في الشخصية الوطنية. ك</w:t>
      </w:r>
      <w:r w:rsidR="005B6E22">
        <w:rPr>
          <w:rFonts w:ascii="Traditional Arabic" w:hAnsi="Traditional Arabic" w:cs="Traditional Arabic" w:hint="cs"/>
          <w:sz w:val="32"/>
          <w:szCs w:val="32"/>
          <w:rtl/>
          <w:lang w:bidi="ar-DZ"/>
        </w:rPr>
        <w:t xml:space="preserve">ما </w:t>
      </w:r>
      <w:r w:rsidR="00082DA5">
        <w:rPr>
          <w:rFonts w:ascii="Traditional Arabic" w:hAnsi="Traditional Arabic" w:cs="Traditional Arabic" w:hint="cs"/>
          <w:sz w:val="32"/>
          <w:szCs w:val="32"/>
          <w:rtl/>
          <w:lang w:bidi="ar-DZ"/>
        </w:rPr>
        <w:t xml:space="preserve">نشير إلى أن المجال </w:t>
      </w:r>
      <w:r w:rsidR="005B6E22">
        <w:rPr>
          <w:rFonts w:ascii="Traditional Arabic" w:hAnsi="Traditional Arabic" w:cs="Traditional Arabic" w:hint="cs"/>
          <w:sz w:val="32"/>
          <w:szCs w:val="32"/>
          <w:rtl/>
          <w:lang w:bidi="ar-DZ"/>
        </w:rPr>
        <w:t>لا يتسع هنا للخوض في مسألة ظهور وعي لدى بربر الجزائر، خصوصا القبائل، ومطالبتهم بالاعتراف بكيانهم الثقافي واللغوي، ولعل من أبرز النتائج المباشرة لعمل السياسة التعليمية المتأثرة بالخرافة القبائلية</w:t>
      </w:r>
      <w:r w:rsidR="00082DA5">
        <w:rPr>
          <w:rFonts w:ascii="Traditional Arabic" w:hAnsi="Traditional Arabic" w:cs="Traditional Arabic" w:hint="cs"/>
          <w:sz w:val="32"/>
          <w:szCs w:val="32"/>
          <w:rtl/>
          <w:lang w:bidi="ar-DZ"/>
        </w:rPr>
        <w:t>،</w:t>
      </w:r>
      <w:r w:rsidR="00750D6F">
        <w:rPr>
          <w:rFonts w:ascii="Traditional Arabic" w:hAnsi="Traditional Arabic" w:cs="Traditional Arabic" w:hint="cs"/>
          <w:sz w:val="32"/>
          <w:szCs w:val="32"/>
          <w:rtl/>
          <w:lang w:bidi="ar-DZ"/>
        </w:rPr>
        <w:t xml:space="preserve"> ما حصل </w:t>
      </w:r>
      <w:r w:rsidR="00DA6CC7" w:rsidRPr="003B015E">
        <w:rPr>
          <w:rFonts w:ascii="Traditional Arabic" w:hAnsi="Traditional Arabic" w:cs="Traditional Arabic"/>
          <w:sz w:val="32"/>
          <w:szCs w:val="32"/>
          <w:rtl/>
          <w:lang w:bidi="ar-DZ"/>
        </w:rPr>
        <w:t>خلال عشرينات القرن الماضي</w:t>
      </w:r>
      <w:r w:rsidR="00750D6F">
        <w:rPr>
          <w:rFonts w:ascii="Traditional Arabic" w:hAnsi="Traditional Arabic" w:cs="Traditional Arabic" w:hint="cs"/>
          <w:sz w:val="32"/>
          <w:szCs w:val="32"/>
          <w:rtl/>
          <w:lang w:bidi="ar-DZ"/>
        </w:rPr>
        <w:t>، حيث</w:t>
      </w:r>
      <w:r w:rsidR="00DA6CC7" w:rsidRPr="003B015E">
        <w:rPr>
          <w:rFonts w:ascii="Traditional Arabic" w:hAnsi="Traditional Arabic" w:cs="Traditional Arabic"/>
          <w:sz w:val="32"/>
          <w:szCs w:val="32"/>
          <w:rtl/>
          <w:lang w:bidi="ar-DZ"/>
        </w:rPr>
        <w:t xml:space="preserve"> بدأت </w:t>
      </w:r>
      <w:r w:rsidR="003F4342" w:rsidRPr="003B015E">
        <w:rPr>
          <w:rFonts w:ascii="Traditional Arabic" w:hAnsi="Traditional Arabic" w:cs="Traditional Arabic"/>
          <w:sz w:val="32"/>
          <w:szCs w:val="32"/>
          <w:rtl/>
          <w:lang w:bidi="ar-DZ"/>
        </w:rPr>
        <w:t xml:space="preserve">إنتلجانسيا قبائلية </w:t>
      </w:r>
      <w:r w:rsidR="00DA6CC7" w:rsidRPr="003B015E">
        <w:rPr>
          <w:rFonts w:ascii="Traditional Arabic" w:hAnsi="Traditional Arabic" w:cs="Traditional Arabic"/>
          <w:sz w:val="32"/>
          <w:szCs w:val="32"/>
          <w:rtl/>
          <w:lang w:bidi="ar-DZ"/>
        </w:rPr>
        <w:t>بالظهور</w:t>
      </w:r>
      <w:r w:rsidR="00082DA5">
        <w:rPr>
          <w:rFonts w:ascii="Traditional Arabic" w:hAnsi="Traditional Arabic" w:cs="Traditional Arabic" w:hint="cs"/>
          <w:sz w:val="32"/>
          <w:szCs w:val="32"/>
          <w:rtl/>
          <w:lang w:bidi="ar-DZ"/>
        </w:rPr>
        <w:t xml:space="preserve"> في ذلك الوقت المبكر</w:t>
      </w:r>
      <w:r w:rsidR="003F4342" w:rsidRPr="003B015E">
        <w:rPr>
          <w:rFonts w:ascii="Traditional Arabic" w:hAnsi="Traditional Arabic" w:cs="Traditional Arabic" w:hint="cs"/>
          <w:sz w:val="32"/>
          <w:szCs w:val="32"/>
          <w:rtl/>
          <w:lang w:bidi="ar-DZ"/>
        </w:rPr>
        <w:t>،</w:t>
      </w:r>
      <w:r w:rsidR="00DA6CC7" w:rsidRPr="003B015E">
        <w:rPr>
          <w:rFonts w:ascii="Traditional Arabic" w:hAnsi="Traditional Arabic" w:cs="Traditional Arabic"/>
          <w:sz w:val="32"/>
          <w:szCs w:val="32"/>
          <w:rtl/>
          <w:lang w:bidi="ar-DZ"/>
        </w:rPr>
        <w:t xml:space="preserve"> متأثرة بالطروحات الاستعمارية حول تميز أو تفوق القبائل، وكان معظم روادها من المدرسين</w:t>
      </w:r>
      <w:r w:rsidR="00750D6F">
        <w:rPr>
          <w:rFonts w:ascii="Traditional Arabic" w:hAnsi="Traditional Arabic" w:cs="Traditional Arabic" w:hint="cs"/>
          <w:sz w:val="32"/>
          <w:szCs w:val="32"/>
          <w:rtl/>
          <w:lang w:bidi="ar-DZ"/>
        </w:rPr>
        <w:t xml:space="preserve"> في المدارس الاستعمارية ومن خريجي مدرسة تكوين الأساتذة،</w:t>
      </w:r>
      <w:r w:rsidR="00DA6CC7" w:rsidRPr="003B015E">
        <w:rPr>
          <w:rFonts w:ascii="Traditional Arabic" w:hAnsi="Traditional Arabic" w:cs="Traditional Arabic"/>
          <w:sz w:val="32"/>
          <w:szCs w:val="32"/>
          <w:rtl/>
          <w:lang w:bidi="ar-DZ"/>
        </w:rPr>
        <w:t xml:space="preserve"> أ</w:t>
      </w:r>
      <w:r w:rsidR="003F4342" w:rsidRPr="003B015E">
        <w:rPr>
          <w:rFonts w:ascii="Traditional Arabic" w:hAnsi="Traditional Arabic" w:cs="Traditional Arabic" w:hint="cs"/>
          <w:sz w:val="32"/>
          <w:szCs w:val="32"/>
          <w:rtl/>
          <w:lang w:bidi="ar-DZ"/>
        </w:rPr>
        <w:t>برزهم</w:t>
      </w:r>
      <w:r w:rsidR="00DA6CC7" w:rsidRPr="003B015E">
        <w:rPr>
          <w:rFonts w:ascii="Traditional Arabic" w:hAnsi="Traditional Arabic" w:cs="Traditional Arabic"/>
          <w:sz w:val="32"/>
          <w:szCs w:val="32"/>
          <w:rtl/>
          <w:lang w:bidi="ar-DZ"/>
        </w:rPr>
        <w:t>: سعيد بوليفة، إبعزيزن، لحمق، والذين عبروا عن أفكارهم في صحيفة صوت الضعفاء(</w:t>
      </w:r>
      <w:r w:rsidR="00DA6CC7" w:rsidRPr="003B015E">
        <w:rPr>
          <w:rFonts w:ascii="Traditional Arabic" w:hAnsi="Traditional Arabic" w:cs="Traditional Arabic"/>
          <w:i/>
          <w:iCs/>
          <w:sz w:val="32"/>
          <w:szCs w:val="32"/>
          <w:lang w:bidi="ar-DZ"/>
        </w:rPr>
        <w:t>Voix des</w:t>
      </w:r>
      <w:r w:rsidR="00DA6CC7" w:rsidRPr="003B015E">
        <w:rPr>
          <w:rFonts w:ascii="Traditional Arabic" w:hAnsi="Traditional Arabic" w:cs="Traditional Arabic"/>
          <w:sz w:val="32"/>
          <w:szCs w:val="32"/>
          <w:lang w:bidi="ar-DZ"/>
        </w:rPr>
        <w:t xml:space="preserve"> </w:t>
      </w:r>
      <w:r w:rsidR="00DA6CC7" w:rsidRPr="003B015E">
        <w:rPr>
          <w:rFonts w:ascii="Traditional Arabic" w:hAnsi="Traditional Arabic" w:cs="Traditional Arabic"/>
          <w:i/>
          <w:iCs/>
          <w:sz w:val="32"/>
          <w:szCs w:val="32"/>
          <w:lang w:bidi="ar-DZ"/>
        </w:rPr>
        <w:t>humbles</w:t>
      </w:r>
      <w:r w:rsidR="00DA6CC7" w:rsidRPr="003B015E">
        <w:rPr>
          <w:rFonts w:ascii="Traditional Arabic" w:hAnsi="Traditional Arabic" w:cs="Traditional Arabic"/>
          <w:sz w:val="32"/>
          <w:szCs w:val="32"/>
          <w:rtl/>
          <w:lang w:bidi="ar-DZ"/>
        </w:rPr>
        <w:t>)، بينما أصدر رابح زناتي: صوت الأهالي(</w:t>
      </w:r>
      <w:r w:rsidR="00DA6CC7" w:rsidRPr="003B015E">
        <w:rPr>
          <w:rFonts w:ascii="Traditional Arabic" w:hAnsi="Traditional Arabic" w:cs="Traditional Arabic"/>
          <w:i/>
          <w:iCs/>
          <w:sz w:val="32"/>
          <w:szCs w:val="32"/>
          <w:lang w:bidi="ar-DZ"/>
        </w:rPr>
        <w:t>Voix indigène</w:t>
      </w:r>
      <w:r w:rsidR="00DA6CC7" w:rsidRPr="003B015E">
        <w:rPr>
          <w:rFonts w:ascii="Traditional Arabic" w:hAnsi="Traditional Arabic" w:cs="Traditional Arabic"/>
          <w:sz w:val="32"/>
          <w:szCs w:val="32"/>
          <w:rtl/>
          <w:lang w:bidi="ar-DZ"/>
        </w:rPr>
        <w:t>)</w:t>
      </w:r>
      <w:r w:rsidR="00082DA5">
        <w:rPr>
          <w:rFonts w:ascii="Traditional Arabic" w:hAnsi="Traditional Arabic" w:cs="Traditional Arabic" w:hint="cs"/>
          <w:sz w:val="32"/>
          <w:szCs w:val="32"/>
          <w:rtl/>
          <w:lang w:bidi="ar-DZ"/>
        </w:rPr>
        <w:t xml:space="preserve">. </w:t>
      </w:r>
      <w:r w:rsidR="00DA6CC7" w:rsidRPr="003B015E">
        <w:rPr>
          <w:rFonts w:ascii="Traditional Arabic" w:hAnsi="Traditional Arabic" w:cs="Traditional Arabic"/>
          <w:sz w:val="32"/>
          <w:szCs w:val="32"/>
          <w:rtl/>
          <w:lang w:bidi="ar-DZ"/>
        </w:rPr>
        <w:t xml:space="preserve">كان هؤلاء الرواد </w:t>
      </w:r>
      <w:r w:rsidR="00082DA5">
        <w:rPr>
          <w:rFonts w:ascii="Traditional Arabic" w:hAnsi="Traditional Arabic" w:cs="Traditional Arabic" w:hint="cs"/>
          <w:sz w:val="32"/>
          <w:szCs w:val="32"/>
          <w:rtl/>
          <w:lang w:bidi="ar-DZ"/>
        </w:rPr>
        <w:t xml:space="preserve">المنضوين في جمعية "المدرسين الجزائريين"، </w:t>
      </w:r>
      <w:r w:rsidR="00DA6CC7" w:rsidRPr="003B015E">
        <w:rPr>
          <w:rFonts w:ascii="Traditional Arabic" w:hAnsi="Traditional Arabic" w:cs="Traditional Arabic"/>
          <w:sz w:val="32"/>
          <w:szCs w:val="32"/>
          <w:rtl/>
          <w:lang w:bidi="ar-DZ"/>
        </w:rPr>
        <w:t>من المتجنسين(</w:t>
      </w:r>
      <w:r w:rsidR="00DA6CC7" w:rsidRPr="003B015E">
        <w:rPr>
          <w:rFonts w:ascii="Traditional Arabic" w:hAnsi="Traditional Arabic" w:cs="Traditional Arabic"/>
          <w:i/>
          <w:iCs/>
          <w:sz w:val="32"/>
          <w:szCs w:val="32"/>
          <w:lang w:bidi="ar-DZ"/>
        </w:rPr>
        <w:t>naturalisés</w:t>
      </w:r>
      <w:r w:rsidR="00082DA5">
        <w:rPr>
          <w:rFonts w:ascii="Traditional Arabic" w:hAnsi="Traditional Arabic" w:cs="Traditional Arabic"/>
          <w:sz w:val="32"/>
          <w:szCs w:val="32"/>
          <w:rtl/>
          <w:lang w:bidi="ar-DZ"/>
        </w:rPr>
        <w:t>) ودعاة التجنيس(المتروني)</w:t>
      </w:r>
      <w:r w:rsidR="00082DA5">
        <w:rPr>
          <w:rFonts w:ascii="Traditional Arabic" w:hAnsi="Traditional Arabic" w:cs="Traditional Arabic" w:hint="cs"/>
          <w:sz w:val="32"/>
          <w:szCs w:val="32"/>
          <w:rtl/>
          <w:lang w:bidi="ar-DZ"/>
        </w:rPr>
        <w:t xml:space="preserve">. بحيث أرادوا ظهورهم للثقافة العربية الاسلامية التي لا يعرفونها في معظمهم، ورأوا أنها تمثل الماضي، وأن المستقبل مع الثقافة الفرنسية والحضارة الغربية، وفي نفس الوقت كانوا من المتحمسين لمسألة العودة للتقاليد البربرية القديمة قبل الفتح الإسلامي، فبفضل الدراسات الأثرية والتاريخية لأقلام فرنسية، تمكنوا من اكتشاف تاريخ شمال إفريقيا، قبل الفتح الإسلامي، حيث لم يكن للبربر أتصال بالعرب، بل كان اتصالهم أكثر بالرومان وبثقافتهم </w:t>
      </w:r>
      <w:r w:rsidR="00367BE1">
        <w:rPr>
          <w:rFonts w:ascii="Traditional Arabic" w:hAnsi="Traditional Arabic" w:cs="Traditional Arabic" w:hint="cs"/>
          <w:sz w:val="32"/>
          <w:szCs w:val="32"/>
          <w:rtl/>
          <w:lang w:bidi="ar-DZ"/>
        </w:rPr>
        <w:t>اللاتيني</w:t>
      </w:r>
      <w:r w:rsidR="00367BE1">
        <w:rPr>
          <w:rFonts w:ascii="Traditional Arabic" w:hAnsi="Traditional Arabic" w:cs="Traditional Arabic" w:hint="eastAsia"/>
          <w:sz w:val="32"/>
          <w:szCs w:val="32"/>
          <w:rtl/>
          <w:lang w:bidi="ar-DZ"/>
        </w:rPr>
        <w:t>ة</w:t>
      </w:r>
      <w:r w:rsidR="00082DA5">
        <w:rPr>
          <w:rFonts w:ascii="Traditional Arabic" w:hAnsi="Traditional Arabic" w:cs="Traditional Arabic" w:hint="cs"/>
          <w:sz w:val="32"/>
          <w:szCs w:val="32"/>
          <w:rtl/>
          <w:lang w:bidi="ar-DZ"/>
        </w:rPr>
        <w:t xml:space="preserve"> وبالديانة المسيحية التي انتشرت بشكل ملفت في شمال إفريقيا. </w:t>
      </w:r>
    </w:p>
    <w:p w:rsidR="005B6E22" w:rsidRDefault="000F476E" w:rsidP="000F476E">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لاقت حرك</w:t>
      </w:r>
      <w:r>
        <w:rPr>
          <w:rFonts w:ascii="Traditional Arabic" w:hAnsi="Traditional Arabic" w:cs="Traditional Arabic" w:hint="cs"/>
          <w:sz w:val="32"/>
          <w:szCs w:val="32"/>
          <w:rtl/>
          <w:lang w:bidi="ar-DZ"/>
        </w:rPr>
        <w:t xml:space="preserve">ة هؤلاء -المتنكرين للقافة الإسلامية والداعين لإحياء </w:t>
      </w:r>
      <w:r w:rsidR="00367BE1">
        <w:rPr>
          <w:rFonts w:ascii="Traditional Arabic" w:hAnsi="Traditional Arabic" w:cs="Traditional Arabic" w:hint="cs"/>
          <w:sz w:val="32"/>
          <w:szCs w:val="32"/>
          <w:rtl/>
          <w:lang w:bidi="ar-DZ"/>
        </w:rPr>
        <w:t>التراث</w:t>
      </w:r>
      <w:r>
        <w:rPr>
          <w:rFonts w:ascii="Traditional Arabic" w:hAnsi="Traditional Arabic" w:cs="Traditional Arabic" w:hint="cs"/>
          <w:sz w:val="32"/>
          <w:szCs w:val="32"/>
          <w:rtl/>
          <w:lang w:bidi="ar-DZ"/>
        </w:rPr>
        <w:t xml:space="preserve"> البربري-</w:t>
      </w:r>
      <w:r w:rsidR="00DA6CC7" w:rsidRPr="003B015E">
        <w:rPr>
          <w:rFonts w:ascii="Traditional Arabic" w:hAnsi="Traditional Arabic" w:cs="Traditional Arabic"/>
          <w:sz w:val="32"/>
          <w:szCs w:val="32"/>
          <w:rtl/>
          <w:lang w:bidi="ar-DZ"/>
        </w:rPr>
        <w:t xml:space="preserve">معارضة شديدة من قبل جمعية العلماء </w:t>
      </w:r>
      <w:r w:rsidR="005B6E22">
        <w:rPr>
          <w:rFonts w:ascii="Traditional Arabic" w:hAnsi="Traditional Arabic" w:cs="Traditional Arabic" w:hint="cs"/>
          <w:sz w:val="32"/>
          <w:szCs w:val="32"/>
          <w:rtl/>
          <w:lang w:bidi="ar-DZ"/>
        </w:rPr>
        <w:t xml:space="preserve">والحركة الوطنية بشكل عام، </w:t>
      </w:r>
      <w:r w:rsidR="00C91391" w:rsidRPr="003B015E">
        <w:rPr>
          <w:rFonts w:ascii="Traditional Arabic" w:hAnsi="Traditional Arabic" w:cs="Traditional Arabic"/>
          <w:sz w:val="32"/>
          <w:szCs w:val="32"/>
          <w:rtl/>
          <w:lang w:bidi="ar-DZ"/>
        </w:rPr>
        <w:t xml:space="preserve">التي </w:t>
      </w:r>
      <w:r w:rsidR="00DA6CC7" w:rsidRPr="003B015E">
        <w:rPr>
          <w:rFonts w:ascii="Traditional Arabic" w:hAnsi="Traditional Arabic" w:cs="Traditional Arabic"/>
          <w:sz w:val="32"/>
          <w:szCs w:val="32"/>
          <w:rtl/>
          <w:lang w:bidi="ar-DZ"/>
        </w:rPr>
        <w:t>عملت على تحقيق وحدة الأمة</w:t>
      </w:r>
      <w:r w:rsidR="003F4342" w:rsidRPr="003B015E">
        <w:rPr>
          <w:rFonts w:ascii="Traditional Arabic" w:hAnsi="Traditional Arabic" w:cs="Traditional Arabic" w:hint="cs"/>
          <w:sz w:val="32"/>
          <w:szCs w:val="32"/>
          <w:rtl/>
          <w:lang w:bidi="ar-DZ"/>
        </w:rPr>
        <w:t>،</w:t>
      </w:r>
      <w:r w:rsidR="00DA6CC7" w:rsidRPr="003B015E">
        <w:rPr>
          <w:rFonts w:ascii="Traditional Arabic" w:hAnsi="Traditional Arabic" w:cs="Traditional Arabic"/>
          <w:sz w:val="32"/>
          <w:szCs w:val="32"/>
          <w:rtl/>
          <w:lang w:bidi="ar-DZ"/>
        </w:rPr>
        <w:t xml:space="preserve"> ونبذ كل ما من شأنه أن يفرقها خصوصاً ما مصدره من الاستعمار</w:t>
      </w:r>
      <w:r w:rsidR="003F4342" w:rsidRPr="003B015E">
        <w:rPr>
          <w:rFonts w:ascii="Traditional Arabic" w:hAnsi="Traditional Arabic" w:cs="Traditional Arabic" w:hint="cs"/>
          <w:sz w:val="32"/>
          <w:szCs w:val="32"/>
          <w:rtl/>
          <w:lang w:bidi="ar-DZ"/>
        </w:rPr>
        <w:t xml:space="preserve">، وهذا ما يفسر الموقف السلبي للجمعية من المسألة الأمازيغية، خصوصا بعدما وقع في المغرب </w:t>
      </w:r>
      <w:r w:rsidRPr="003B015E">
        <w:rPr>
          <w:rFonts w:ascii="Traditional Arabic" w:hAnsi="Traditional Arabic" w:cs="Traditional Arabic" w:hint="cs"/>
          <w:sz w:val="32"/>
          <w:szCs w:val="32"/>
          <w:rtl/>
          <w:lang w:bidi="ar-DZ"/>
        </w:rPr>
        <w:t>إثر</w:t>
      </w:r>
      <w:r w:rsidR="003F4342" w:rsidRPr="003B015E">
        <w:rPr>
          <w:rFonts w:ascii="Traditional Arabic" w:hAnsi="Traditional Arabic" w:cs="Traditional Arabic" w:hint="cs"/>
          <w:sz w:val="32"/>
          <w:szCs w:val="32"/>
          <w:rtl/>
          <w:lang w:bidi="ar-DZ"/>
        </w:rPr>
        <w:t xml:space="preserve"> صدور ما عرف بالظهير البربري</w:t>
      </w:r>
      <w:r w:rsidR="00DA6CC7" w:rsidRPr="003B015E">
        <w:rPr>
          <w:rFonts w:ascii="Traditional Arabic" w:hAnsi="Traditional Arabic" w:cs="Traditional Arabic"/>
          <w:sz w:val="32"/>
          <w:szCs w:val="32"/>
          <w:rtl/>
          <w:lang w:bidi="ar-DZ"/>
        </w:rPr>
        <w:t>.</w:t>
      </w:r>
      <w:r w:rsidR="005B6E22">
        <w:rPr>
          <w:rFonts w:ascii="Traditional Arabic" w:hAnsi="Traditional Arabic" w:cs="Traditional Arabic" w:hint="cs"/>
          <w:sz w:val="32"/>
          <w:szCs w:val="32"/>
          <w:rtl/>
          <w:lang w:bidi="ar-DZ"/>
        </w:rPr>
        <w:t xml:space="preserve"> </w:t>
      </w:r>
    </w:p>
    <w:p w:rsidR="00DA6CC7" w:rsidRPr="003B015E" w:rsidRDefault="005B6E22" w:rsidP="005B6E2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غير أن تأثير حركة العشرينيات لا يكاد يذكر، بحيث خصت فقط جزء محدود من المثقفين القبائل، في وقت لم يظهر فيه الوعي الوطني بعد.</w:t>
      </w:r>
    </w:p>
    <w:p w:rsidR="006221BD" w:rsidRDefault="005B6E22" w:rsidP="0085128A">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ولعل أهم ب</w:t>
      </w:r>
      <w:r w:rsidR="0085128A">
        <w:rPr>
          <w:rFonts w:ascii="Traditional Arabic" w:hAnsi="Traditional Arabic" w:cs="Traditional Arabic" w:hint="cs"/>
          <w:sz w:val="32"/>
          <w:szCs w:val="32"/>
          <w:rtl/>
          <w:lang w:bidi="ar-DZ"/>
        </w:rPr>
        <w:t xml:space="preserve">مظهر لبروز </w:t>
      </w:r>
      <w:r>
        <w:rPr>
          <w:rFonts w:ascii="Traditional Arabic" w:hAnsi="Traditional Arabic" w:cs="Traditional Arabic" w:hint="cs"/>
          <w:sz w:val="32"/>
          <w:szCs w:val="32"/>
          <w:rtl/>
          <w:lang w:bidi="ar-DZ"/>
        </w:rPr>
        <w:t>ظاهرة مطالبة القبائل بكيانهم والاعتراف بوجود ثقافتهم، ما وقع داخل حزب الشعب سنة 1949، فيما اصطلح عليه بالأزمة البربرية،</w:t>
      </w:r>
      <w:r w:rsidR="00DA6CC7" w:rsidRPr="003B015E">
        <w:rPr>
          <w:rFonts w:ascii="Traditional Arabic" w:hAnsi="Traditional Arabic" w:cs="Traditional Arabic"/>
          <w:sz w:val="32"/>
          <w:szCs w:val="32"/>
          <w:rtl/>
          <w:lang w:bidi="ar-DZ"/>
        </w:rPr>
        <w:t xml:space="preserve"> </w:t>
      </w:r>
      <w:r w:rsidR="006221BD">
        <w:rPr>
          <w:rFonts w:ascii="Traditional Arabic" w:hAnsi="Traditional Arabic" w:cs="Traditional Arabic" w:hint="cs"/>
          <w:sz w:val="32"/>
          <w:szCs w:val="32"/>
          <w:rtl/>
          <w:lang w:bidi="ar-DZ"/>
        </w:rPr>
        <w:t xml:space="preserve">التي لم تكن أزمة بربرية حقيقية، </w:t>
      </w:r>
      <w:r w:rsidR="0085128A">
        <w:rPr>
          <w:rFonts w:ascii="Traditional Arabic" w:hAnsi="Traditional Arabic" w:cs="Traditional Arabic" w:hint="cs"/>
          <w:sz w:val="32"/>
          <w:szCs w:val="32"/>
          <w:rtl/>
          <w:lang w:bidi="ar-DZ"/>
        </w:rPr>
        <w:t xml:space="preserve">بحيث لم تمس كل البربر في الجزائر، كما </w:t>
      </w:r>
      <w:r w:rsidR="006221BD">
        <w:rPr>
          <w:rFonts w:ascii="Traditional Arabic" w:hAnsi="Traditional Arabic" w:cs="Traditional Arabic" w:hint="cs"/>
          <w:sz w:val="32"/>
          <w:szCs w:val="32"/>
          <w:rtl/>
          <w:lang w:bidi="ar-DZ"/>
        </w:rPr>
        <w:t>كانت متروبولية مست فيدرالية فرنسا لحركة الانتصار أكثر مما مست الخزب في الجزائر، وكانت قبائلية أكثر منها بربرية، كما أنها لم تمسك كل القبائل، ولا كل الإطارات القبائلية المنضوية تحت لواء حزب الشعب الجزائري، بدليل أنه خلال استعادة</w:t>
      </w:r>
      <w:r w:rsidR="0085128A">
        <w:rPr>
          <w:rFonts w:ascii="Traditional Arabic" w:hAnsi="Traditional Arabic" w:cs="Traditional Arabic" w:hint="cs"/>
          <w:sz w:val="32"/>
          <w:szCs w:val="32"/>
          <w:rtl/>
          <w:lang w:bidi="ar-DZ"/>
        </w:rPr>
        <w:t xml:space="preserve"> فيدرالية فرنسا من البربريست، تم</w:t>
      </w:r>
      <w:r w:rsidR="006221BD">
        <w:rPr>
          <w:rFonts w:ascii="Traditional Arabic" w:hAnsi="Traditional Arabic" w:cs="Traditional Arabic" w:hint="cs"/>
          <w:sz w:val="32"/>
          <w:szCs w:val="32"/>
          <w:rtl/>
          <w:lang w:bidi="ar-DZ"/>
        </w:rPr>
        <w:t xml:space="preserve"> استخدام القبائل الأوفياء لقيادة الحزب لضرب القبائل المنشقين عنها</w:t>
      </w:r>
      <w:r w:rsidR="0085128A">
        <w:rPr>
          <w:rFonts w:ascii="Traditional Arabic" w:hAnsi="Traditional Arabic" w:cs="Traditional Arabic" w:hint="cs"/>
          <w:sz w:val="32"/>
          <w:szCs w:val="32"/>
          <w:rtl/>
          <w:lang w:bidi="ar-DZ"/>
        </w:rPr>
        <w:t>،</w:t>
      </w:r>
      <w:r w:rsidR="006221BD">
        <w:rPr>
          <w:rFonts w:ascii="Traditional Arabic" w:hAnsi="Traditional Arabic" w:cs="Traditional Arabic" w:hint="cs"/>
          <w:sz w:val="32"/>
          <w:szCs w:val="32"/>
          <w:rtl/>
          <w:lang w:bidi="ar-DZ"/>
        </w:rPr>
        <w:t xml:space="preserve"> والمختلفين معها ليس فقط في مسائل الهوية الوطنية للجزائر، بل أيضاً في كيفية تسيير الحزب، من خل</w:t>
      </w:r>
      <w:r w:rsidR="0085128A">
        <w:rPr>
          <w:rFonts w:ascii="Traditional Arabic" w:hAnsi="Traditional Arabic" w:cs="Traditional Arabic" w:hint="cs"/>
          <w:sz w:val="32"/>
          <w:szCs w:val="32"/>
          <w:rtl/>
          <w:lang w:bidi="ar-DZ"/>
        </w:rPr>
        <w:t>ال</w:t>
      </w:r>
      <w:r w:rsidR="006221BD">
        <w:rPr>
          <w:rFonts w:ascii="Traditional Arabic" w:hAnsi="Traditional Arabic" w:cs="Traditional Arabic" w:hint="cs"/>
          <w:sz w:val="32"/>
          <w:szCs w:val="32"/>
          <w:rtl/>
          <w:lang w:bidi="ar-DZ"/>
        </w:rPr>
        <w:t xml:space="preserve"> نبذ البيروقراطية</w:t>
      </w:r>
      <w:r w:rsidR="0085128A">
        <w:rPr>
          <w:rFonts w:ascii="Traditional Arabic" w:hAnsi="Traditional Arabic" w:cs="Traditional Arabic" w:hint="cs"/>
          <w:sz w:val="32"/>
          <w:szCs w:val="32"/>
          <w:rtl/>
          <w:lang w:bidi="ar-DZ"/>
        </w:rPr>
        <w:t>،</w:t>
      </w:r>
      <w:r w:rsidR="006221BD">
        <w:rPr>
          <w:rFonts w:ascii="Traditional Arabic" w:hAnsi="Traditional Arabic" w:cs="Traditional Arabic" w:hint="cs"/>
          <w:sz w:val="32"/>
          <w:szCs w:val="32"/>
          <w:rtl/>
          <w:lang w:bidi="ar-DZ"/>
        </w:rPr>
        <w:t xml:space="preserve"> وغياب طرق التسيير الديمقراطي</w:t>
      </w:r>
      <w:r w:rsidR="0085128A">
        <w:rPr>
          <w:rFonts w:ascii="Traditional Arabic" w:hAnsi="Traditional Arabic" w:cs="Traditional Arabic" w:hint="cs"/>
          <w:sz w:val="32"/>
          <w:szCs w:val="32"/>
          <w:rtl/>
          <w:lang w:bidi="ar-DZ"/>
        </w:rPr>
        <w:t>،</w:t>
      </w:r>
      <w:r w:rsidR="006221BD">
        <w:rPr>
          <w:rFonts w:ascii="Traditional Arabic" w:hAnsi="Traditional Arabic" w:cs="Traditional Arabic" w:hint="cs"/>
          <w:sz w:val="32"/>
          <w:szCs w:val="32"/>
          <w:rtl/>
          <w:lang w:bidi="ar-DZ"/>
        </w:rPr>
        <w:t xml:space="preserve"> وتغييب الحوار في طرح مختلف المسائل.</w:t>
      </w:r>
    </w:p>
    <w:p w:rsidR="00DA6CC7" w:rsidRPr="003B015E" w:rsidRDefault="006221BD" w:rsidP="006221BD">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بدأت الأزمة حينما</w:t>
      </w:r>
      <w:r w:rsidR="00DA6CC7" w:rsidRPr="003B015E">
        <w:rPr>
          <w:rFonts w:ascii="Traditional Arabic" w:hAnsi="Traditional Arabic" w:cs="Traditional Arabic"/>
          <w:sz w:val="32"/>
          <w:szCs w:val="32"/>
          <w:rtl/>
          <w:lang w:bidi="ar-DZ"/>
        </w:rPr>
        <w:t xml:space="preserve"> أ</w:t>
      </w:r>
      <w:r w:rsidR="00C91391" w:rsidRPr="003B015E">
        <w:rPr>
          <w:rFonts w:ascii="Traditional Arabic" w:hAnsi="Traditional Arabic" w:cs="Traditional Arabic"/>
          <w:sz w:val="32"/>
          <w:szCs w:val="32"/>
          <w:rtl/>
          <w:lang w:bidi="ar-DZ"/>
        </w:rPr>
        <w:t>لح</w:t>
      </w:r>
      <w:r w:rsidR="00DA6CC7" w:rsidRPr="003B015E">
        <w:rPr>
          <w:rFonts w:ascii="Traditional Arabic" w:hAnsi="Traditional Arabic" w:cs="Traditional Arabic"/>
          <w:sz w:val="32"/>
          <w:szCs w:val="32"/>
          <w:rtl/>
          <w:lang w:bidi="ar-DZ"/>
        </w:rPr>
        <w:t xml:space="preserve"> رشيد علي يحي في فيدرالية فرنسا لحركة الانتصار للحريات الديمقراطية </w:t>
      </w:r>
      <w:r w:rsidR="003F4342" w:rsidRPr="003B015E">
        <w:rPr>
          <w:rFonts w:ascii="Traditional Arabic" w:hAnsi="Traditional Arabic" w:cs="Traditional Arabic" w:hint="cs"/>
          <w:sz w:val="32"/>
          <w:szCs w:val="32"/>
          <w:rtl/>
          <w:lang w:bidi="ar-DZ"/>
        </w:rPr>
        <w:t xml:space="preserve">على </w:t>
      </w:r>
      <w:r w:rsidR="00DA6CC7" w:rsidRPr="003B015E">
        <w:rPr>
          <w:rFonts w:ascii="Traditional Arabic" w:hAnsi="Traditional Arabic" w:cs="Traditional Arabic"/>
          <w:sz w:val="32"/>
          <w:szCs w:val="32"/>
          <w:rtl/>
          <w:lang w:bidi="ar-DZ"/>
        </w:rPr>
        <w:t xml:space="preserve">حضور المعطى الأمازيغي في الهوية الوطنية، حينما اعتبرت لائحة للفيدرالية الشعب الجزائري ليس عربي، ولكن عربي بربري. </w:t>
      </w:r>
      <w:r w:rsidRPr="003B015E">
        <w:rPr>
          <w:rFonts w:ascii="Traditional Arabic" w:hAnsi="Traditional Arabic" w:cs="Traditional Arabic" w:hint="cs"/>
          <w:sz w:val="32"/>
          <w:szCs w:val="32"/>
          <w:rtl/>
          <w:lang w:bidi="ar-DZ"/>
        </w:rPr>
        <w:t>وي</w:t>
      </w:r>
      <w:r>
        <w:rPr>
          <w:rFonts w:ascii="Traditional Arabic" w:hAnsi="Traditional Arabic" w:cs="Traditional Arabic" w:hint="cs"/>
          <w:sz w:val="32"/>
          <w:szCs w:val="32"/>
          <w:rtl/>
          <w:lang w:bidi="ar-DZ"/>
        </w:rPr>
        <w:t xml:space="preserve">نبغي الإشارة هنا إلى أن </w:t>
      </w:r>
      <w:r w:rsidR="00DA6CC7" w:rsidRPr="003B015E">
        <w:rPr>
          <w:rFonts w:ascii="Traditional Arabic" w:hAnsi="Traditional Arabic" w:cs="Traditional Arabic"/>
          <w:sz w:val="32"/>
          <w:szCs w:val="32"/>
          <w:rtl/>
          <w:lang w:bidi="ar-DZ"/>
        </w:rPr>
        <w:t xml:space="preserve">واد الحركة الذين أثاروا ما عرف بالأزمة البربرية، كانوا مثقفين </w:t>
      </w:r>
      <w:r>
        <w:rPr>
          <w:rFonts w:ascii="Traditional Arabic" w:hAnsi="Traditional Arabic" w:cs="Traditional Arabic" w:hint="cs"/>
          <w:sz w:val="32"/>
          <w:szCs w:val="32"/>
          <w:rtl/>
          <w:lang w:bidi="ar-DZ"/>
        </w:rPr>
        <w:t>متشبعين بايديولوجية حزب الشعب ال</w:t>
      </w:r>
      <w:r>
        <w:rPr>
          <w:rFonts w:ascii="Traditional Arabic" w:hAnsi="Traditional Arabic" w:cs="Traditional Arabic"/>
          <w:sz w:val="32"/>
          <w:szCs w:val="32"/>
          <w:rtl/>
          <w:lang w:bidi="ar-DZ"/>
        </w:rPr>
        <w:t>استقلالي</w:t>
      </w:r>
      <w:r>
        <w:rPr>
          <w:rFonts w:ascii="Traditional Arabic" w:hAnsi="Traditional Arabic" w:cs="Traditional Arabic" w:hint="cs"/>
          <w:sz w:val="32"/>
          <w:szCs w:val="32"/>
          <w:rtl/>
          <w:lang w:bidi="ar-DZ"/>
        </w:rPr>
        <w:t>ة</w:t>
      </w:r>
      <w:r w:rsidR="00DA6CC7" w:rsidRPr="003B015E">
        <w:rPr>
          <w:rFonts w:ascii="Traditional Arabic" w:hAnsi="Traditional Arabic" w:cs="Traditional Arabic"/>
          <w:sz w:val="32"/>
          <w:szCs w:val="32"/>
          <w:rtl/>
          <w:lang w:bidi="ar-DZ"/>
        </w:rPr>
        <w:t>،</w:t>
      </w:r>
      <w:r w:rsidR="003F4342" w:rsidRPr="003B015E">
        <w:rPr>
          <w:rFonts w:ascii="Traditional Arabic" w:hAnsi="Traditional Arabic" w:cs="Traditional Arabic" w:hint="cs"/>
          <w:sz w:val="32"/>
          <w:szCs w:val="32"/>
          <w:rtl/>
          <w:lang w:bidi="ar-DZ"/>
        </w:rPr>
        <w:t xml:space="preserve"> يختلفون عن التيار البربريستي الذي ظهر في فترة ما بعد الحرب العالمية الأولى.</w:t>
      </w:r>
      <w:r w:rsidR="00DA6CC7" w:rsidRPr="003B015E">
        <w:rPr>
          <w:rFonts w:ascii="Traditional Arabic" w:hAnsi="Traditional Arabic" w:cs="Traditional Arabic"/>
          <w:sz w:val="32"/>
          <w:szCs w:val="32"/>
          <w:rtl/>
          <w:lang w:bidi="ar-DZ"/>
        </w:rPr>
        <w:t xml:space="preserve"> غير أنهم من المتأثرين بالطروحات الماركسية في المجال الثوري، وبالتالي يعطون الفكرة التحررية بعداً مادياً، لذلك هناك من يفضل تسميتهم بالبربريين الماديين(</w:t>
      </w:r>
      <w:r w:rsidR="00DA6CC7" w:rsidRPr="003B015E">
        <w:rPr>
          <w:rFonts w:ascii="Traditional Arabic" w:hAnsi="Traditional Arabic" w:cs="Traditional Arabic"/>
          <w:i/>
          <w:iCs/>
          <w:sz w:val="32"/>
          <w:szCs w:val="32"/>
          <w:lang w:bidi="ar-DZ"/>
        </w:rPr>
        <w:t>berbéro-matérialistes</w:t>
      </w:r>
      <w:r w:rsidR="00DA6CC7" w:rsidRPr="003B015E">
        <w:rPr>
          <w:rFonts w:ascii="Traditional Arabic" w:hAnsi="Traditional Arabic" w:cs="Traditional Arabic"/>
          <w:sz w:val="32"/>
          <w:szCs w:val="32"/>
          <w:rtl/>
          <w:lang w:bidi="ar-DZ"/>
        </w:rPr>
        <w:t xml:space="preserve">). </w:t>
      </w:r>
      <w:r w:rsidR="003F4342" w:rsidRPr="003B015E">
        <w:rPr>
          <w:rFonts w:ascii="Traditional Arabic" w:hAnsi="Traditional Arabic" w:cs="Traditional Arabic"/>
          <w:sz w:val="32"/>
          <w:szCs w:val="32"/>
          <w:rtl/>
          <w:lang w:bidi="ar-DZ"/>
        </w:rPr>
        <w:t>ومعظم</w:t>
      </w:r>
      <w:r w:rsidR="003F4342" w:rsidRPr="003B015E">
        <w:rPr>
          <w:rFonts w:ascii="Traditional Arabic" w:hAnsi="Traditional Arabic" w:cs="Traditional Arabic" w:hint="cs"/>
          <w:sz w:val="32"/>
          <w:szCs w:val="32"/>
          <w:rtl/>
          <w:lang w:bidi="ar-DZ"/>
        </w:rPr>
        <w:t>هم</w:t>
      </w:r>
      <w:r w:rsidR="00DA6CC7" w:rsidRPr="003B015E">
        <w:rPr>
          <w:rFonts w:ascii="Traditional Arabic" w:hAnsi="Traditional Arabic" w:cs="Traditional Arabic"/>
          <w:sz w:val="32"/>
          <w:szCs w:val="32"/>
          <w:lang w:bidi="ar-DZ"/>
        </w:rPr>
        <w:t xml:space="preserve"> </w:t>
      </w:r>
      <w:r w:rsidR="00DA6CC7" w:rsidRPr="003B015E">
        <w:rPr>
          <w:rFonts w:ascii="Traditional Arabic" w:hAnsi="Traditional Arabic" w:cs="Traditional Arabic"/>
          <w:sz w:val="32"/>
          <w:szCs w:val="32"/>
          <w:rtl/>
          <w:lang w:bidi="ar-DZ"/>
        </w:rPr>
        <w:t>طردوا من حزب الشعب</w:t>
      </w:r>
      <w:r w:rsidR="003F4342" w:rsidRPr="003B015E">
        <w:rPr>
          <w:rFonts w:ascii="Traditional Arabic" w:hAnsi="Traditional Arabic" w:cs="Traditional Arabic" w:hint="cs"/>
          <w:sz w:val="32"/>
          <w:szCs w:val="32"/>
          <w:rtl/>
          <w:lang w:bidi="ar-DZ"/>
        </w:rPr>
        <w:t>، بعد الأزمة التي أثاروها،</w:t>
      </w:r>
      <w:r w:rsidR="00DA6CC7" w:rsidRPr="003B015E">
        <w:rPr>
          <w:rFonts w:ascii="Traditional Arabic" w:hAnsi="Traditional Arabic" w:cs="Traditional Arabic"/>
          <w:sz w:val="32"/>
          <w:szCs w:val="32"/>
          <w:rtl/>
          <w:lang w:bidi="ar-DZ"/>
        </w:rPr>
        <w:t xml:space="preserve"> وانخرطوا في الحزب الشيوعي الجزائري. وقد أصدرت جماعة منهم كتيب ي</w:t>
      </w:r>
      <w:r w:rsidR="00C91391" w:rsidRPr="003B015E">
        <w:rPr>
          <w:rFonts w:ascii="Traditional Arabic" w:hAnsi="Traditional Arabic" w:cs="Traditional Arabic"/>
          <w:sz w:val="32"/>
          <w:szCs w:val="32"/>
          <w:rtl/>
          <w:lang w:bidi="ar-DZ"/>
        </w:rPr>
        <w:t>مثل خلاصة</w:t>
      </w:r>
      <w:r w:rsidR="00DA6CC7" w:rsidRPr="003B015E">
        <w:rPr>
          <w:rFonts w:ascii="Traditional Arabic" w:hAnsi="Traditional Arabic" w:cs="Traditional Arabic"/>
          <w:sz w:val="32"/>
          <w:szCs w:val="32"/>
          <w:rtl/>
          <w:lang w:bidi="ar-DZ"/>
        </w:rPr>
        <w:t xml:space="preserve"> طروحاتهم ونظرتهم للقض</w:t>
      </w:r>
      <w:r w:rsidR="003F4342" w:rsidRPr="003B015E">
        <w:rPr>
          <w:rFonts w:ascii="Traditional Arabic" w:hAnsi="Traditional Arabic" w:cs="Traditional Arabic"/>
          <w:sz w:val="32"/>
          <w:szCs w:val="32"/>
          <w:rtl/>
          <w:lang w:bidi="ar-DZ"/>
        </w:rPr>
        <w:t>ية التحررية الوطنية بشكل "علمي"</w:t>
      </w:r>
      <w:r w:rsidR="00DA6CC7" w:rsidRPr="003B015E">
        <w:rPr>
          <w:rFonts w:ascii="Traditional Arabic" w:hAnsi="Traditional Arabic" w:cs="Traditional Arabic"/>
          <w:sz w:val="32"/>
          <w:szCs w:val="32"/>
          <w:rtl/>
          <w:lang w:bidi="ar-DZ"/>
        </w:rPr>
        <w:t xml:space="preserve"> تحت عنوان:</w:t>
      </w:r>
      <w:r w:rsidR="003F4342" w:rsidRPr="003B015E">
        <w:rPr>
          <w:rFonts w:ascii="Traditional Arabic" w:hAnsi="Traditional Arabic" w:cs="Traditional Arabic" w:hint="cs"/>
          <w:sz w:val="32"/>
          <w:szCs w:val="32"/>
          <w:rtl/>
          <w:lang w:bidi="ar-DZ"/>
        </w:rPr>
        <w:t xml:space="preserve"> </w:t>
      </w:r>
      <w:r w:rsidR="00DA6CC7" w:rsidRPr="003B015E">
        <w:rPr>
          <w:rFonts w:ascii="Traditional Arabic" w:hAnsi="Traditional Arabic" w:cs="Traditional Arabic"/>
          <w:sz w:val="32"/>
          <w:szCs w:val="32"/>
          <w:rtl/>
          <w:lang w:bidi="ar-DZ"/>
        </w:rPr>
        <w:t>"هل ستعيش الجزائر</w:t>
      </w:r>
      <w:r w:rsidR="00DA6CC7" w:rsidRPr="003B015E">
        <w:rPr>
          <w:rFonts w:ascii="Traditional Arabic" w:hAnsi="Traditional Arabic" w:cs="Traditional Arabic"/>
          <w:i/>
          <w:iCs/>
          <w:sz w:val="32"/>
          <w:szCs w:val="32"/>
          <w:lang w:bidi="ar-DZ"/>
        </w:rPr>
        <w:t>L'Algérie Vivra-t-elle</w:t>
      </w:r>
      <w:r w:rsidR="00DA6CC7" w:rsidRPr="003B015E">
        <w:rPr>
          <w:rFonts w:ascii="Traditional Arabic" w:hAnsi="Traditional Arabic" w:cs="Traditional Arabic"/>
          <w:sz w:val="32"/>
          <w:szCs w:val="32"/>
          <w:rtl/>
          <w:lang w:bidi="ar-DZ"/>
        </w:rPr>
        <w:t>"</w:t>
      </w:r>
      <w:r w:rsidR="0085128A">
        <w:rPr>
          <w:rFonts w:ascii="Traditional Arabic" w:hAnsi="Traditional Arabic" w:cs="Traditional Arabic" w:hint="cs"/>
          <w:sz w:val="32"/>
          <w:szCs w:val="32"/>
          <w:rtl/>
          <w:lang w:bidi="ar-DZ"/>
        </w:rPr>
        <w:t xml:space="preserve"> الذي يعد من المؤلفات القلية للحركة الوطنية حول التنظير للفكرة التحررية بشكل علمي</w:t>
      </w:r>
      <w:r w:rsidR="003F4342" w:rsidRPr="003B015E">
        <w:rPr>
          <w:rFonts w:ascii="Traditional Arabic" w:hAnsi="Traditional Arabic" w:cs="Traditional Arabic" w:hint="cs"/>
          <w:sz w:val="32"/>
          <w:szCs w:val="32"/>
          <w:rtl/>
          <w:lang w:bidi="ar-DZ"/>
        </w:rPr>
        <w:t>.</w:t>
      </w:r>
      <w:r w:rsidR="00DA6CC7" w:rsidRPr="003B015E">
        <w:rPr>
          <w:rFonts w:ascii="Traditional Arabic" w:hAnsi="Traditional Arabic" w:cs="Traditional Arabic"/>
          <w:sz w:val="32"/>
          <w:szCs w:val="32"/>
          <w:rtl/>
          <w:lang w:bidi="ar-DZ"/>
        </w:rPr>
        <w:t xml:space="preserve"> </w:t>
      </w:r>
    </w:p>
    <w:p w:rsidR="00DA6CC7" w:rsidRPr="003B015E" w:rsidRDefault="00DA6CC7" w:rsidP="003F4342">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وامتدت المجادلات ل</w:t>
      </w:r>
      <w:r w:rsidR="0085128A">
        <w:rPr>
          <w:rFonts w:ascii="Traditional Arabic" w:hAnsi="Traditional Arabic" w:cs="Traditional Arabic" w:hint="cs"/>
          <w:sz w:val="32"/>
          <w:szCs w:val="32"/>
          <w:rtl/>
          <w:lang w:bidi="ar-DZ"/>
        </w:rPr>
        <w:t>تمس ا</w:t>
      </w:r>
      <w:r w:rsidRPr="003B015E">
        <w:rPr>
          <w:rFonts w:ascii="Traditional Arabic" w:hAnsi="Traditional Arabic" w:cs="Traditional Arabic"/>
          <w:sz w:val="32"/>
          <w:szCs w:val="32"/>
          <w:rtl/>
          <w:lang w:bidi="ar-DZ"/>
        </w:rPr>
        <w:t>لجانب الأدبي، ففي سنة 1952 أثار صدور رواية "الربوة المنسية</w:t>
      </w:r>
      <w:r w:rsidRPr="003B015E">
        <w:rPr>
          <w:rFonts w:ascii="Traditional Arabic" w:hAnsi="Traditional Arabic" w:cs="Traditional Arabic"/>
          <w:i/>
          <w:iCs/>
          <w:sz w:val="32"/>
          <w:szCs w:val="32"/>
          <w:lang w:bidi="ar-DZ"/>
        </w:rPr>
        <w:t xml:space="preserve">Colline oubliée </w:t>
      </w:r>
      <w:r w:rsidRPr="003B015E">
        <w:rPr>
          <w:rFonts w:ascii="Traditional Arabic" w:hAnsi="Traditional Arabic" w:cs="Traditional Arabic"/>
          <w:sz w:val="32"/>
          <w:szCs w:val="32"/>
          <w:rtl/>
          <w:lang w:bidi="ar-DZ"/>
        </w:rPr>
        <w:t>" لمولود معمري جدالاً في الجزائر. مثلت الرواية عمل</w:t>
      </w:r>
      <w:r w:rsidR="0085128A">
        <w:rPr>
          <w:rFonts w:ascii="Traditional Arabic" w:hAnsi="Traditional Arabic" w:cs="Traditional Arabic" w:hint="cs"/>
          <w:sz w:val="32"/>
          <w:szCs w:val="32"/>
          <w:rtl/>
          <w:lang w:bidi="ar-DZ"/>
        </w:rPr>
        <w:t>اً</w:t>
      </w:r>
      <w:r w:rsidRPr="003B015E">
        <w:rPr>
          <w:rFonts w:ascii="Traditional Arabic" w:hAnsi="Traditional Arabic" w:cs="Traditional Arabic"/>
          <w:sz w:val="32"/>
          <w:szCs w:val="32"/>
          <w:rtl/>
          <w:lang w:bidi="ar-DZ"/>
        </w:rPr>
        <w:t xml:space="preserve"> أدبي</w:t>
      </w:r>
      <w:r w:rsidR="0085128A">
        <w:rPr>
          <w:rFonts w:ascii="Traditional Arabic" w:hAnsi="Traditional Arabic" w:cs="Traditional Arabic" w:hint="cs"/>
          <w:sz w:val="32"/>
          <w:szCs w:val="32"/>
          <w:rtl/>
          <w:lang w:bidi="ar-DZ"/>
        </w:rPr>
        <w:t>اً</w:t>
      </w:r>
      <w:r w:rsidRPr="003B015E">
        <w:rPr>
          <w:rFonts w:ascii="Traditional Arabic" w:hAnsi="Traditional Arabic" w:cs="Traditional Arabic"/>
          <w:sz w:val="32"/>
          <w:szCs w:val="32"/>
          <w:rtl/>
          <w:lang w:bidi="ar-DZ"/>
        </w:rPr>
        <w:t xml:space="preserve"> يعبر</w:t>
      </w:r>
      <w:r w:rsidR="003F4342" w:rsidRPr="003B015E">
        <w:rPr>
          <w:rFonts w:ascii="Traditional Arabic" w:hAnsi="Traditional Arabic" w:cs="Traditional Arabic" w:hint="cs"/>
          <w:sz w:val="32"/>
          <w:szCs w:val="32"/>
          <w:rtl/>
          <w:lang w:bidi="ar-DZ"/>
        </w:rPr>
        <w:t xml:space="preserve"> فيه صاحبه</w:t>
      </w:r>
      <w:r w:rsidRPr="003B015E">
        <w:rPr>
          <w:rFonts w:ascii="Traditional Arabic" w:hAnsi="Traditional Arabic" w:cs="Traditional Arabic"/>
          <w:sz w:val="32"/>
          <w:szCs w:val="32"/>
          <w:rtl/>
          <w:lang w:bidi="ar-DZ"/>
        </w:rPr>
        <w:t xml:space="preserve"> عن اعتزاز بالتقاليد البربرية، وفسر</w:t>
      </w:r>
      <w:r w:rsidR="003F4342" w:rsidRPr="003B015E">
        <w:rPr>
          <w:rFonts w:ascii="Traditional Arabic" w:hAnsi="Traditional Arabic" w:cs="Traditional Arabic" w:hint="cs"/>
          <w:sz w:val="32"/>
          <w:szCs w:val="32"/>
          <w:rtl/>
          <w:lang w:bidi="ar-DZ"/>
        </w:rPr>
        <w:t>ت</w:t>
      </w:r>
      <w:r w:rsidR="0085128A">
        <w:rPr>
          <w:rFonts w:ascii="Traditional Arabic" w:hAnsi="Traditional Arabic" w:cs="Traditional Arabic" w:hint="cs"/>
          <w:sz w:val="32"/>
          <w:szCs w:val="32"/>
          <w:rtl/>
          <w:lang w:bidi="ar-DZ"/>
        </w:rPr>
        <w:t xml:space="preserve"> من قبل صحافة جمعية العلماء</w:t>
      </w:r>
      <w:r w:rsidRPr="003B015E">
        <w:rPr>
          <w:rFonts w:ascii="Traditional Arabic" w:hAnsi="Traditional Arabic" w:cs="Traditional Arabic"/>
          <w:sz w:val="32"/>
          <w:szCs w:val="32"/>
          <w:rtl/>
          <w:lang w:bidi="ar-DZ"/>
        </w:rPr>
        <w:t xml:space="preserve"> بأنها بمثابة تعبير عن ثقافة جهوية، وقد لاقت إشادة من جانب الصحافة الاستعمارية،</w:t>
      </w:r>
      <w:r w:rsidR="003F4342" w:rsidRPr="003B015E">
        <w:rPr>
          <w:rFonts w:ascii="Traditional Arabic" w:hAnsi="Traditional Arabic" w:cs="Traditional Arabic" w:hint="cs"/>
          <w:sz w:val="32"/>
          <w:szCs w:val="32"/>
          <w:rtl/>
          <w:lang w:bidi="ar-DZ"/>
        </w:rPr>
        <w:t xml:space="preserve"> التي رحبت بها وكثيراً ما علقت عليها،</w:t>
      </w:r>
      <w:r w:rsidR="0085128A">
        <w:rPr>
          <w:rFonts w:ascii="Traditional Arabic" w:hAnsi="Traditional Arabic" w:cs="Traditional Arabic" w:hint="cs"/>
          <w:sz w:val="32"/>
          <w:szCs w:val="32"/>
          <w:rtl/>
          <w:lang w:bidi="ar-DZ"/>
        </w:rPr>
        <w:t xml:space="preserve"> خصوصا أنها نشرت في أكبر وأعرق دور النشر الفرنسية،</w:t>
      </w:r>
      <w:r w:rsidRPr="003B015E">
        <w:rPr>
          <w:rFonts w:ascii="Traditional Arabic" w:hAnsi="Traditional Arabic" w:cs="Traditional Arabic"/>
          <w:sz w:val="32"/>
          <w:szCs w:val="32"/>
          <w:rtl/>
          <w:lang w:bidi="ar-DZ"/>
        </w:rPr>
        <w:t xml:space="preserve"> بينما تم انتقاد مولود معمري من قبل توفيق المدني، على أساس أنه يمثل ضحية </w:t>
      </w:r>
      <w:r w:rsidRPr="003B015E">
        <w:rPr>
          <w:rFonts w:ascii="Traditional Arabic" w:hAnsi="Traditional Arabic" w:cs="Traditional Arabic"/>
          <w:sz w:val="32"/>
          <w:szCs w:val="32"/>
          <w:rtl/>
          <w:lang w:bidi="ar-DZ"/>
        </w:rPr>
        <w:lastRenderedPageBreak/>
        <w:t>للاستلاب(</w:t>
      </w:r>
      <w:r w:rsidRPr="003B015E">
        <w:rPr>
          <w:rFonts w:ascii="Traditional Arabic" w:hAnsi="Traditional Arabic" w:cs="Traditional Arabic"/>
          <w:i/>
          <w:iCs/>
          <w:sz w:val="32"/>
          <w:szCs w:val="32"/>
          <w:lang w:bidi="ar-DZ"/>
        </w:rPr>
        <w:t>aliénation</w:t>
      </w:r>
      <w:r w:rsidRPr="003B015E">
        <w:rPr>
          <w:rFonts w:ascii="Traditional Arabic" w:hAnsi="Traditional Arabic" w:cs="Traditional Arabic"/>
          <w:sz w:val="32"/>
          <w:szCs w:val="32"/>
          <w:rtl/>
          <w:lang w:bidi="ar-DZ"/>
        </w:rPr>
        <w:t>) الاستعماري. وقد أصدر عمار أوزقان خلال نفس تلك الفترة(كان قد طرد من الحزب الشيوعي</w:t>
      </w:r>
      <w:r w:rsidR="003F4342" w:rsidRPr="003B015E">
        <w:rPr>
          <w:rFonts w:ascii="Traditional Arabic" w:hAnsi="Traditional Arabic" w:cs="Traditional Arabic" w:hint="cs"/>
          <w:sz w:val="32"/>
          <w:szCs w:val="32"/>
          <w:rtl/>
          <w:lang w:bidi="ar-DZ"/>
        </w:rPr>
        <w:t xml:space="preserve"> واصبح يكتب في صحيفة جمعية العلماء الفرانكفونية</w:t>
      </w:r>
      <w:r w:rsidR="003F4342" w:rsidRPr="003B015E">
        <w:rPr>
          <w:rFonts w:ascii="Traditional Arabic" w:hAnsi="Traditional Arabic" w:cs="Traditional Arabic"/>
          <w:sz w:val="32"/>
          <w:szCs w:val="32"/>
          <w:rtl/>
          <w:lang w:bidi="ar-DZ"/>
        </w:rPr>
        <w:t>(الشاب المسلم</w:t>
      </w:r>
      <w:r w:rsidR="003F4342" w:rsidRPr="003B015E">
        <w:rPr>
          <w:rFonts w:ascii="Traditional Arabic" w:hAnsi="Traditional Arabic" w:cs="Traditional Arabic"/>
          <w:i/>
          <w:iCs/>
          <w:sz w:val="32"/>
          <w:szCs w:val="32"/>
          <w:lang w:bidi="ar-DZ"/>
        </w:rPr>
        <w:t>Jeune</w:t>
      </w:r>
      <w:r w:rsidR="003F4342" w:rsidRPr="003B015E">
        <w:rPr>
          <w:rFonts w:ascii="Traditional Arabic" w:hAnsi="Traditional Arabic" w:cs="Traditional Arabic"/>
          <w:sz w:val="32"/>
          <w:szCs w:val="32"/>
          <w:lang w:bidi="ar-DZ"/>
        </w:rPr>
        <w:t xml:space="preserve"> </w:t>
      </w:r>
      <w:r w:rsidR="003F4342" w:rsidRPr="003B015E">
        <w:rPr>
          <w:rFonts w:ascii="Traditional Arabic" w:hAnsi="Traditional Arabic" w:cs="Traditional Arabic"/>
          <w:i/>
          <w:iCs/>
          <w:sz w:val="32"/>
          <w:szCs w:val="32"/>
          <w:lang w:bidi="ar-DZ"/>
        </w:rPr>
        <w:t>Musulman</w:t>
      </w:r>
      <w:r w:rsidR="003F4342" w:rsidRPr="003B015E">
        <w:rPr>
          <w:rFonts w:ascii="Traditional Arabic" w:hAnsi="Traditional Arabic" w:cs="Traditional Arabic"/>
          <w:sz w:val="32"/>
          <w:szCs w:val="32"/>
          <w:lang w:bidi="ar-DZ"/>
        </w:rPr>
        <w:t xml:space="preserve"> </w:t>
      </w:r>
      <w:r w:rsidR="003F4342" w:rsidRPr="003B015E">
        <w:rPr>
          <w:rFonts w:ascii="Traditional Arabic" w:hAnsi="Traditional Arabic" w:cs="Traditional Arabic"/>
          <w:sz w:val="32"/>
          <w:szCs w:val="32"/>
          <w:rtl/>
          <w:lang w:bidi="ar-DZ"/>
        </w:rPr>
        <w:t>)</w:t>
      </w:r>
      <w:r w:rsidRPr="003B015E">
        <w:rPr>
          <w:rFonts w:ascii="Traditional Arabic" w:hAnsi="Traditional Arabic" w:cs="Traditional Arabic"/>
          <w:sz w:val="32"/>
          <w:szCs w:val="32"/>
          <w:rtl/>
          <w:lang w:bidi="ar-DZ"/>
        </w:rPr>
        <w:t xml:space="preserve"> سلسلة من المقالات في حول انتشار الإسلام في جبال جرجرة التي </w:t>
      </w:r>
      <w:r w:rsidR="003F4342" w:rsidRPr="003B015E">
        <w:rPr>
          <w:rFonts w:ascii="Traditional Arabic" w:hAnsi="Traditional Arabic" w:cs="Traditional Arabic" w:hint="cs"/>
          <w:sz w:val="32"/>
          <w:szCs w:val="32"/>
          <w:rtl/>
          <w:lang w:bidi="ar-DZ"/>
        </w:rPr>
        <w:t xml:space="preserve">حسب قوله </w:t>
      </w:r>
      <w:r w:rsidRPr="003B015E">
        <w:rPr>
          <w:rFonts w:ascii="Traditional Arabic" w:hAnsi="Traditional Arabic" w:cs="Traditional Arabic"/>
          <w:sz w:val="32"/>
          <w:szCs w:val="32"/>
          <w:rtl/>
          <w:lang w:bidi="ar-DZ"/>
        </w:rPr>
        <w:t>استعصت على الرومان، وتعرض لعمل الآباء البيض فيها، الذين حسبه لا يخرج عملهم عن إطار سياسة فرق تسد</w:t>
      </w:r>
      <w:r w:rsidR="003F4342" w:rsidRPr="003B015E">
        <w:rPr>
          <w:rFonts w:ascii="Traditional Arabic" w:hAnsi="Traditional Arabic" w:cs="Traditional Arabic" w:hint="cs"/>
          <w:sz w:val="32"/>
          <w:szCs w:val="32"/>
          <w:rtl/>
          <w:lang w:bidi="ar-DZ"/>
        </w:rPr>
        <w:t>، ولكنها احتضنت الاسلام</w:t>
      </w:r>
      <w:r w:rsidRPr="003B015E">
        <w:rPr>
          <w:rFonts w:ascii="Traditional Arabic" w:hAnsi="Traditional Arabic" w:cs="Traditional Arabic"/>
          <w:sz w:val="32"/>
          <w:szCs w:val="32"/>
          <w:rtl/>
          <w:lang w:bidi="ar-DZ"/>
        </w:rPr>
        <w:t xml:space="preserve">. </w:t>
      </w:r>
    </w:p>
    <w:p w:rsidR="006221BD"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rPr>
      </w:pPr>
      <w:r w:rsidRPr="003B015E">
        <w:rPr>
          <w:rFonts w:ascii="Traditional Arabic" w:hAnsi="Traditional Arabic" w:cs="Traditional Arabic"/>
          <w:sz w:val="32"/>
          <w:szCs w:val="32"/>
          <w:rtl/>
          <w:lang w:bidi="ar-DZ"/>
        </w:rPr>
        <w:t>اختلاف ردود الفعل عن رواية معمري التي لا تخرج عن نطا</w:t>
      </w:r>
      <w:r w:rsidR="006221BD">
        <w:rPr>
          <w:rFonts w:ascii="Traditional Arabic" w:hAnsi="Traditional Arabic" w:cs="Traditional Arabic"/>
          <w:sz w:val="32"/>
          <w:szCs w:val="32"/>
          <w:rtl/>
          <w:lang w:bidi="ar-DZ"/>
        </w:rPr>
        <w:t>ق كونها عمل أدبي، يبين حساسية و</w:t>
      </w:r>
      <w:r w:rsidRPr="003B015E">
        <w:rPr>
          <w:rFonts w:ascii="Traditional Arabic" w:hAnsi="Traditional Arabic" w:cs="Traditional Arabic"/>
          <w:sz w:val="32"/>
          <w:szCs w:val="32"/>
          <w:rtl/>
          <w:lang w:bidi="ar-DZ"/>
        </w:rPr>
        <w:t>تجاذب</w:t>
      </w:r>
      <w:r w:rsidR="003F4342" w:rsidRPr="003B015E">
        <w:rPr>
          <w:rFonts w:ascii="Traditional Arabic" w:hAnsi="Traditional Arabic" w:cs="Traditional Arabic" w:hint="cs"/>
          <w:sz w:val="32"/>
          <w:szCs w:val="32"/>
          <w:rtl/>
          <w:lang w:bidi="ar-DZ"/>
        </w:rPr>
        <w:t xml:space="preserve"> كل ما يتعلق بالقضية الأمازيغية،</w:t>
      </w:r>
      <w:r w:rsidRPr="003B015E">
        <w:rPr>
          <w:rFonts w:ascii="Traditional Arabic" w:hAnsi="Traditional Arabic" w:cs="Traditional Arabic"/>
          <w:sz w:val="32"/>
          <w:szCs w:val="32"/>
          <w:rtl/>
          <w:lang w:bidi="ar-DZ"/>
        </w:rPr>
        <w:t xml:space="preserve"> بين الاستعماريين والوطنيين</w:t>
      </w:r>
      <w:r w:rsidR="003F4342" w:rsidRPr="003B015E">
        <w:rPr>
          <w:rFonts w:ascii="Traditional Arabic" w:hAnsi="Traditional Arabic" w:cs="Traditional Arabic" w:hint="cs"/>
          <w:sz w:val="32"/>
          <w:szCs w:val="32"/>
          <w:rtl/>
          <w:lang w:bidi="ar-DZ"/>
        </w:rPr>
        <w:t>،</w:t>
      </w:r>
      <w:r w:rsidRPr="003B015E">
        <w:rPr>
          <w:rFonts w:ascii="Traditional Arabic" w:hAnsi="Traditional Arabic" w:cs="Traditional Arabic"/>
          <w:sz w:val="32"/>
          <w:szCs w:val="32"/>
          <w:rtl/>
          <w:lang w:bidi="ar-DZ"/>
        </w:rPr>
        <w:t xml:space="preserve"> الذين بدورهم وحسب عمر أوردان طرحوا المسألة الوطنية بطريقة يعقوبية(</w:t>
      </w:r>
      <w:r w:rsidRPr="003B015E">
        <w:rPr>
          <w:rFonts w:ascii="Traditional Arabic" w:hAnsi="Traditional Arabic" w:cs="Traditional Arabic"/>
          <w:i/>
          <w:iCs/>
          <w:sz w:val="32"/>
          <w:szCs w:val="32"/>
          <w:lang w:bidi="ar-DZ"/>
        </w:rPr>
        <w:t>jacobin</w:t>
      </w:r>
      <w:r w:rsidRPr="003B015E">
        <w:rPr>
          <w:rFonts w:ascii="Traditional Arabic" w:hAnsi="Traditional Arabic" w:cs="Traditional Arabic"/>
          <w:sz w:val="32"/>
          <w:szCs w:val="32"/>
          <w:rtl/>
          <w:lang w:bidi="ar-DZ"/>
        </w:rPr>
        <w:t xml:space="preserve">)، وبطريقة معكوسة للطرح الاستعماري </w:t>
      </w:r>
      <w:r w:rsidR="006221BD" w:rsidRPr="003B015E">
        <w:rPr>
          <w:rFonts w:ascii="Traditional Arabic" w:hAnsi="Traditional Arabic" w:cs="Traditional Arabic"/>
          <w:sz w:val="32"/>
          <w:szCs w:val="32"/>
        </w:rPr>
        <w:t>«L’idéologie</w:t>
      </w:r>
      <w:r w:rsidRPr="003B015E">
        <w:rPr>
          <w:rFonts w:ascii="Traditional Arabic" w:hAnsi="Traditional Arabic" w:cs="Traditional Arabic"/>
          <w:i/>
          <w:iCs/>
          <w:sz w:val="32"/>
          <w:szCs w:val="32"/>
        </w:rPr>
        <w:t xml:space="preserve"> </w:t>
      </w:r>
      <w:r w:rsidR="006221BD" w:rsidRPr="003B015E">
        <w:rPr>
          <w:rFonts w:ascii="Traditional Arabic" w:hAnsi="Traditional Arabic" w:cs="Traditional Arabic"/>
          <w:i/>
          <w:iCs/>
          <w:sz w:val="32"/>
          <w:szCs w:val="32"/>
        </w:rPr>
        <w:t>nationale</w:t>
      </w:r>
      <w:r w:rsidR="006221BD" w:rsidRPr="003B015E">
        <w:rPr>
          <w:rFonts w:ascii="Traditional Arabic" w:hAnsi="Traditional Arabic" w:cs="Traditional Arabic"/>
          <w:sz w:val="32"/>
          <w:szCs w:val="32"/>
        </w:rPr>
        <w:t>»</w:t>
      </w:r>
      <w:r w:rsidR="006221BD">
        <w:rPr>
          <w:rFonts w:ascii="Traditional Arabic" w:hAnsi="Traditional Arabic" w:cs="Traditional Arabic"/>
          <w:sz w:val="32"/>
          <w:szCs w:val="32"/>
        </w:rPr>
        <w:t xml:space="preserve"> ne serait finalement que «</w:t>
      </w:r>
      <w:r w:rsidRPr="003B015E">
        <w:rPr>
          <w:rFonts w:ascii="Traditional Arabic" w:hAnsi="Traditional Arabic" w:cs="Traditional Arabic"/>
          <w:i/>
          <w:iCs/>
          <w:sz w:val="32"/>
          <w:szCs w:val="32"/>
        </w:rPr>
        <w:t xml:space="preserve">le miroir inversé du </w:t>
      </w:r>
      <w:r w:rsidR="006221BD">
        <w:rPr>
          <w:rFonts w:ascii="Traditional Arabic" w:hAnsi="Traditional Arabic" w:cs="Traditional Arabic"/>
          <w:i/>
          <w:iCs/>
          <w:sz w:val="32"/>
          <w:szCs w:val="32"/>
        </w:rPr>
        <w:t>discours colonial sur l’Algérie</w:t>
      </w:r>
      <w:r w:rsidRPr="003B015E">
        <w:rPr>
          <w:rFonts w:ascii="Traditional Arabic" w:hAnsi="Traditional Arabic" w:cs="Traditional Arabic"/>
          <w:sz w:val="32"/>
          <w:szCs w:val="32"/>
        </w:rPr>
        <w:t>»</w:t>
      </w:r>
      <w:r w:rsidRPr="003B015E">
        <w:rPr>
          <w:rFonts w:ascii="Traditional Arabic" w:hAnsi="Traditional Arabic" w:cs="Traditional Arabic"/>
          <w:sz w:val="32"/>
          <w:szCs w:val="32"/>
          <w:rtl/>
        </w:rPr>
        <w:t xml:space="preserve">. </w:t>
      </w:r>
    </w:p>
    <w:p w:rsidR="00DA6CC7" w:rsidRPr="003B015E" w:rsidRDefault="00DA6CC7" w:rsidP="006221BD">
      <w:pPr>
        <w:pStyle w:val="NormalWeb"/>
        <w:bidi/>
        <w:spacing w:before="0" w:beforeAutospacing="0" w:after="0" w:afterAutospacing="0" w:line="276" w:lineRule="auto"/>
        <w:ind w:firstLine="426"/>
        <w:jc w:val="both"/>
        <w:rPr>
          <w:rFonts w:ascii="Traditional Arabic" w:hAnsi="Traditional Arabic" w:cs="Traditional Arabic"/>
          <w:sz w:val="32"/>
          <w:szCs w:val="32"/>
          <w:rtl/>
        </w:rPr>
      </w:pPr>
      <w:r w:rsidRPr="003B015E">
        <w:rPr>
          <w:rFonts w:ascii="Traditional Arabic" w:hAnsi="Traditional Arabic" w:cs="Traditional Arabic"/>
          <w:sz w:val="32"/>
          <w:szCs w:val="32"/>
          <w:rtl/>
        </w:rPr>
        <w:t>بالنسبة لأوردان(يعكس وجهة نظر دعاة البربرية الحاليين) فإن المسألة الثقافية والانتماء العربي الإسلامي للجزائر استغل من قبل بيروقراطية سلطوية، خلال مرحلة الكفاح السياسي(المركزيين وجماعة مصالي، ضد البربريست) وفي مرحلة الثورة وبعد الاستقلال لأجل مواجهة الخصوم والمعارضين، وللحفاظ على السلطة</w:t>
      </w:r>
      <w:r w:rsidRPr="003B015E">
        <w:rPr>
          <w:rFonts w:ascii="Traditional Arabic" w:hAnsi="Traditional Arabic" w:cs="Traditional Arabic"/>
          <w:sz w:val="32"/>
          <w:szCs w:val="32"/>
          <w:rtl/>
          <w:lang w:bidi="ar-DZ"/>
        </w:rPr>
        <w:t>.</w:t>
      </w:r>
    </w:p>
    <w:p w:rsidR="006221BD" w:rsidRDefault="00DA6CC7" w:rsidP="006221BD">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t xml:space="preserve"> </w:t>
      </w:r>
      <w:r w:rsidR="003F4342" w:rsidRPr="003B015E">
        <w:rPr>
          <w:rFonts w:ascii="Traditional Arabic" w:hAnsi="Traditional Arabic" w:cs="Traditional Arabic" w:hint="cs"/>
          <w:sz w:val="32"/>
          <w:szCs w:val="32"/>
          <w:rtl/>
          <w:lang w:bidi="ar-DZ"/>
        </w:rPr>
        <w:t xml:space="preserve">وعملت الدولة الوطنية في </w:t>
      </w:r>
      <w:r w:rsidR="006221BD">
        <w:rPr>
          <w:rFonts w:ascii="Traditional Arabic" w:hAnsi="Traditional Arabic" w:cs="Traditional Arabic" w:hint="cs"/>
          <w:sz w:val="32"/>
          <w:szCs w:val="32"/>
          <w:rtl/>
          <w:lang w:bidi="ar-DZ"/>
        </w:rPr>
        <w:t xml:space="preserve">جزائر ما بعد الاستقلال على محو </w:t>
      </w:r>
      <w:r w:rsidR="003F4342" w:rsidRPr="003B015E">
        <w:rPr>
          <w:rFonts w:ascii="Traditional Arabic" w:hAnsi="Traditional Arabic" w:cs="Traditional Arabic" w:hint="cs"/>
          <w:sz w:val="32"/>
          <w:szCs w:val="32"/>
          <w:rtl/>
          <w:lang w:bidi="ar-DZ"/>
        </w:rPr>
        <w:t xml:space="preserve">كل آثار الجهوية، لأجل توحيد الضمير الوطني، رغم أن بعض الملاحظين والدارسين يتصورون أن السلط والمعارضة كثيراً ما تستخدم المطلب الأمازيغي لأجل أغراض ومصالح سياسية وسلطوية. </w:t>
      </w:r>
    </w:p>
    <w:p w:rsidR="00AD0910" w:rsidRPr="00AD0910" w:rsidRDefault="00AD0910" w:rsidP="00AD0910">
      <w:pPr>
        <w:pStyle w:val="NormalWeb"/>
        <w:bidi/>
        <w:spacing w:before="0" w:beforeAutospacing="0" w:after="0" w:afterAutospacing="0"/>
        <w:ind w:firstLine="426"/>
        <w:jc w:val="lowKashida"/>
        <w:rPr>
          <w:rFonts w:ascii="Traditional Arabic" w:hAnsi="Traditional Arabic" w:cs="Traditional Arabic"/>
          <w:sz w:val="32"/>
          <w:szCs w:val="32"/>
          <w:rtl/>
          <w:lang w:bidi="ar-DZ"/>
        </w:rPr>
      </w:pPr>
      <w:r w:rsidRPr="00AD0910">
        <w:rPr>
          <w:rFonts w:ascii="Traditional Arabic" w:hAnsi="Traditional Arabic" w:cs="Traditional Arabic"/>
          <w:sz w:val="32"/>
          <w:szCs w:val="32"/>
          <w:rtl/>
          <w:lang w:bidi="ar-DZ"/>
        </w:rPr>
        <w:t>استمرت</w:t>
      </w:r>
      <w:r>
        <w:rPr>
          <w:rFonts w:ascii="Traditional Arabic" w:hAnsi="Traditional Arabic" w:cs="Traditional Arabic"/>
          <w:sz w:val="32"/>
          <w:szCs w:val="32"/>
          <w:rtl/>
          <w:lang w:bidi="ar-DZ"/>
        </w:rPr>
        <w:t xml:space="preserve"> تبعات</w:t>
      </w:r>
      <w:r w:rsidRPr="00AD0910">
        <w:rPr>
          <w:rFonts w:ascii="Traditional Arabic" w:hAnsi="Traditional Arabic" w:cs="Traditional Arabic"/>
          <w:sz w:val="32"/>
          <w:szCs w:val="32"/>
          <w:rtl/>
          <w:lang w:bidi="ar-DZ"/>
        </w:rPr>
        <w:t xml:space="preserve"> </w:t>
      </w:r>
      <w:r w:rsidR="006221BD" w:rsidRPr="00AD0910">
        <w:rPr>
          <w:rFonts w:ascii="Traditional Arabic" w:hAnsi="Traditional Arabic" w:cs="Traditional Arabic"/>
          <w:sz w:val="32"/>
          <w:szCs w:val="32"/>
          <w:rtl/>
          <w:lang w:bidi="ar-DZ"/>
        </w:rPr>
        <w:t>الخرافة وتوظيفها</w:t>
      </w:r>
      <w:r w:rsidRPr="00AD0910">
        <w:rPr>
          <w:rFonts w:ascii="Traditional Arabic" w:hAnsi="Traditional Arabic" w:cs="Traditional Arabic"/>
          <w:sz w:val="32"/>
          <w:szCs w:val="32"/>
          <w:rtl/>
          <w:lang w:bidi="ar-DZ"/>
        </w:rPr>
        <w:t>،</w:t>
      </w:r>
      <w:r w:rsidR="006221BD" w:rsidRPr="00AD0910">
        <w:rPr>
          <w:rFonts w:ascii="Traditional Arabic" w:hAnsi="Traditional Arabic" w:cs="Traditional Arabic"/>
          <w:sz w:val="32"/>
          <w:szCs w:val="32"/>
          <w:rtl/>
          <w:lang w:bidi="ar-DZ"/>
        </w:rPr>
        <w:t xml:space="preserve"> </w:t>
      </w:r>
      <w:r w:rsidRPr="00AD0910">
        <w:rPr>
          <w:rFonts w:ascii="Traditional Arabic" w:hAnsi="Traditional Arabic" w:cs="Traditional Arabic"/>
          <w:sz w:val="32"/>
          <w:szCs w:val="32"/>
          <w:rtl/>
          <w:lang w:bidi="ar-DZ"/>
        </w:rPr>
        <w:t>ف</w:t>
      </w:r>
      <w:r w:rsidR="006221BD" w:rsidRPr="00AD0910">
        <w:rPr>
          <w:rFonts w:ascii="Traditional Arabic" w:hAnsi="Traditional Arabic" w:cs="Traditional Arabic"/>
          <w:sz w:val="32"/>
          <w:szCs w:val="32"/>
          <w:rtl/>
          <w:lang w:bidi="ar-DZ"/>
        </w:rPr>
        <w:t xml:space="preserve">خلال انتخابات التسعينيات أين تميزت القبائل بعدم الانتخاب لصالح الفيس والإسلاميين، الكثير من الصحفيين والباحثين الفرنسيين وغير الفرنسيين، عادوا لتفسير ذلك بفكرة تميز القبائل عن العرب، بسيادة روح الديمقراطية واللائكية والتسامح ورفض التعصب الديني... </w:t>
      </w:r>
      <w:r w:rsidRPr="00AD0910">
        <w:rPr>
          <w:rFonts w:ascii="Traditional Arabic" w:hAnsi="Traditional Arabic" w:cs="Traditional Arabic"/>
          <w:sz w:val="32"/>
          <w:szCs w:val="32"/>
          <w:rtl/>
          <w:lang w:bidi="ar-DZ"/>
        </w:rPr>
        <w:t xml:space="preserve">وخلال فترة الإرهاب تميزت المنطقة بالهدوء وغياب التهديد الإرهابي، من جهة لأن سكانها لم ينخرطوا في الجماعات المسلحة، ومن جهة أخرى تشكلت لدى القرى القبائلية فرق الدفاع الذاتي في وقت مبكر، قبل أن يتم تقنين ذلك بتشكيل ما عرف بالحرس البلدي. </w:t>
      </w:r>
      <w:r w:rsidR="006221BD" w:rsidRPr="00AD0910">
        <w:rPr>
          <w:rFonts w:ascii="Traditional Arabic" w:hAnsi="Traditional Arabic" w:cs="Traditional Arabic"/>
          <w:sz w:val="32"/>
          <w:szCs w:val="32"/>
          <w:rtl/>
          <w:lang w:bidi="ar-DZ"/>
        </w:rPr>
        <w:t>نفس الشيء بالنسبة للمطالب الديمقراطية والثقافية التي كثيراً ما تنطلق من هذه المنطقة أكثر من غيرها، يفسر بسيادة الديمقراطية "</w:t>
      </w:r>
      <w:r w:rsidR="006221BD" w:rsidRPr="00AD0910">
        <w:rPr>
          <w:rFonts w:ascii="Traditional Arabic" w:hAnsi="Traditional Arabic" w:cs="Traditional Arabic"/>
          <w:sz w:val="32"/>
          <w:szCs w:val="32"/>
          <w:lang w:bidi="ar-DZ"/>
        </w:rPr>
        <w:t>démocratie villageoise</w:t>
      </w:r>
      <w:r w:rsidR="006221BD" w:rsidRPr="00AD0910">
        <w:rPr>
          <w:rFonts w:ascii="Traditional Arabic" w:hAnsi="Traditional Arabic" w:cs="Traditional Arabic"/>
          <w:sz w:val="32"/>
          <w:szCs w:val="32"/>
          <w:rtl/>
          <w:lang w:bidi="ar-DZ"/>
        </w:rPr>
        <w:t>" عكس العرب الذين يخضعون لقيادات إقطاعية(قياد) ودينية</w:t>
      </w:r>
      <w:r>
        <w:rPr>
          <w:rFonts w:ascii="Traditional Arabic" w:hAnsi="Traditional Arabic" w:cs="Traditional Arabic" w:hint="cs"/>
          <w:sz w:val="32"/>
          <w:szCs w:val="32"/>
          <w:rtl/>
          <w:lang w:bidi="ar-DZ"/>
        </w:rPr>
        <w:t>.</w:t>
      </w:r>
      <w:r w:rsidRPr="00AD0910">
        <w:rPr>
          <w:rFonts w:ascii="Traditional Arabic" w:hAnsi="Traditional Arabic" w:cs="Traditional Arabic"/>
          <w:sz w:val="32"/>
          <w:szCs w:val="32"/>
          <w:rtl/>
          <w:lang w:bidi="ar-DZ"/>
        </w:rPr>
        <w:t xml:space="preserve"> </w:t>
      </w:r>
    </w:p>
    <w:p w:rsidR="006221BD" w:rsidRDefault="00AD0910" w:rsidP="00AD0910">
      <w:pPr>
        <w:pStyle w:val="NormalWeb"/>
        <w:bidi/>
        <w:spacing w:before="0" w:beforeAutospacing="0" w:after="0" w:afterAutospacing="0"/>
        <w:ind w:firstLine="426"/>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وفي الأخير نطرح السؤال: </w:t>
      </w:r>
      <w:r w:rsidR="006221BD" w:rsidRPr="00AD0910">
        <w:rPr>
          <w:rFonts w:ascii="Traditional Arabic" w:hAnsi="Traditional Arabic" w:cs="Traditional Arabic"/>
          <w:sz w:val="32"/>
          <w:szCs w:val="32"/>
          <w:rtl/>
          <w:lang w:bidi="ar-DZ"/>
        </w:rPr>
        <w:t>هل</w:t>
      </w:r>
      <w:r>
        <w:rPr>
          <w:rFonts w:ascii="Traditional Arabic" w:hAnsi="Traditional Arabic" w:cs="Traditional Arabic"/>
          <w:sz w:val="32"/>
          <w:szCs w:val="32"/>
          <w:rtl/>
          <w:lang w:bidi="ar-DZ"/>
        </w:rPr>
        <w:t xml:space="preserve"> ذلك التميز الذي لا يمكن إنكاره</w:t>
      </w:r>
      <w:r>
        <w:rPr>
          <w:rFonts w:ascii="Traditional Arabic" w:hAnsi="Traditional Arabic" w:cs="Traditional Arabic" w:hint="cs"/>
          <w:sz w:val="32"/>
          <w:szCs w:val="32"/>
          <w:rtl/>
          <w:lang w:bidi="ar-DZ"/>
        </w:rPr>
        <w:t xml:space="preserve">، </w:t>
      </w:r>
      <w:r w:rsidR="006221BD" w:rsidRPr="00AD0910">
        <w:rPr>
          <w:rFonts w:ascii="Traditional Arabic" w:hAnsi="Traditional Arabic" w:cs="Traditional Arabic"/>
          <w:sz w:val="32"/>
          <w:szCs w:val="32"/>
          <w:rtl/>
          <w:lang w:bidi="ar-DZ"/>
        </w:rPr>
        <w:t>يرتبط بالخصوصية القبائلية كما يرى هؤلاء</w:t>
      </w:r>
      <w:r>
        <w:rPr>
          <w:rFonts w:ascii="Traditional Arabic" w:hAnsi="Traditional Arabic" w:cs="Traditional Arabic" w:hint="cs"/>
          <w:sz w:val="32"/>
          <w:szCs w:val="32"/>
          <w:rtl/>
          <w:lang w:bidi="ar-DZ"/>
        </w:rPr>
        <w:t>؟</w:t>
      </w:r>
      <w:r w:rsidR="006221BD" w:rsidRPr="00AD0910">
        <w:rPr>
          <w:rFonts w:ascii="Traditional Arabic" w:hAnsi="Traditional Arabic" w:cs="Traditional Arabic"/>
          <w:sz w:val="32"/>
          <w:szCs w:val="32"/>
          <w:rtl/>
          <w:lang w:bidi="ar-DZ"/>
        </w:rPr>
        <w:t xml:space="preserve"> أم ببقاء</w:t>
      </w:r>
      <w:r>
        <w:rPr>
          <w:rFonts w:ascii="Traditional Arabic" w:hAnsi="Traditional Arabic" w:cs="Traditional Arabic" w:hint="cs"/>
          <w:sz w:val="32"/>
          <w:szCs w:val="32"/>
          <w:rtl/>
          <w:lang w:bidi="ar-DZ"/>
        </w:rPr>
        <w:t xml:space="preserve"> امتداد</w:t>
      </w:r>
      <w:r w:rsidR="006221BD" w:rsidRPr="00AD0910">
        <w:rPr>
          <w:rFonts w:ascii="Traditional Arabic" w:hAnsi="Traditional Arabic" w:cs="Traditional Arabic"/>
          <w:sz w:val="32"/>
          <w:szCs w:val="32"/>
          <w:rtl/>
          <w:lang w:bidi="ar-DZ"/>
        </w:rPr>
        <w:t xml:space="preserve"> تأثيرات "السياسة القبائلية" الفرنسية في المنطقة، </w:t>
      </w:r>
      <w:r>
        <w:rPr>
          <w:rFonts w:ascii="Traditional Arabic" w:hAnsi="Traditional Arabic" w:cs="Traditional Arabic" w:hint="cs"/>
          <w:sz w:val="32"/>
          <w:szCs w:val="32"/>
          <w:rtl/>
          <w:lang w:bidi="ar-DZ"/>
        </w:rPr>
        <w:t>مثلما</w:t>
      </w:r>
      <w:r w:rsidR="006221BD" w:rsidRPr="00AD0910">
        <w:rPr>
          <w:rFonts w:ascii="Traditional Arabic" w:hAnsi="Traditional Arabic" w:cs="Traditional Arabic"/>
          <w:sz w:val="32"/>
          <w:szCs w:val="32"/>
          <w:rtl/>
          <w:lang w:bidi="ar-DZ"/>
        </w:rPr>
        <w:t xml:space="preserve"> النظام الجزائري</w:t>
      </w:r>
      <w:r>
        <w:rPr>
          <w:rFonts w:ascii="Traditional Arabic" w:hAnsi="Traditional Arabic" w:cs="Traditional Arabic" w:hint="cs"/>
          <w:sz w:val="32"/>
          <w:szCs w:val="32"/>
          <w:rtl/>
          <w:lang w:bidi="ar-DZ"/>
        </w:rPr>
        <w:t xml:space="preserve"> خلال تفسيره</w:t>
      </w:r>
      <w:r w:rsidR="006221BD" w:rsidRPr="00AD0910">
        <w:rPr>
          <w:rFonts w:ascii="Traditional Arabic" w:hAnsi="Traditional Arabic" w:cs="Traditional Arabic"/>
          <w:sz w:val="32"/>
          <w:szCs w:val="32"/>
          <w:rtl/>
          <w:lang w:bidi="ar-DZ"/>
        </w:rPr>
        <w:t xml:space="preserve"> لكل الحركات الاحتجاجية والمطلبية للمنطقة؟</w:t>
      </w:r>
    </w:p>
    <w:p w:rsidR="005E5ACE" w:rsidRDefault="005E5ACE" w:rsidP="005E5ACE">
      <w:pPr>
        <w:pStyle w:val="NormalWeb"/>
        <w:bidi/>
        <w:spacing w:before="0" w:beforeAutospacing="0" w:after="0" w:afterAutospacing="0"/>
        <w:ind w:firstLine="426"/>
        <w:jc w:val="lowKashida"/>
        <w:rPr>
          <w:rFonts w:ascii="Traditional Arabic" w:hAnsi="Traditional Arabic" w:cs="Traditional Arabic"/>
          <w:sz w:val="32"/>
          <w:szCs w:val="32"/>
          <w:rtl/>
          <w:lang w:bidi="ar-DZ"/>
        </w:rPr>
      </w:pPr>
    </w:p>
    <w:p w:rsidR="005E5ACE" w:rsidRPr="005E5ACE" w:rsidRDefault="005E5ACE" w:rsidP="005E5ACE">
      <w:pPr>
        <w:pStyle w:val="NormalWeb"/>
        <w:bidi/>
        <w:spacing w:before="0" w:beforeAutospacing="0" w:after="0" w:afterAutospacing="0"/>
        <w:ind w:firstLine="426"/>
        <w:jc w:val="lowKashida"/>
        <w:rPr>
          <w:rFonts w:ascii="Traditional Arabic" w:hAnsi="Traditional Arabic" w:cs="Traditional Arabic"/>
          <w:b/>
          <w:bCs/>
          <w:sz w:val="32"/>
          <w:szCs w:val="32"/>
          <w:lang w:bidi="ar-DZ"/>
        </w:rPr>
      </w:pPr>
      <w:r w:rsidRPr="005E5ACE">
        <w:rPr>
          <w:rFonts w:ascii="Traditional Arabic" w:hAnsi="Traditional Arabic" w:cs="Traditional Arabic" w:hint="cs"/>
          <w:b/>
          <w:bCs/>
          <w:sz w:val="32"/>
          <w:szCs w:val="32"/>
          <w:rtl/>
          <w:lang w:bidi="ar-DZ"/>
        </w:rPr>
        <w:lastRenderedPageBreak/>
        <w:t>ملاحق</w:t>
      </w:r>
    </w:p>
    <w:p w:rsidR="000734F5" w:rsidRPr="003B015E" w:rsidRDefault="000734F5" w:rsidP="005E5ACE">
      <w:pPr>
        <w:spacing w:line="276" w:lineRule="auto"/>
        <w:ind w:firstLine="0"/>
        <w:rPr>
          <w:rFonts w:ascii="Traditional Arabic" w:hAnsi="Traditional Arabic" w:cs="Traditional Arabic"/>
          <w:sz w:val="32"/>
          <w:szCs w:val="32"/>
        </w:rPr>
      </w:pPr>
    </w:p>
    <w:p w:rsidR="000734F5" w:rsidRPr="003B015E" w:rsidRDefault="000734F5" w:rsidP="00FE4F41">
      <w:pPr>
        <w:spacing w:line="276" w:lineRule="auto"/>
        <w:ind w:left="-1417" w:right="-1276" w:firstLine="0"/>
        <w:rPr>
          <w:rFonts w:ascii="Traditional Arabic" w:hAnsi="Traditional Arabic" w:cs="Traditional Arabic"/>
          <w:sz w:val="32"/>
          <w:szCs w:val="32"/>
        </w:rPr>
      </w:pPr>
      <w:r w:rsidRPr="003B015E">
        <w:rPr>
          <w:rFonts w:ascii="Traditional Arabic" w:hAnsi="Traditional Arabic" w:cs="Traditional Arabic"/>
          <w:noProof/>
          <w:sz w:val="32"/>
          <w:szCs w:val="32"/>
          <w:lang w:eastAsia="fr-FR"/>
        </w:rPr>
        <w:drawing>
          <wp:inline distT="0" distB="0" distL="0" distR="0">
            <wp:extent cx="7873172" cy="4761781"/>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7873269" cy="4761839"/>
                    </a:xfrm>
                    <a:prstGeom prst="rect">
                      <a:avLst/>
                    </a:prstGeom>
                    <a:noFill/>
                    <a:ln w="9525">
                      <a:noFill/>
                      <a:miter lim="800000"/>
                      <a:headEnd/>
                      <a:tailEnd/>
                    </a:ln>
                  </pic:spPr>
                </pic:pic>
              </a:graphicData>
            </a:graphic>
          </wp:inline>
        </w:drawing>
      </w:r>
    </w:p>
    <w:p w:rsidR="000734F5" w:rsidRPr="006C1BA3" w:rsidRDefault="000734F5" w:rsidP="00FE4F41">
      <w:pPr>
        <w:autoSpaceDE w:val="0"/>
        <w:autoSpaceDN w:val="0"/>
        <w:adjustRightInd w:val="0"/>
        <w:spacing w:line="276" w:lineRule="auto"/>
        <w:ind w:firstLine="0"/>
        <w:rPr>
          <w:rFonts w:asciiTheme="majorBidi" w:hAnsiTheme="majorBidi" w:cstheme="majorBidi"/>
          <w:i/>
          <w:iCs/>
          <w:sz w:val="28"/>
          <w:szCs w:val="28"/>
        </w:rPr>
      </w:pPr>
      <w:r w:rsidRPr="006C1BA3">
        <w:rPr>
          <w:rFonts w:asciiTheme="majorBidi" w:hAnsiTheme="majorBidi" w:cstheme="majorBidi"/>
          <w:i/>
          <w:iCs/>
          <w:sz w:val="28"/>
          <w:szCs w:val="28"/>
        </w:rPr>
        <w:t>La présence maraboutique en Kabylie</w:t>
      </w:r>
    </w:p>
    <w:p w:rsidR="00DA6CC7" w:rsidRPr="005E5ACE" w:rsidRDefault="000734F5" w:rsidP="005E5ACE">
      <w:pPr>
        <w:autoSpaceDE w:val="0"/>
        <w:autoSpaceDN w:val="0"/>
        <w:adjustRightInd w:val="0"/>
        <w:spacing w:line="276" w:lineRule="auto"/>
        <w:ind w:firstLine="0"/>
        <w:rPr>
          <w:rFonts w:asciiTheme="majorBidi" w:hAnsiTheme="majorBidi" w:cstheme="majorBidi"/>
          <w:i/>
          <w:iCs/>
          <w:sz w:val="28"/>
          <w:szCs w:val="28"/>
          <w:rtl/>
        </w:rPr>
      </w:pPr>
      <w:r w:rsidRPr="006C1BA3">
        <w:rPr>
          <w:rFonts w:asciiTheme="majorBidi" w:hAnsiTheme="majorBidi" w:cstheme="majorBidi"/>
          <w:i/>
          <w:iCs/>
          <w:sz w:val="28"/>
          <w:szCs w:val="28"/>
        </w:rPr>
        <w:t>Source : CHACHOUA, Kamel, L’islam kabyle. Religion, État et société en Algérie, suivi de l’Epître (Risâla)</w:t>
      </w:r>
      <w:r w:rsidR="00223D2F" w:rsidRPr="006C1BA3">
        <w:rPr>
          <w:rFonts w:asciiTheme="majorBidi" w:hAnsiTheme="majorBidi" w:cstheme="majorBidi"/>
          <w:i/>
          <w:iCs/>
          <w:sz w:val="28"/>
          <w:szCs w:val="28"/>
          <w:rtl/>
        </w:rPr>
        <w:t xml:space="preserve"> </w:t>
      </w:r>
      <w:r w:rsidRPr="006C1BA3">
        <w:rPr>
          <w:rFonts w:asciiTheme="majorBidi" w:hAnsiTheme="majorBidi" w:cstheme="majorBidi"/>
          <w:i/>
          <w:iCs/>
          <w:sz w:val="28"/>
          <w:szCs w:val="28"/>
        </w:rPr>
        <w:t>d’Ibnou Zakrî (Alger, 1903), mufti de la Grande Mosquée d’Alger, Ma</w:t>
      </w:r>
      <w:r w:rsidR="005E5ACE">
        <w:rPr>
          <w:rFonts w:asciiTheme="majorBidi" w:hAnsiTheme="majorBidi" w:cstheme="majorBidi"/>
          <w:i/>
          <w:iCs/>
          <w:sz w:val="28"/>
          <w:szCs w:val="28"/>
        </w:rPr>
        <w:t>isonneuve et Larose, 2001, p. 9</w:t>
      </w:r>
      <w:r w:rsidR="00DA6CC7" w:rsidRPr="003B015E">
        <w:rPr>
          <w:rFonts w:ascii="Traditional Arabic" w:hAnsi="Traditional Arabic" w:cs="Traditional Arabic"/>
          <w:sz w:val="32"/>
          <w:szCs w:val="32"/>
          <w:rtl/>
          <w:lang w:bidi="ar-DZ"/>
        </w:rPr>
        <w:t xml:space="preserve">                                                                         </w:t>
      </w:r>
    </w:p>
    <w:p w:rsidR="00DA6CC7" w:rsidRPr="003B015E" w:rsidRDefault="00DA6CC7" w:rsidP="00266D6C">
      <w:pPr>
        <w:pStyle w:val="NormalWeb"/>
        <w:bidi/>
        <w:spacing w:before="0" w:beforeAutospacing="0" w:after="0" w:afterAutospacing="0" w:line="276" w:lineRule="auto"/>
        <w:ind w:firstLine="426"/>
        <w:jc w:val="center"/>
        <w:rPr>
          <w:rFonts w:ascii="Traditional Arabic" w:hAnsi="Traditional Arabic" w:cs="Traditional Arabic"/>
          <w:sz w:val="32"/>
          <w:szCs w:val="32"/>
          <w:lang w:bidi="ar-DZ"/>
        </w:rPr>
      </w:pPr>
      <w:r w:rsidRPr="003B015E">
        <w:rPr>
          <w:rFonts w:ascii="Traditional Arabic" w:hAnsi="Traditional Arabic" w:cs="Traditional Arabic"/>
          <w:b/>
          <w:bCs/>
          <w:sz w:val="32"/>
          <w:szCs w:val="32"/>
          <w:rtl/>
          <w:lang w:bidi="ar-DZ"/>
        </w:rPr>
        <w:lastRenderedPageBreak/>
        <w:t>انتشار المدارس الفرنسية الموجهة للأهالي في الجزائر</w:t>
      </w:r>
      <w:r w:rsidRPr="003B015E">
        <w:rPr>
          <w:rFonts w:ascii="Traditional Arabic" w:hAnsi="Traditional Arabic" w:cs="Traditional Arabic"/>
          <w:sz w:val="32"/>
          <w:szCs w:val="32"/>
          <w:lang w:bidi="ar-DZ"/>
        </w:rPr>
        <w:t xml:space="preserve"> (1932)</w:t>
      </w:r>
      <w:r w:rsidRPr="003B015E">
        <w:rPr>
          <w:rFonts w:ascii="Traditional Arabic" w:hAnsi="Traditional Arabic" w:cs="Traditional Arabic"/>
          <w:noProof/>
          <w:sz w:val="32"/>
          <w:szCs w:val="32"/>
          <w:rtl/>
        </w:rPr>
        <w:drawing>
          <wp:inline distT="0" distB="0" distL="0" distR="0">
            <wp:extent cx="5760720" cy="3840480"/>
            <wp:effectExtent l="19050" t="0" r="0"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760720" cy="3840480"/>
                    </a:xfrm>
                    <a:prstGeom prst="rect">
                      <a:avLst/>
                    </a:prstGeom>
                    <a:noFill/>
                    <a:ln w="9525">
                      <a:noFill/>
                      <a:miter lim="800000"/>
                      <a:headEnd/>
                      <a:tailEnd/>
                    </a:ln>
                  </pic:spPr>
                </pic:pic>
              </a:graphicData>
            </a:graphic>
          </wp:inline>
        </w:drawing>
      </w: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DA6CC7" w:rsidP="00266D6C">
      <w:pPr>
        <w:pStyle w:val="NormalWeb"/>
        <w:bidi/>
        <w:spacing w:before="0" w:beforeAutospacing="0" w:after="0" w:afterAutospacing="0" w:line="276" w:lineRule="auto"/>
        <w:ind w:firstLine="426"/>
        <w:jc w:val="center"/>
        <w:rPr>
          <w:rFonts w:ascii="Traditional Arabic" w:hAnsi="Traditional Arabic" w:cs="Traditional Arabic"/>
          <w:sz w:val="32"/>
          <w:szCs w:val="32"/>
          <w:rtl/>
          <w:lang w:bidi="ar-DZ"/>
        </w:rPr>
      </w:pPr>
      <w:r w:rsidRPr="003B015E">
        <w:rPr>
          <w:rFonts w:ascii="Traditional Arabic" w:hAnsi="Traditional Arabic" w:cs="Traditional Arabic"/>
          <w:sz w:val="32"/>
          <w:szCs w:val="32"/>
          <w:rtl/>
          <w:lang w:bidi="ar-DZ"/>
        </w:rPr>
        <w:lastRenderedPageBreak/>
        <w:t>انتشار مدارس جمعية العلماء في بلاد القبائل</w:t>
      </w:r>
      <w:r w:rsidRPr="003B015E">
        <w:rPr>
          <w:rFonts w:ascii="Traditional Arabic" w:hAnsi="Traditional Arabic" w:cs="Traditional Arabic"/>
          <w:noProof/>
          <w:sz w:val="32"/>
          <w:szCs w:val="32"/>
          <w:rtl/>
        </w:rPr>
        <w:drawing>
          <wp:inline distT="0" distB="0" distL="0" distR="0">
            <wp:extent cx="5760720" cy="3376380"/>
            <wp:effectExtent l="19050" t="0" r="0" b="0"/>
            <wp:docPr id="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60720" cy="3376380"/>
                    </a:xfrm>
                    <a:prstGeom prst="rect">
                      <a:avLst/>
                    </a:prstGeom>
                    <a:noFill/>
                    <a:ln w="9525">
                      <a:noFill/>
                      <a:miter lim="800000"/>
                      <a:headEnd/>
                      <a:tailEnd/>
                    </a:ln>
                  </pic:spPr>
                </pic:pic>
              </a:graphicData>
            </a:graphic>
          </wp:inline>
        </w:drawing>
      </w:r>
    </w:p>
    <w:p w:rsidR="00DA6CC7" w:rsidRPr="003B015E" w:rsidRDefault="00DA6CC7" w:rsidP="00FE4F41">
      <w:pPr>
        <w:pStyle w:val="NormalWeb"/>
        <w:bidi/>
        <w:spacing w:before="0" w:beforeAutospacing="0" w:after="0" w:afterAutospacing="0" w:line="276" w:lineRule="auto"/>
        <w:ind w:left="-709" w:right="709" w:firstLine="709"/>
        <w:jc w:val="both"/>
        <w:rPr>
          <w:rFonts w:ascii="Traditional Arabic" w:hAnsi="Traditional Arabic" w:cs="Traditional Arabic"/>
          <w:sz w:val="32"/>
          <w:szCs w:val="32"/>
          <w:rtl/>
          <w:lang w:bidi="ar-DZ"/>
        </w:rPr>
      </w:pPr>
      <w:r w:rsidRPr="003B015E">
        <w:rPr>
          <w:rFonts w:ascii="Traditional Arabic" w:hAnsi="Traditional Arabic" w:cs="Traditional Arabic"/>
          <w:noProof/>
          <w:sz w:val="32"/>
          <w:szCs w:val="32"/>
          <w:rtl/>
        </w:rPr>
        <w:drawing>
          <wp:inline distT="0" distB="0" distL="0" distR="0">
            <wp:extent cx="6661150" cy="4995077"/>
            <wp:effectExtent l="19050" t="0" r="6350" b="0"/>
            <wp:docPr id="7" name="Image 3" descr="D:\JOURNAUX bnf\jeune musulman0\DSC00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OURNAUX bnf\jeune musulman0\DSC00157.JPG"/>
                    <pic:cNvPicPr>
                      <a:picLocks noChangeAspect="1" noChangeArrowheads="1"/>
                    </pic:cNvPicPr>
                  </pic:nvPicPr>
                  <pic:blipFill>
                    <a:blip r:embed="rId13" cstate="print"/>
                    <a:srcRect/>
                    <a:stretch>
                      <a:fillRect/>
                    </a:stretch>
                  </pic:blipFill>
                  <pic:spPr bwMode="auto">
                    <a:xfrm>
                      <a:off x="0" y="0"/>
                      <a:ext cx="6661150" cy="4995077"/>
                    </a:xfrm>
                    <a:prstGeom prst="rect">
                      <a:avLst/>
                    </a:prstGeom>
                    <a:noFill/>
                    <a:ln w="9525">
                      <a:noFill/>
                      <a:miter lim="800000"/>
                      <a:headEnd/>
                      <a:tailEnd/>
                    </a:ln>
                  </pic:spPr>
                </pic:pic>
              </a:graphicData>
            </a:graphic>
          </wp:inline>
        </w:drawing>
      </w:r>
    </w:p>
    <w:p w:rsidR="00DA6CC7" w:rsidRPr="003B015E" w:rsidRDefault="00DA6CC7" w:rsidP="00FE4F41">
      <w:pPr>
        <w:pStyle w:val="NormalWeb"/>
        <w:spacing w:before="0" w:beforeAutospacing="0" w:after="0" w:afterAutospacing="0" w:line="276" w:lineRule="auto"/>
        <w:ind w:firstLine="426"/>
        <w:jc w:val="both"/>
        <w:rPr>
          <w:rFonts w:ascii="Traditional Arabic" w:hAnsi="Traditional Arabic" w:cs="Traditional Arabic"/>
          <w:b/>
          <w:bCs/>
          <w:sz w:val="32"/>
          <w:szCs w:val="32"/>
          <w:rtl/>
          <w:lang w:bidi="ar-DZ"/>
        </w:rPr>
      </w:pPr>
      <w:r w:rsidRPr="003B015E">
        <w:rPr>
          <w:rFonts w:ascii="Traditional Arabic" w:hAnsi="Traditional Arabic" w:cs="Traditional Arabic"/>
          <w:b/>
          <w:bCs/>
          <w:sz w:val="32"/>
          <w:szCs w:val="32"/>
          <w:lang w:bidi="ar-DZ"/>
        </w:rPr>
        <w:lastRenderedPageBreak/>
        <w:t>Jeune Musulman, 2 janvier 1953</w:t>
      </w:r>
      <w:r w:rsidR="00AD0910">
        <w:rPr>
          <w:rFonts w:ascii="Traditional Arabic" w:hAnsi="Traditional Arabic" w:cs="Traditional Arabic"/>
          <w:b/>
          <w:bCs/>
          <w:sz w:val="32"/>
          <w:szCs w:val="32"/>
          <w:lang w:bidi="ar-DZ"/>
        </w:rPr>
        <w:t>, article de Amar Ouzegane,</w:t>
      </w:r>
      <w:r w:rsidRPr="003B015E">
        <w:rPr>
          <w:rFonts w:ascii="Traditional Arabic" w:hAnsi="Traditional Arabic" w:cs="Traditional Arabic"/>
          <w:b/>
          <w:bCs/>
          <w:sz w:val="32"/>
          <w:szCs w:val="32"/>
          <w:lang w:bidi="ar-DZ"/>
        </w:rPr>
        <w:t xml:space="preserve"> pp. 4-5</w:t>
      </w:r>
      <w:r w:rsidRPr="003B015E">
        <w:rPr>
          <w:rFonts w:ascii="Traditional Arabic" w:hAnsi="Traditional Arabic" w:cs="Traditional Arabic"/>
          <w:b/>
          <w:bCs/>
          <w:sz w:val="32"/>
          <w:szCs w:val="32"/>
          <w:rtl/>
          <w:lang w:bidi="ar-DZ"/>
        </w:rPr>
        <w:t xml:space="preserve"> </w:t>
      </w:r>
      <w:r w:rsidRPr="003B015E">
        <w:rPr>
          <w:rFonts w:ascii="Traditional Arabic" w:hAnsi="Traditional Arabic" w:cs="Traditional Arabic"/>
          <w:b/>
          <w:bCs/>
          <w:sz w:val="32"/>
          <w:szCs w:val="32"/>
          <w:lang w:bidi="ar-DZ"/>
        </w:rPr>
        <w:t>.</w:t>
      </w:r>
      <w:r w:rsidRPr="003B015E">
        <w:rPr>
          <w:rFonts w:ascii="Traditional Arabic" w:hAnsi="Traditional Arabic" w:cs="Traditional Arabic"/>
          <w:b/>
          <w:bCs/>
          <w:sz w:val="32"/>
          <w:szCs w:val="32"/>
          <w:rtl/>
          <w:lang w:bidi="ar-DZ"/>
        </w:rPr>
        <w:t xml:space="preserve"> </w:t>
      </w:r>
    </w:p>
    <w:p w:rsidR="00DA6CC7" w:rsidRPr="003B015E" w:rsidRDefault="00DA6CC7" w:rsidP="00951B2D">
      <w:pPr>
        <w:pStyle w:val="NormalWeb"/>
        <w:bidi/>
        <w:spacing w:before="0" w:beforeAutospacing="0" w:after="0" w:afterAutospacing="0" w:line="276" w:lineRule="auto"/>
        <w:ind w:left="-851" w:firstLine="426"/>
        <w:jc w:val="both"/>
        <w:rPr>
          <w:rFonts w:ascii="Traditional Arabic" w:hAnsi="Traditional Arabic" w:cs="Traditional Arabic"/>
          <w:sz w:val="32"/>
          <w:szCs w:val="32"/>
          <w:lang w:bidi="ar-DZ"/>
        </w:rPr>
      </w:pPr>
      <w:r w:rsidRPr="003B015E">
        <w:rPr>
          <w:rFonts w:ascii="Traditional Arabic" w:hAnsi="Traditional Arabic" w:cs="Traditional Arabic"/>
          <w:noProof/>
          <w:sz w:val="32"/>
          <w:szCs w:val="32"/>
          <w:rtl/>
        </w:rPr>
        <w:drawing>
          <wp:inline distT="0" distB="0" distL="0" distR="0">
            <wp:extent cx="6124353" cy="8165803"/>
            <wp:effectExtent l="0" t="0" r="0" b="0"/>
            <wp:docPr id="5" name="Image 2" descr="D:\aix JOURNEAUX DOC\0iDéOLOGIEACTION DES PARTIS NATIONALISTES\UDMA\xxx EGALITE 19461954 NEW ARCHIVE ALGER\1948N\10SEPT 48-DEC48\DSC01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ix JOURNEAUX DOC\0iDéOLOGIEACTION DES PARTIS NATIONALISTES\UDMA\xxx EGALITE 19461954 NEW ARCHIVE ALGER\1948N\10SEPT 48-DEC48\DSC01828.JPG"/>
                    <pic:cNvPicPr>
                      <a:picLocks noChangeAspect="1" noChangeArrowheads="1"/>
                    </pic:cNvPicPr>
                  </pic:nvPicPr>
                  <pic:blipFill>
                    <a:blip r:embed="rId14" cstate="print"/>
                    <a:srcRect/>
                    <a:stretch>
                      <a:fillRect/>
                    </a:stretch>
                  </pic:blipFill>
                  <pic:spPr bwMode="auto">
                    <a:xfrm>
                      <a:off x="0" y="0"/>
                      <a:ext cx="6125524" cy="8167364"/>
                    </a:xfrm>
                    <a:prstGeom prst="rect">
                      <a:avLst/>
                    </a:prstGeom>
                    <a:noFill/>
                    <a:ln w="9525">
                      <a:noFill/>
                      <a:miter lim="800000"/>
                      <a:headEnd/>
                      <a:tailEnd/>
                    </a:ln>
                  </pic:spPr>
                </pic:pic>
              </a:graphicData>
            </a:graphic>
          </wp:inline>
        </w:drawing>
      </w:r>
    </w:p>
    <w:p w:rsidR="00DA6CC7" w:rsidRPr="003B015E" w:rsidRDefault="00DA6CC7" w:rsidP="00951B2D">
      <w:pPr>
        <w:pStyle w:val="NormalWeb"/>
        <w:bidi/>
        <w:spacing w:before="0" w:beforeAutospacing="0" w:after="0" w:afterAutospacing="0"/>
        <w:ind w:firstLine="425"/>
        <w:jc w:val="center"/>
        <w:rPr>
          <w:rFonts w:ascii="Traditional Arabic" w:hAnsi="Traditional Arabic" w:cs="Traditional Arabic"/>
          <w:sz w:val="32"/>
          <w:szCs w:val="32"/>
          <w:rtl/>
          <w:lang w:bidi="ar-DZ"/>
        </w:rPr>
      </w:pPr>
      <w:r w:rsidRPr="003B015E">
        <w:rPr>
          <w:rFonts w:ascii="Traditional Arabic" w:hAnsi="Traditional Arabic" w:cs="Traditional Arabic"/>
          <w:sz w:val="32"/>
          <w:szCs w:val="32"/>
          <w:lang w:bidi="ar-DZ"/>
        </w:rPr>
        <w:lastRenderedPageBreak/>
        <w:t>La grande Kabylie demande l'application du statut musulman</w:t>
      </w:r>
      <w:r w:rsidRPr="003B015E">
        <w:rPr>
          <w:rFonts w:ascii="Traditional Arabic" w:hAnsi="Traditional Arabic" w:cs="Traditional Arabic"/>
          <w:sz w:val="32"/>
          <w:szCs w:val="32"/>
          <w:rtl/>
          <w:lang w:bidi="ar-DZ"/>
        </w:rPr>
        <w:t xml:space="preserve"> لائحة لشيوخ زوايا القبائل الكبرى(تيزي وزو) تستنكر استبدال القانون الإسلامي بالقوانين العرفية</w:t>
      </w:r>
    </w:p>
    <w:p w:rsidR="00DA6CC7"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lang w:bidi="ar-DZ"/>
        </w:rPr>
      </w:pPr>
    </w:p>
    <w:p w:rsidR="00AD0910" w:rsidRPr="003B015E" w:rsidRDefault="00AD0910" w:rsidP="00AD0910">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b/>
          <w:bCs/>
          <w:sz w:val="32"/>
          <w:szCs w:val="32"/>
          <w:rtl/>
          <w:lang w:bidi="ar-DZ"/>
        </w:rPr>
      </w:pPr>
      <w:r w:rsidRPr="003B015E">
        <w:rPr>
          <w:rFonts w:ascii="Traditional Arabic" w:hAnsi="Traditional Arabic" w:cs="Traditional Arabic"/>
          <w:b/>
          <w:bCs/>
          <w:sz w:val="32"/>
          <w:szCs w:val="32"/>
          <w:rtl/>
          <w:lang w:bidi="ar-DZ"/>
        </w:rPr>
        <w:t xml:space="preserve">نداء مصالي الحاج إلى الأمم المتحدة الذي اعتبر بمثابة </w:t>
      </w:r>
      <w:r w:rsidR="000A5433" w:rsidRPr="003B015E">
        <w:rPr>
          <w:rFonts w:ascii="Traditional Arabic" w:hAnsi="Traditional Arabic" w:cs="Traditional Arabic"/>
          <w:b/>
          <w:bCs/>
          <w:sz w:val="32"/>
          <w:szCs w:val="32"/>
          <w:rtl/>
          <w:lang w:bidi="ar-DZ"/>
        </w:rPr>
        <w:t xml:space="preserve">شرارة </w:t>
      </w:r>
      <w:r w:rsidRPr="003B015E">
        <w:rPr>
          <w:rFonts w:ascii="Traditional Arabic" w:hAnsi="Traditional Arabic" w:cs="Traditional Arabic"/>
          <w:b/>
          <w:bCs/>
          <w:sz w:val="32"/>
          <w:szCs w:val="32"/>
          <w:rtl/>
          <w:lang w:bidi="ar-DZ"/>
        </w:rPr>
        <w:t>الأزمة المسماة بالبربرية 1949</w:t>
      </w:r>
    </w:p>
    <w:p w:rsidR="00DA6CC7" w:rsidRPr="003B015E" w:rsidRDefault="00DA6CC7" w:rsidP="00FE4F41">
      <w:pPr>
        <w:pStyle w:val="NormalWeb"/>
        <w:bidi/>
        <w:spacing w:before="0" w:beforeAutospacing="0" w:after="0" w:afterAutospacing="0" w:line="276" w:lineRule="auto"/>
        <w:ind w:left="-709" w:right="426" w:firstLine="424"/>
        <w:jc w:val="both"/>
        <w:rPr>
          <w:rFonts w:ascii="Traditional Arabic" w:hAnsi="Traditional Arabic" w:cs="Traditional Arabic"/>
          <w:sz w:val="32"/>
          <w:szCs w:val="32"/>
          <w:lang w:bidi="ar-DZ"/>
        </w:rPr>
      </w:pPr>
      <w:r w:rsidRPr="003B015E">
        <w:rPr>
          <w:rFonts w:ascii="Traditional Arabic" w:hAnsi="Traditional Arabic" w:cs="Traditional Arabic"/>
          <w:noProof/>
          <w:sz w:val="32"/>
          <w:szCs w:val="32"/>
          <w:rtl/>
        </w:rPr>
        <w:drawing>
          <wp:inline distT="0" distB="0" distL="0" distR="0">
            <wp:extent cx="6661150" cy="4995863"/>
            <wp:effectExtent l="19050" t="0" r="6350" b="0"/>
            <wp:docPr id="8" name="Image 1" descr="D:\Kabylie berbèrisme\Bureau ancien\4I-228 Appel Messali ONU\DSC067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abylie berbèrisme\Bureau ancien\4I-228 Appel Messali ONU\DSC06793.JPG"/>
                    <pic:cNvPicPr>
                      <a:picLocks noChangeAspect="1" noChangeArrowheads="1"/>
                    </pic:cNvPicPr>
                  </pic:nvPicPr>
                  <pic:blipFill>
                    <a:blip r:embed="rId15" cstate="print"/>
                    <a:srcRect/>
                    <a:stretch>
                      <a:fillRect/>
                    </a:stretch>
                  </pic:blipFill>
                  <pic:spPr bwMode="auto">
                    <a:xfrm>
                      <a:off x="0" y="0"/>
                      <a:ext cx="6661150" cy="4995863"/>
                    </a:xfrm>
                    <a:prstGeom prst="rect">
                      <a:avLst/>
                    </a:prstGeom>
                    <a:noFill/>
                    <a:ln w="9525">
                      <a:noFill/>
                      <a:miter lim="800000"/>
                      <a:headEnd/>
                      <a:tailEnd/>
                    </a:ln>
                  </pic:spPr>
                </pic:pic>
              </a:graphicData>
            </a:graphic>
          </wp:inline>
        </w:drawing>
      </w: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DA6CC7" w:rsidRPr="003B015E" w:rsidRDefault="00DA6CC7" w:rsidP="00FE4F41">
      <w:pPr>
        <w:pStyle w:val="NormalWeb"/>
        <w:bidi/>
        <w:spacing w:before="0" w:beforeAutospacing="0" w:after="0" w:afterAutospacing="0" w:line="276" w:lineRule="auto"/>
        <w:ind w:firstLine="426"/>
        <w:jc w:val="both"/>
        <w:rPr>
          <w:rFonts w:ascii="Traditional Arabic" w:hAnsi="Traditional Arabic" w:cs="Traditional Arabic"/>
          <w:sz w:val="32"/>
          <w:szCs w:val="32"/>
          <w:rtl/>
          <w:lang w:bidi="ar-DZ"/>
        </w:rPr>
      </w:pPr>
    </w:p>
    <w:p w:rsidR="004050BD" w:rsidRPr="003B015E" w:rsidRDefault="004050BD" w:rsidP="00FE4F41">
      <w:pPr>
        <w:bidi/>
        <w:spacing w:line="276" w:lineRule="auto"/>
        <w:rPr>
          <w:rFonts w:ascii="Traditional Arabic" w:hAnsi="Traditional Arabic" w:cs="Traditional Arabic"/>
          <w:sz w:val="32"/>
          <w:szCs w:val="32"/>
          <w:rtl/>
        </w:rPr>
      </w:pPr>
    </w:p>
    <w:p w:rsidR="004050BD" w:rsidRPr="003B015E" w:rsidRDefault="004050BD" w:rsidP="00FE4F41">
      <w:pPr>
        <w:bidi/>
        <w:spacing w:line="276" w:lineRule="auto"/>
        <w:rPr>
          <w:rFonts w:ascii="Traditional Arabic" w:hAnsi="Traditional Arabic" w:cs="Traditional Arabic"/>
          <w:sz w:val="32"/>
          <w:szCs w:val="32"/>
          <w:rtl/>
        </w:rPr>
      </w:pPr>
    </w:p>
    <w:p w:rsidR="004050BD" w:rsidRPr="003B015E" w:rsidRDefault="004050BD" w:rsidP="00FE4F41">
      <w:pPr>
        <w:bidi/>
        <w:spacing w:line="276" w:lineRule="auto"/>
        <w:rPr>
          <w:rFonts w:ascii="Traditional Arabic" w:hAnsi="Traditional Arabic" w:cs="Traditional Arabic"/>
          <w:sz w:val="32"/>
          <w:szCs w:val="32"/>
          <w:rtl/>
        </w:rPr>
      </w:pPr>
    </w:p>
    <w:p w:rsidR="004050BD" w:rsidRPr="003B015E" w:rsidRDefault="004050BD" w:rsidP="00FE4F41">
      <w:pPr>
        <w:bidi/>
        <w:spacing w:line="276" w:lineRule="auto"/>
        <w:rPr>
          <w:rFonts w:ascii="Traditional Arabic" w:hAnsi="Traditional Arabic" w:cs="Traditional Arabic"/>
          <w:sz w:val="32"/>
          <w:szCs w:val="32"/>
          <w:rtl/>
        </w:rPr>
      </w:pPr>
    </w:p>
    <w:p w:rsidR="004050BD" w:rsidRPr="003B015E" w:rsidRDefault="004050BD" w:rsidP="00FE4F41">
      <w:pPr>
        <w:bidi/>
        <w:spacing w:line="276" w:lineRule="auto"/>
        <w:rPr>
          <w:rFonts w:ascii="Traditional Arabic" w:hAnsi="Traditional Arabic" w:cs="Traditional Arabic"/>
          <w:sz w:val="32"/>
          <w:szCs w:val="32"/>
          <w:rtl/>
        </w:rPr>
      </w:pPr>
    </w:p>
    <w:p w:rsidR="004050BD" w:rsidRPr="003B015E" w:rsidRDefault="006C1BA3" w:rsidP="00951B2D">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النشيد الوطني</w:t>
      </w:r>
      <w:r w:rsidR="00FF7164">
        <w:rPr>
          <w:rFonts w:ascii="Traditional Arabic" w:hAnsi="Traditional Arabic" w:cs="Traditional Arabic" w:hint="cs"/>
          <w:sz w:val="32"/>
          <w:szCs w:val="32"/>
          <w:rtl/>
          <w:lang w:bidi="ar-DZ"/>
        </w:rPr>
        <w:t>:</w:t>
      </w:r>
      <w:r>
        <w:rPr>
          <w:rFonts w:ascii="Traditional Arabic" w:hAnsi="Traditional Arabic" w:cs="Traditional Arabic" w:hint="cs"/>
          <w:sz w:val="32"/>
          <w:szCs w:val="32"/>
          <w:rtl/>
        </w:rPr>
        <w:t xml:space="preserve"> أكر أميس أومزيغ</w:t>
      </w:r>
      <w:r w:rsidR="00FF7164" w:rsidRPr="00FF7164">
        <w:rPr>
          <w:rFonts w:ascii="Traditional Arabic" w:hAnsi="Traditional Arabic" w:cs="Traditional Arabic"/>
          <w:i/>
          <w:iCs/>
          <w:sz w:val="32"/>
          <w:szCs w:val="32"/>
        </w:rPr>
        <w:t xml:space="preserve">Ekkr a mmis umazigh </w:t>
      </w:r>
      <w:r>
        <w:rPr>
          <w:rFonts w:ascii="Traditional Arabic" w:hAnsi="Traditional Arabic" w:cs="Traditional Arabic" w:hint="cs"/>
          <w:sz w:val="32"/>
          <w:szCs w:val="32"/>
          <w:rtl/>
        </w:rPr>
        <w:t>: انهض يا ابن الأمازغي، م</w:t>
      </w:r>
      <w:r w:rsidR="00951B2D">
        <w:rPr>
          <w:rFonts w:ascii="Traditional Arabic" w:hAnsi="Traditional Arabic" w:cs="Traditional Arabic" w:hint="cs"/>
          <w:sz w:val="32"/>
          <w:szCs w:val="32"/>
          <w:rtl/>
        </w:rPr>
        <w:t>ن وضع إدي</w:t>
      </w:r>
      <w:r>
        <w:rPr>
          <w:rFonts w:ascii="Traditional Arabic" w:hAnsi="Traditional Arabic" w:cs="Traditional Arabic" w:hint="cs"/>
          <w:sz w:val="32"/>
          <w:szCs w:val="32"/>
          <w:rtl/>
        </w:rPr>
        <w:t>ر</w:t>
      </w:r>
      <w:r w:rsidR="00951B2D">
        <w:rPr>
          <w:rFonts w:ascii="Traditional Arabic" w:hAnsi="Traditional Arabic" w:cs="Traditional Arabic"/>
          <w:sz w:val="32"/>
          <w:szCs w:val="32"/>
        </w:rPr>
        <w:t xml:space="preserve"> </w:t>
      </w:r>
      <w:r w:rsidR="00951B2D">
        <w:rPr>
          <w:rFonts w:ascii="Traditional Arabic" w:hAnsi="Traditional Arabic" w:cs="Traditional Arabic" w:hint="cs"/>
          <w:sz w:val="32"/>
          <w:szCs w:val="32"/>
          <w:rtl/>
        </w:rPr>
        <w:t>آ</w:t>
      </w:r>
      <w:r>
        <w:rPr>
          <w:rFonts w:ascii="Traditional Arabic" w:hAnsi="Traditional Arabic" w:cs="Traditional Arabic" w:hint="cs"/>
          <w:sz w:val="32"/>
          <w:szCs w:val="32"/>
          <w:rtl/>
        </w:rPr>
        <w:t xml:space="preserve">يت عمران، حيث </w:t>
      </w:r>
      <w:r w:rsidR="00951B2D">
        <w:rPr>
          <w:rFonts w:ascii="Traditional Arabic" w:hAnsi="Traditional Arabic" w:cs="Traditional Arabic" w:hint="cs"/>
          <w:sz w:val="32"/>
          <w:szCs w:val="32"/>
          <w:rtl/>
        </w:rPr>
        <w:t>ك</w:t>
      </w:r>
      <w:r>
        <w:rPr>
          <w:rFonts w:ascii="Traditional Arabic" w:hAnsi="Traditional Arabic" w:cs="Traditional Arabic" w:hint="cs"/>
          <w:sz w:val="32"/>
          <w:szCs w:val="32"/>
          <w:rtl/>
        </w:rPr>
        <w:t>ان طالب في ثانوية بن عكنون. و</w:t>
      </w:r>
      <w:r w:rsidR="00951B2D">
        <w:rPr>
          <w:rFonts w:ascii="Traditional Arabic" w:hAnsi="Traditional Arabic" w:cs="Traditional Arabic" w:hint="cs"/>
          <w:sz w:val="32"/>
          <w:szCs w:val="32"/>
          <w:rtl/>
        </w:rPr>
        <w:t>النشيد</w:t>
      </w:r>
      <w:r>
        <w:rPr>
          <w:rFonts w:ascii="Traditional Arabic" w:hAnsi="Traditional Arabic" w:cs="Traditional Arabic" w:hint="cs"/>
          <w:sz w:val="32"/>
          <w:szCs w:val="32"/>
          <w:rtl/>
        </w:rPr>
        <w:t xml:space="preserve"> تعبير باللسان القبائلي عن الوطنية الجزائرية حسب طرح حزب الشعب.</w:t>
      </w:r>
    </w:p>
    <w:p w:rsidR="00FC0518" w:rsidRPr="003B015E" w:rsidRDefault="004050BD" w:rsidP="00FE4F41">
      <w:pPr>
        <w:bidi/>
        <w:spacing w:line="276" w:lineRule="auto"/>
        <w:rPr>
          <w:rFonts w:ascii="Traditional Arabic" w:hAnsi="Traditional Arabic" w:cs="Traditional Arabic"/>
          <w:sz w:val="32"/>
          <w:szCs w:val="32"/>
          <w:rtl/>
        </w:rPr>
      </w:pPr>
      <w:r w:rsidRPr="003B015E">
        <w:rPr>
          <w:rFonts w:ascii="Traditional Arabic" w:hAnsi="Traditional Arabic" w:cs="Traditional Arabic"/>
          <w:noProof/>
          <w:sz w:val="32"/>
          <w:szCs w:val="32"/>
          <w:rtl/>
          <w:lang w:eastAsia="fr-FR"/>
        </w:rPr>
        <w:drawing>
          <wp:inline distT="0" distB="0" distL="0" distR="0">
            <wp:extent cx="5231218" cy="7272039"/>
            <wp:effectExtent l="0" t="0" r="0" b="0"/>
            <wp:docPr id="2" name="Image 1" descr="C:\Users\Samsung\Pictures\(1) Facebook_files\143887527_274215964105637_812012275378102491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sung\Pictures\(1) Facebook_files\143887527_274215964105637_8120122753781024911_n.jpg"/>
                    <pic:cNvPicPr>
                      <a:picLocks noChangeAspect="1" noChangeArrowheads="1"/>
                    </pic:cNvPicPr>
                  </pic:nvPicPr>
                  <pic:blipFill>
                    <a:blip r:embed="rId16" cstate="print"/>
                    <a:srcRect/>
                    <a:stretch>
                      <a:fillRect/>
                    </a:stretch>
                  </pic:blipFill>
                  <pic:spPr bwMode="auto">
                    <a:xfrm>
                      <a:off x="0" y="0"/>
                      <a:ext cx="5235280" cy="7277686"/>
                    </a:xfrm>
                    <a:prstGeom prst="rect">
                      <a:avLst/>
                    </a:prstGeom>
                    <a:noFill/>
                    <a:ln w="9525">
                      <a:noFill/>
                      <a:miter lim="800000"/>
                      <a:headEnd/>
                      <a:tailEnd/>
                    </a:ln>
                  </pic:spPr>
                </pic:pic>
              </a:graphicData>
            </a:graphic>
          </wp:inline>
        </w:drawing>
      </w:r>
    </w:p>
    <w:p w:rsidR="00D375FB" w:rsidRPr="003B015E" w:rsidRDefault="00D375FB" w:rsidP="00315B6C">
      <w:pPr>
        <w:bidi/>
        <w:spacing w:line="276" w:lineRule="auto"/>
        <w:ind w:firstLine="0"/>
        <w:rPr>
          <w:rFonts w:ascii="Traditional Arabic" w:hAnsi="Traditional Arabic" w:cs="Traditional Arabic"/>
          <w:sz w:val="32"/>
          <w:szCs w:val="32"/>
        </w:rPr>
      </w:pPr>
    </w:p>
    <w:sectPr w:rsidR="00D375FB" w:rsidRPr="003B015E" w:rsidSect="00CC46C2">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2FF3" w:rsidRDefault="005C2FF3" w:rsidP="002B4EEC">
      <w:r>
        <w:separator/>
      </w:r>
    </w:p>
  </w:endnote>
  <w:endnote w:type="continuationSeparator" w:id="0">
    <w:p w:rsidR="005C2FF3" w:rsidRDefault="005C2FF3" w:rsidP="002B4E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2FF3" w:rsidRDefault="005C2FF3" w:rsidP="002B4EEC">
      <w:r>
        <w:separator/>
      </w:r>
    </w:p>
  </w:footnote>
  <w:footnote w:type="continuationSeparator" w:id="0">
    <w:p w:rsidR="005C2FF3" w:rsidRDefault="005C2FF3" w:rsidP="002B4EEC">
      <w:r>
        <w:continuationSeparator/>
      </w:r>
    </w:p>
  </w:footnote>
  <w:footnote w:id="1">
    <w:p w:rsidR="006C5AC2" w:rsidRDefault="006C5AC2" w:rsidP="0012196C">
      <w:pPr>
        <w:pStyle w:val="Notedebasdepage"/>
        <w:rPr>
          <w:rtl/>
          <w:lang w:bidi="ar-DZ"/>
        </w:rPr>
      </w:pPr>
      <w:r>
        <w:rPr>
          <w:rStyle w:val="Appelnotedebasdep"/>
        </w:rPr>
        <w:footnoteRef/>
      </w:r>
      <w:r>
        <w:t xml:space="preserve"> MAHE, Alain, Histoire de la Grande Kabylie XIXe – XXe siècles. Anthropologie historique du lien social dans les communautés villageoises, Bouchène., p. 32</w:t>
      </w:r>
      <w:r>
        <w:rPr>
          <w:rFonts w:hint="cs"/>
          <w:rtl/>
        </w:rPr>
        <w:t>.</w:t>
      </w:r>
    </w:p>
  </w:footnote>
  <w:footnote w:id="2">
    <w:p w:rsidR="006C5AC2" w:rsidRDefault="006C5AC2">
      <w:pPr>
        <w:pStyle w:val="Notedebasdepage"/>
        <w:rPr>
          <w:rtl/>
          <w:lang w:bidi="ar-DZ"/>
        </w:rPr>
      </w:pPr>
      <w:r>
        <w:rPr>
          <w:rStyle w:val="Appelnotedebasdep"/>
        </w:rPr>
        <w:footnoteRef/>
      </w:r>
      <w:r>
        <w:t xml:space="preserve"> TAILLART, Charles, L’Algérie dans la littérature française. Essai de bibliographie méthodique et raisonnée jusqu’à 1924, Paris, Édouard Champion, 1925</w:t>
      </w:r>
    </w:p>
  </w:footnote>
  <w:footnote w:id="3">
    <w:p w:rsidR="006C5AC2" w:rsidRDefault="006C5AC2">
      <w:pPr>
        <w:pStyle w:val="Notedebasdepage"/>
        <w:rPr>
          <w:rtl/>
          <w:lang w:bidi="ar-DZ"/>
        </w:rPr>
      </w:pPr>
      <w:r>
        <w:rPr>
          <w:rStyle w:val="Appelnotedebasdep"/>
        </w:rPr>
        <w:footnoteRef/>
      </w:r>
      <w:r>
        <w:t xml:space="preserve"> Amar Ouzegane, Le Jeune Musulman29, n°13, 16 mai 1953</w:t>
      </w:r>
      <w:r>
        <w:rPr>
          <w:rFonts w:hint="cs"/>
          <w:rtl/>
        </w:rPr>
        <w:t>.</w:t>
      </w:r>
    </w:p>
  </w:footnote>
  <w:footnote w:id="4">
    <w:p w:rsidR="006C5AC2" w:rsidRDefault="006C5AC2" w:rsidP="0073482C">
      <w:pPr>
        <w:pStyle w:val="Notedebasdepage"/>
        <w:ind w:left="567" w:hanging="141"/>
        <w:rPr>
          <w:rtl/>
          <w:lang w:bidi="ar-DZ"/>
        </w:rPr>
      </w:pPr>
      <w:r>
        <w:rPr>
          <w:rStyle w:val="Appelnotedebasdep"/>
        </w:rPr>
        <w:footnoteRef/>
      </w:r>
      <w:r>
        <w:t xml:space="preserve"> LORCIN, Patricia, Kabyles, arabes, français : identités coloniales, Presses Universitaires de Limoges, collection « Histoire », 2005 (traduction française de l'ouvrage paru en 1995 sous le titre anglais Imperial Identities : Stereotyping, Prejudice and Race in Colonial Algeria), p. 35</w:t>
      </w:r>
    </w:p>
  </w:footnote>
  <w:footnote w:id="5">
    <w:p w:rsidR="006C5AC2" w:rsidRPr="00506490" w:rsidRDefault="006C5AC2" w:rsidP="00506490">
      <w:pPr>
        <w:pStyle w:val="NormalWeb"/>
        <w:shd w:val="clear" w:color="auto" w:fill="FFFFFF"/>
        <w:bidi/>
        <w:spacing w:before="0" w:beforeAutospacing="0" w:after="0" w:afterAutospacing="0"/>
        <w:jc w:val="right"/>
        <w:rPr>
          <w:rFonts w:ascii="Verdana" w:hAnsi="Verdana"/>
          <w:color w:val="000000"/>
          <w:sz w:val="17"/>
          <w:szCs w:val="17"/>
          <w:rtl/>
        </w:rPr>
      </w:pPr>
      <w:r>
        <w:rPr>
          <w:rStyle w:val="Appelnotedebasdep"/>
        </w:rPr>
        <w:footnoteRef/>
      </w:r>
      <w:r>
        <w:rPr>
          <w:rFonts w:ascii="Verdana" w:hAnsi="Verdana" w:hint="cs"/>
          <w:b/>
          <w:bCs/>
          <w:color w:val="000000"/>
          <w:sz w:val="17"/>
          <w:szCs w:val="17"/>
          <w:rtl/>
        </w:rPr>
        <w:t xml:space="preserve"> </w:t>
      </w:r>
      <w:r w:rsidRPr="00506490">
        <w:rPr>
          <w:rFonts w:ascii="Verdana" w:hAnsi="Verdana"/>
          <w:b/>
          <w:bCs/>
          <w:color w:val="000000"/>
          <w:sz w:val="17"/>
          <w:szCs w:val="17"/>
          <w:rtl/>
        </w:rPr>
        <w:t xml:space="preserve"> </w:t>
      </w:r>
      <w:r w:rsidRPr="00506490">
        <w:rPr>
          <w:rFonts w:ascii="Verdana" w:hAnsi="Verdana"/>
          <w:color w:val="000000"/>
          <w:sz w:val="17"/>
          <w:szCs w:val="17"/>
          <w:rtl/>
        </w:rPr>
        <w:t>محمّد العربي عقّون</w:t>
      </w:r>
      <w:r w:rsidR="00905264">
        <w:rPr>
          <w:rFonts w:ascii="Verdana" w:hAnsi="Verdana" w:hint="cs"/>
          <w:color w:val="000000"/>
          <w:sz w:val="17"/>
          <w:szCs w:val="17"/>
          <w:rtl/>
        </w:rPr>
        <w:t xml:space="preserve"> </w:t>
      </w:r>
      <w:r w:rsidRPr="00506490">
        <w:rPr>
          <w:rFonts w:ascii="Verdana" w:hAnsi="Verdana"/>
          <w:color w:val="000000"/>
          <w:sz w:val="17"/>
          <w:szCs w:val="17"/>
        </w:rPr>
        <w:t>,</w:t>
      </w:r>
      <w:r w:rsidR="00905264">
        <w:rPr>
          <w:rFonts w:ascii="Verdana" w:hAnsi="Verdana" w:hint="cs"/>
          <w:color w:val="000000"/>
          <w:sz w:val="17"/>
          <w:szCs w:val="17"/>
          <w:rtl/>
        </w:rPr>
        <w:t xml:space="preserve"> </w:t>
      </w:r>
      <w:r w:rsidRPr="00506490">
        <w:rPr>
          <w:rFonts w:ascii="Verdana" w:hAnsi="Verdana"/>
          <w:color w:val="000000"/>
          <w:sz w:val="17"/>
          <w:szCs w:val="17"/>
        </w:rPr>
        <w:t> </w:t>
      </w:r>
      <w:r w:rsidRPr="00506490">
        <w:rPr>
          <w:rFonts w:ascii="Verdana" w:hAnsi="Verdana"/>
          <w:color w:val="000000"/>
          <w:sz w:val="17"/>
          <w:szCs w:val="17"/>
          <w:rtl/>
        </w:rPr>
        <w:t>«الإثنوغرافيا "الاستعمارية" : </w:t>
      </w:r>
      <w:r w:rsidRPr="00506490">
        <w:rPr>
          <w:rFonts w:ascii="Verdana" w:hAnsi="Verdana" w:hint="cs"/>
          <w:color w:val="000000"/>
          <w:sz w:val="17"/>
          <w:szCs w:val="17"/>
          <w:rtl/>
          <w:lang/>
        </w:rPr>
        <w:t>شارل </w:t>
      </w:r>
      <w:r w:rsidRPr="00506490">
        <w:rPr>
          <w:rFonts w:ascii="Verdana" w:hAnsi="Verdana"/>
          <w:color w:val="000000"/>
          <w:sz w:val="17"/>
          <w:szCs w:val="17"/>
          <w:rtl/>
        </w:rPr>
        <w:t>فيرو نموذجاً»</w:t>
      </w:r>
      <w:r w:rsidRPr="00506490">
        <w:rPr>
          <w:rFonts w:ascii="Verdana" w:hAnsi="Verdana"/>
          <w:color w:val="000000"/>
          <w:sz w:val="17"/>
          <w:szCs w:val="17"/>
        </w:rPr>
        <w:t>, </w:t>
      </w:r>
      <w:r w:rsidRPr="00506490">
        <w:rPr>
          <w:rFonts w:ascii="Verdana" w:hAnsi="Verdana"/>
          <w:i/>
          <w:iCs/>
          <w:color w:val="000000"/>
          <w:sz w:val="17"/>
          <w:szCs w:val="17"/>
        </w:rPr>
        <w:t xml:space="preserve">Insaniyat / </w:t>
      </w:r>
      <w:r w:rsidRPr="00506490">
        <w:rPr>
          <w:rFonts w:ascii="Verdana" w:hAnsi="Verdana"/>
          <w:i/>
          <w:iCs/>
          <w:color w:val="000000"/>
          <w:sz w:val="17"/>
          <w:szCs w:val="17"/>
          <w:rtl/>
        </w:rPr>
        <w:t>إنسانيات</w:t>
      </w:r>
      <w:r w:rsidRPr="00506490">
        <w:rPr>
          <w:rFonts w:ascii="Verdana" w:hAnsi="Verdana"/>
          <w:color w:val="000000"/>
          <w:sz w:val="17"/>
          <w:szCs w:val="17"/>
          <w:rtl/>
        </w:rPr>
        <w:t> </w:t>
      </w:r>
      <w:r w:rsidRPr="00506490">
        <w:rPr>
          <w:rFonts w:ascii="Verdana" w:hAnsi="Verdana"/>
          <w:color w:val="000000"/>
          <w:sz w:val="17"/>
          <w:szCs w:val="17"/>
        </w:rPr>
        <w:t>[</w:t>
      </w:r>
      <w:r w:rsidRPr="00506490">
        <w:rPr>
          <w:rFonts w:ascii="Verdana" w:hAnsi="Verdana"/>
          <w:color w:val="000000"/>
          <w:sz w:val="17"/>
          <w:szCs w:val="17"/>
          <w:rtl/>
        </w:rPr>
        <w:t>‏على الإنترنت</w:t>
      </w:r>
      <w:r w:rsidRPr="00506490">
        <w:rPr>
          <w:rFonts w:ascii="Verdana" w:hAnsi="Verdana"/>
          <w:color w:val="000000"/>
          <w:sz w:val="17"/>
          <w:szCs w:val="17"/>
          <w:cs/>
        </w:rPr>
        <w:t>‎</w:t>
      </w:r>
      <w:r w:rsidRPr="00506490">
        <w:rPr>
          <w:rFonts w:ascii="Verdana" w:hAnsi="Verdana"/>
          <w:color w:val="000000"/>
          <w:sz w:val="17"/>
          <w:szCs w:val="17"/>
        </w:rPr>
        <w:t xml:space="preserve">], 28 | 2005, </w:t>
      </w:r>
      <w:r w:rsidRPr="00506490">
        <w:rPr>
          <w:rFonts w:ascii="Verdana" w:hAnsi="Verdana"/>
          <w:color w:val="000000"/>
          <w:sz w:val="17"/>
          <w:szCs w:val="17"/>
          <w:rtl/>
        </w:rPr>
        <w:t>نشر في الإنترنت </w:t>
      </w:r>
      <w:r w:rsidRPr="00506490">
        <w:rPr>
          <w:rFonts w:ascii="Verdana" w:hAnsi="Verdana"/>
          <w:color w:val="000000"/>
          <w:sz w:val="17"/>
          <w:szCs w:val="17"/>
        </w:rPr>
        <w:t xml:space="preserve">06 août 2012, </w:t>
      </w:r>
      <w:r w:rsidRPr="00506490">
        <w:rPr>
          <w:rFonts w:ascii="Verdana" w:hAnsi="Verdana"/>
          <w:color w:val="000000"/>
          <w:sz w:val="17"/>
          <w:szCs w:val="17"/>
          <w:rtl/>
        </w:rPr>
        <w:t>تاريخ الاطلاع </w:t>
      </w:r>
      <w:r w:rsidRPr="00506490">
        <w:rPr>
          <w:rFonts w:ascii="Verdana" w:hAnsi="Verdana"/>
          <w:color w:val="000000"/>
          <w:sz w:val="17"/>
          <w:szCs w:val="17"/>
        </w:rPr>
        <w:t>22 novembre 2023. URL: http://journals.openedition.org/insaniyat/5318; DOI: https://doi.org/10.4000/insaniyat.5318</w:t>
      </w:r>
      <w:r>
        <w:t xml:space="preserve"> </w:t>
      </w:r>
      <w:r>
        <w:rPr>
          <w:rFonts w:hint="cs"/>
          <w:rtl/>
        </w:rPr>
        <w:t xml:space="preserve"> </w:t>
      </w:r>
    </w:p>
  </w:footnote>
  <w:footnote w:id="6">
    <w:p w:rsidR="006C5AC2" w:rsidRDefault="006C5AC2" w:rsidP="002C7599">
      <w:pPr>
        <w:pStyle w:val="Notedebasdepage"/>
        <w:rPr>
          <w:rtl/>
          <w:lang w:bidi="ar-DZ"/>
        </w:rPr>
      </w:pPr>
      <w:r>
        <w:rPr>
          <w:rStyle w:val="Appelnotedebasdep"/>
        </w:rPr>
        <w:footnoteRef/>
      </w:r>
      <w:r>
        <w:t xml:space="preserve"> DIRECHE-SLIMANI, Karima, Chrétiens de Kabylie 1873-1954. Une action missionnaire dans l'Algérie coloniale, Bouchène, 2004</w:t>
      </w:r>
      <w:r>
        <w:rPr>
          <w:rFonts w:hint="cs"/>
          <w:rtl/>
        </w:rPr>
        <w:t>.</w:t>
      </w:r>
      <w:r>
        <w:t xml:space="preserve"> pp. 33-37</w:t>
      </w:r>
    </w:p>
  </w:footnote>
  <w:footnote w:id="7">
    <w:p w:rsidR="00BE019B" w:rsidRPr="008D697E" w:rsidRDefault="00BE019B" w:rsidP="002E4C7B">
      <w:pPr>
        <w:autoSpaceDE w:val="0"/>
        <w:autoSpaceDN w:val="0"/>
        <w:adjustRightInd w:val="0"/>
        <w:ind w:firstLine="0"/>
        <w:jc w:val="left"/>
        <w:rPr>
          <w:rFonts w:asciiTheme="majorBidi" w:hAnsiTheme="majorBidi" w:cstheme="majorBidi"/>
          <w:sz w:val="20"/>
          <w:szCs w:val="20"/>
        </w:rPr>
      </w:pPr>
      <w:r>
        <w:rPr>
          <w:rStyle w:val="Appelnotedebasdep"/>
        </w:rPr>
        <w:footnoteRef/>
      </w:r>
      <w:r>
        <w:t xml:space="preserve"> </w:t>
      </w:r>
      <w:r w:rsidRPr="008D697E">
        <w:rPr>
          <w:rFonts w:asciiTheme="majorBidi" w:hAnsiTheme="majorBidi" w:cstheme="majorBidi"/>
          <w:sz w:val="20"/>
          <w:szCs w:val="20"/>
        </w:rPr>
        <w:t>Kamel Chachoua,  L’islam kabyle. Religion, État et société en Algérie, suivi de l’Epître (Risâla)d’Ibnou Zakrî (Alger, 1903), mufti de la Grande Mosquée d’Alger, Maisonneuve et Larose, 2001,</w:t>
      </w:r>
      <w:r>
        <w:rPr>
          <w:rFonts w:asciiTheme="majorBidi" w:hAnsiTheme="majorBidi" w:cstheme="majorBidi"/>
          <w:sz w:val="20"/>
          <w:szCs w:val="20"/>
        </w:rPr>
        <w:t xml:space="preserve"> </w:t>
      </w:r>
      <w:r w:rsidRPr="008D697E">
        <w:rPr>
          <w:rFonts w:asciiTheme="majorBidi" w:hAnsiTheme="majorBidi" w:cstheme="majorBidi"/>
          <w:sz w:val="20"/>
          <w:szCs w:val="20"/>
        </w:rPr>
        <w:t xml:space="preserve">p. </w:t>
      </w:r>
      <w:r w:rsidR="002E4C7B">
        <w:rPr>
          <w:rFonts w:asciiTheme="majorBidi" w:hAnsiTheme="majorBidi" w:cstheme="majorBidi" w:hint="cs"/>
          <w:sz w:val="20"/>
          <w:szCs w:val="20"/>
          <w:rtl/>
        </w:rPr>
        <w:t>20</w:t>
      </w:r>
      <w:r w:rsidRPr="008D697E">
        <w:rPr>
          <w:rFonts w:asciiTheme="majorBidi" w:hAnsiTheme="majorBidi" w:cstheme="majorBidi"/>
          <w:sz w:val="20"/>
          <w:szCs w:val="20"/>
        </w:rPr>
        <w:t>.</w:t>
      </w:r>
    </w:p>
    <w:p w:rsidR="00BE019B" w:rsidRDefault="00BE019B" w:rsidP="00BE019B">
      <w:pPr>
        <w:pStyle w:val="Notedebasdepage"/>
        <w:rPr>
          <w:rtl/>
          <w:lang w:bidi="ar-DZ"/>
        </w:rPr>
      </w:pPr>
    </w:p>
  </w:footnote>
  <w:footnote w:id="8">
    <w:p w:rsidR="002E4C7B" w:rsidRDefault="002E4C7B" w:rsidP="002E4C7B">
      <w:pPr>
        <w:pStyle w:val="Notedebasdepage"/>
        <w:rPr>
          <w:rtl/>
          <w:lang w:bidi="ar-DZ"/>
        </w:rPr>
      </w:pPr>
      <w:r>
        <w:rPr>
          <w:rStyle w:val="Appelnotedebasdep"/>
        </w:rPr>
        <w:footnoteRef/>
      </w:r>
      <w:r>
        <w:t xml:space="preserve"> </w:t>
      </w:r>
      <w:r w:rsidRPr="008D697E">
        <w:rPr>
          <w:rFonts w:asciiTheme="majorBidi" w:hAnsiTheme="majorBidi" w:cstheme="majorBidi"/>
        </w:rPr>
        <w:t xml:space="preserve">Ibid, pp. </w:t>
      </w:r>
      <w:r>
        <w:rPr>
          <w:rFonts w:asciiTheme="majorBidi" w:hAnsiTheme="majorBidi" w:cstheme="majorBidi" w:hint="cs"/>
          <w:rtl/>
        </w:rPr>
        <w:t>21-20</w:t>
      </w:r>
      <w:r w:rsidRPr="008D697E">
        <w:rPr>
          <w:rFonts w:asciiTheme="majorBidi" w:hAnsiTheme="majorBidi" w:cstheme="majorBidi"/>
        </w:rPr>
        <w:t>.</w:t>
      </w:r>
    </w:p>
  </w:footnote>
  <w:footnote w:id="9">
    <w:p w:rsidR="006C5AC2" w:rsidRDefault="006C5AC2">
      <w:pPr>
        <w:pStyle w:val="Notedebasdepage"/>
        <w:rPr>
          <w:rtl/>
          <w:lang w:bidi="ar-DZ"/>
        </w:rPr>
      </w:pPr>
      <w:r>
        <w:rPr>
          <w:rStyle w:val="Appelnotedebasdep"/>
        </w:rPr>
        <w:footnoteRef/>
      </w:r>
      <w:r>
        <w:t xml:space="preserve"> . AGERON, Charles-Robert, Les Algériens Musulmans et la France, 2005 (rééd. Bouchène), pp. 881-885</w:t>
      </w:r>
    </w:p>
  </w:footnote>
  <w:footnote w:id="10">
    <w:p w:rsidR="006C5AC2" w:rsidRDefault="006C5AC2">
      <w:pPr>
        <w:pStyle w:val="Notedebasdepage"/>
        <w:rPr>
          <w:rtl/>
          <w:lang w:bidi="ar-DZ"/>
        </w:rPr>
      </w:pPr>
      <w:r>
        <w:rPr>
          <w:rStyle w:val="Appelnotedebasdep"/>
        </w:rPr>
        <w:footnoteRef/>
      </w:r>
      <w:r>
        <w:t xml:space="preserve"> . MAHE, Alain, op. cit., pp. 199-203 ; pp. 272-278 ; pp. 356-357</w:t>
      </w:r>
      <w:r>
        <w:rPr>
          <w:rFonts w:hint="cs"/>
          <w:rtl/>
        </w:rPr>
        <w:t>.</w:t>
      </w:r>
    </w:p>
  </w:footnote>
  <w:footnote w:id="11">
    <w:p w:rsidR="006C5AC2" w:rsidRDefault="006C5AC2">
      <w:pPr>
        <w:pStyle w:val="Notedebasdepage"/>
      </w:pPr>
      <w:r>
        <w:rPr>
          <w:rStyle w:val="Appelnotedebasdep"/>
        </w:rPr>
        <w:footnoteRef/>
      </w:r>
      <w:r>
        <w:t xml:space="preserve"> </w:t>
      </w:r>
      <w:r w:rsidRPr="00BC0E61">
        <w:rPr>
          <w:rFonts w:ascii="Times New Roman" w:hAnsi="Times New Roman" w:cs="Times New Roman"/>
        </w:rPr>
        <w:t>C</w:t>
      </w:r>
      <w:r w:rsidRPr="00BC0E61">
        <w:rPr>
          <w:rFonts w:ascii="Times New Roman" w:hAnsi="Times New Roman" w:cs="Times New Roman"/>
          <w:sz w:val="18"/>
          <w:szCs w:val="18"/>
        </w:rPr>
        <w:t>OLONNA</w:t>
      </w:r>
      <w:r w:rsidRPr="00BC0E61">
        <w:rPr>
          <w:rFonts w:ascii="Times New Roman" w:hAnsi="Times New Roman" w:cs="Times New Roman"/>
        </w:rPr>
        <w:t xml:space="preserve">, Fanny, </w:t>
      </w:r>
      <w:r w:rsidRPr="00BC0E61">
        <w:rPr>
          <w:rFonts w:ascii="Times New Roman" w:hAnsi="Times New Roman" w:cs="Times New Roman"/>
          <w:i/>
          <w:iCs/>
        </w:rPr>
        <w:t>op. cit.</w:t>
      </w:r>
      <w:r w:rsidRPr="00BC0E61">
        <w:rPr>
          <w:rFonts w:ascii="Times New Roman" w:hAnsi="Times New Roman" w:cs="Times New Roman"/>
        </w:rPr>
        <w:t>, 112</w:t>
      </w:r>
    </w:p>
  </w:footnote>
  <w:footnote w:id="12">
    <w:p w:rsidR="006C5AC2" w:rsidRPr="002E4C7B" w:rsidRDefault="006C5AC2" w:rsidP="00E977F3">
      <w:pPr>
        <w:pStyle w:val="Notedebasdepage"/>
      </w:pPr>
      <w:r w:rsidRPr="002E4C7B">
        <w:rPr>
          <w:rStyle w:val="Appelnotedebasdep"/>
        </w:rPr>
        <w:footnoteRef/>
      </w:r>
      <w:r w:rsidRPr="002E4C7B">
        <w:t xml:space="preserve"> </w:t>
      </w:r>
      <w:r w:rsidRPr="002E4C7B">
        <w:rPr>
          <w:rFonts w:ascii="Times New Roman" w:hAnsi="Times New Roman" w:cs="Times New Roman"/>
        </w:rPr>
        <w:t>M</w:t>
      </w:r>
      <w:r w:rsidRPr="002E4C7B">
        <w:rPr>
          <w:rFonts w:ascii="Times New Roman" w:hAnsi="Times New Roman" w:cs="Times New Roman"/>
          <w:sz w:val="18"/>
          <w:szCs w:val="18"/>
        </w:rPr>
        <w:t>AHE</w:t>
      </w:r>
      <w:r w:rsidRPr="002E4C7B">
        <w:rPr>
          <w:rFonts w:ascii="Times New Roman" w:hAnsi="Times New Roman" w:cs="Times New Roman"/>
        </w:rPr>
        <w:t xml:space="preserve">, Alain, </w:t>
      </w:r>
      <w:r w:rsidRPr="002E4C7B">
        <w:rPr>
          <w:rFonts w:ascii="Times New Roman" w:hAnsi="Times New Roman" w:cs="Times New Roman"/>
          <w:i/>
          <w:iCs/>
        </w:rPr>
        <w:t>op. cit.</w:t>
      </w:r>
      <w:r w:rsidRPr="002E4C7B">
        <w:rPr>
          <w:rFonts w:ascii="Times New Roman" w:hAnsi="Times New Roman" w:cs="Times New Roman"/>
        </w:rPr>
        <w:t xml:space="preserve">, p. 265.  </w:t>
      </w:r>
      <w:r w:rsidRPr="002E4C7B">
        <w:rPr>
          <w:rFonts w:hint="cs"/>
          <w:rtl/>
        </w:rPr>
        <w:t xml:space="preserve"> </w:t>
      </w:r>
    </w:p>
  </w:footnote>
  <w:footnote w:id="13">
    <w:p w:rsidR="006C5AC2" w:rsidRDefault="006C5AC2" w:rsidP="00EC0CDE">
      <w:pPr>
        <w:pStyle w:val="Notedebasdepage"/>
      </w:pPr>
      <w:r>
        <w:rPr>
          <w:rStyle w:val="Appelnotedebasdep"/>
        </w:rPr>
        <w:footnoteRef/>
      </w:r>
      <w:r>
        <w:t xml:space="preserve"> COLONNA, Fanny, op. cit, P. 107. </w:t>
      </w:r>
    </w:p>
  </w:footnote>
  <w:footnote w:id="14">
    <w:p w:rsidR="008D3FFD" w:rsidRDefault="008D3FFD" w:rsidP="008D3FFD">
      <w:pPr>
        <w:pStyle w:val="Notedebasdepage"/>
      </w:pPr>
      <w:r>
        <w:rPr>
          <w:rStyle w:val="Appelnotedebasdep"/>
        </w:rPr>
        <w:footnoteRef/>
      </w:r>
      <w:r>
        <w:t xml:space="preserve"> </w:t>
      </w:r>
      <w:r w:rsidRPr="00BC0E61">
        <w:rPr>
          <w:rFonts w:ascii="Times New Roman" w:hAnsi="Times New Roman" w:cs="Times New Roman"/>
        </w:rPr>
        <w:t>M</w:t>
      </w:r>
      <w:r w:rsidRPr="00BC0E61">
        <w:rPr>
          <w:rFonts w:ascii="Times New Roman" w:hAnsi="Times New Roman" w:cs="Times New Roman"/>
          <w:sz w:val="18"/>
          <w:szCs w:val="18"/>
        </w:rPr>
        <w:t>AHE</w:t>
      </w:r>
      <w:r w:rsidRPr="00BC0E61">
        <w:rPr>
          <w:rFonts w:ascii="Times New Roman" w:hAnsi="Times New Roman" w:cs="Times New Roman"/>
        </w:rPr>
        <w:t xml:space="preserve">, Alain, </w:t>
      </w:r>
      <w:r w:rsidRPr="00BC0E61">
        <w:rPr>
          <w:rFonts w:ascii="Times New Roman" w:hAnsi="Times New Roman" w:cs="Times New Roman"/>
          <w:i/>
          <w:iCs/>
        </w:rPr>
        <w:t>op.</w:t>
      </w:r>
      <w:r w:rsidRPr="00BC0E61">
        <w:rPr>
          <w:rFonts w:ascii="Times New Roman" w:hAnsi="Times New Roman" w:cs="Times New Roman"/>
        </w:rPr>
        <w:t>cit., p. 278</w:t>
      </w:r>
    </w:p>
  </w:footnote>
  <w:footnote w:id="15">
    <w:p w:rsidR="006C5AC2" w:rsidRPr="002E4C7B" w:rsidRDefault="006C5AC2" w:rsidP="00EC0CDE">
      <w:pPr>
        <w:pStyle w:val="Notedebasdepage"/>
        <w:rPr>
          <w:rFonts w:cstheme="minorHAnsi"/>
        </w:rPr>
      </w:pPr>
      <w:r w:rsidRPr="002E4C7B">
        <w:rPr>
          <w:rStyle w:val="Appelnotedebasdep"/>
          <w:rFonts w:cstheme="minorHAnsi"/>
        </w:rPr>
        <w:footnoteRef/>
      </w:r>
      <w:r w:rsidR="002E4C7B">
        <w:rPr>
          <w:rFonts w:cstheme="minorHAnsi"/>
        </w:rPr>
        <w:t xml:space="preserve"> LORCIN, Patricia, op, cit</w:t>
      </w:r>
      <w:r w:rsidRPr="002E4C7B">
        <w:rPr>
          <w:rFonts w:cstheme="minorHAnsi"/>
        </w:rPr>
        <w:t>.  p. 23</w:t>
      </w:r>
    </w:p>
  </w:footnote>
  <w:footnote w:id="16">
    <w:p w:rsidR="000F275A" w:rsidRPr="002E4C7B" w:rsidRDefault="000F275A" w:rsidP="002E4C7B">
      <w:pPr>
        <w:pStyle w:val="Notedebasdepage"/>
        <w:ind w:left="426" w:firstLine="0"/>
        <w:rPr>
          <w:rFonts w:cstheme="minorHAnsi"/>
          <w:rtl/>
          <w:lang w:bidi="ar-DZ"/>
        </w:rPr>
      </w:pPr>
      <w:r w:rsidRPr="002E4C7B">
        <w:rPr>
          <w:rStyle w:val="Appelnotedebasdep"/>
          <w:rFonts w:cstheme="minorHAnsi"/>
        </w:rPr>
        <w:footnoteRef/>
      </w:r>
      <w:r w:rsidR="002E4C7B" w:rsidRPr="002E4C7B">
        <w:rPr>
          <w:rFonts w:cstheme="minorHAnsi"/>
          <w:rtl/>
          <w:lang w:bidi="ar-DZ"/>
        </w:rPr>
        <w:t xml:space="preserve"> </w:t>
      </w:r>
      <w:r w:rsidR="002E4C7B" w:rsidRPr="002E4C7B">
        <w:rPr>
          <w:rFonts w:cstheme="minorHAnsi"/>
          <w:lang w:bidi="ar-DZ"/>
        </w:rPr>
        <w:t>Jeune</w:t>
      </w:r>
      <w:r w:rsidR="002E4C7B">
        <w:rPr>
          <w:rFonts w:cstheme="minorHAnsi"/>
          <w:i/>
          <w:iCs/>
          <w:lang w:bidi="ar-DZ"/>
        </w:rPr>
        <w:t xml:space="preserve"> Musulman</w:t>
      </w:r>
      <w:r w:rsidR="002E4C7B" w:rsidRPr="002E4C7B">
        <w:rPr>
          <w:rFonts w:cstheme="minorHAnsi"/>
          <w:lang w:bidi="ar-DZ"/>
        </w:rPr>
        <w:t>, 2 janvier 1953, Pourquoi le Djurdjura</w:t>
      </w:r>
      <w:r w:rsidR="002E4C7B">
        <w:rPr>
          <w:rFonts w:cstheme="minorHAnsi"/>
          <w:lang w:bidi="ar-DZ"/>
        </w:rPr>
        <w:t>…</w:t>
      </w:r>
      <w:r w:rsidR="002E4C7B" w:rsidRPr="002E4C7B">
        <w:rPr>
          <w:rFonts w:cstheme="minorHAnsi"/>
          <w:lang w:bidi="ar-DZ"/>
        </w:rPr>
        <w:t xml:space="preserve"> III, pp. 4-5</w:t>
      </w:r>
    </w:p>
  </w:footnote>
  <w:footnote w:id="17">
    <w:p w:rsidR="006C5AC2" w:rsidRPr="00367BE1" w:rsidRDefault="006C5AC2" w:rsidP="00172114">
      <w:pPr>
        <w:pStyle w:val="Notedebasdepage"/>
        <w:jc w:val="right"/>
        <w:rPr>
          <w:rFonts w:cstheme="minorHAnsi"/>
          <w:sz w:val="22"/>
          <w:szCs w:val="22"/>
          <w:rtl/>
          <w:lang w:bidi="ar-DZ"/>
        </w:rPr>
      </w:pPr>
      <w:r>
        <w:rPr>
          <w:rFonts w:hint="cs"/>
          <w:rtl/>
        </w:rPr>
        <w:t xml:space="preserve"> </w:t>
      </w:r>
      <w:r w:rsidRPr="00367BE1">
        <w:rPr>
          <w:rFonts w:cs="Times New Roman"/>
          <w:sz w:val="22"/>
          <w:szCs w:val="22"/>
          <w:rtl/>
        </w:rPr>
        <w:t>محمد العربي عقون، مرجع سابق</w:t>
      </w:r>
      <w:r w:rsidRPr="00367BE1">
        <w:rPr>
          <w:rFonts w:cstheme="minorHAnsi"/>
          <w:sz w:val="22"/>
          <w:szCs w:val="22"/>
          <w:rtl/>
        </w:rPr>
        <w:t xml:space="preserve">. </w:t>
      </w:r>
      <w:r w:rsidRPr="00367BE1">
        <w:rPr>
          <w:rStyle w:val="Appelnotedebasdep"/>
          <w:rFonts w:cstheme="minorHAnsi"/>
          <w:sz w:val="22"/>
          <w:szCs w:val="22"/>
          <w:vertAlign w:val="baseline"/>
        </w:rPr>
        <w:footnoteRef/>
      </w:r>
      <w:r w:rsidRPr="00367BE1">
        <w:rPr>
          <w:rFonts w:cstheme="minorHAnsi"/>
          <w:sz w:val="22"/>
          <w:szCs w:val="22"/>
        </w:rPr>
        <w:t xml:space="preserve"> </w:t>
      </w:r>
    </w:p>
  </w:footnote>
  <w:footnote w:id="18">
    <w:p w:rsidR="0011449B" w:rsidRPr="00367BE1" w:rsidRDefault="0011449B" w:rsidP="007C03B5">
      <w:pPr>
        <w:pStyle w:val="Notedebasdepage"/>
        <w:jc w:val="right"/>
        <w:rPr>
          <w:rFonts w:cstheme="minorHAnsi"/>
          <w:sz w:val="22"/>
          <w:szCs w:val="22"/>
          <w:rtl/>
          <w:lang w:bidi="ar-DZ"/>
        </w:rPr>
      </w:pPr>
      <w:r w:rsidRPr="00C74120">
        <w:rPr>
          <w:rFonts w:cstheme="minorHAnsi"/>
          <w:sz w:val="22"/>
          <w:szCs w:val="22"/>
          <w:rtl/>
        </w:rPr>
        <w:t xml:space="preserve"> </w:t>
      </w:r>
      <w:r w:rsidRPr="00C74120">
        <w:rPr>
          <w:rFonts w:cs="Times New Roman"/>
          <w:sz w:val="22"/>
          <w:szCs w:val="22"/>
          <w:rtl/>
          <w:lang w:bidi="ar-DZ"/>
        </w:rPr>
        <w:t>أ</w:t>
      </w:r>
      <w:r w:rsidRPr="00367BE1">
        <w:rPr>
          <w:rFonts w:cs="Times New Roman"/>
          <w:sz w:val="22"/>
          <w:szCs w:val="22"/>
          <w:rtl/>
          <w:lang w:bidi="ar-DZ"/>
        </w:rPr>
        <w:t>محمد مالكي</w:t>
      </w:r>
      <w:r w:rsidR="00367BE1" w:rsidRPr="00367BE1">
        <w:rPr>
          <w:rStyle w:val="Appelnotedebasdep"/>
          <w:rFonts w:cs="Times New Roman"/>
          <w:sz w:val="22"/>
          <w:szCs w:val="22"/>
          <w:vertAlign w:val="baseline"/>
          <w:rtl/>
        </w:rPr>
        <w:t xml:space="preserve"> ،</w:t>
      </w:r>
      <w:r w:rsidR="00367BE1">
        <w:rPr>
          <w:rFonts w:cs="Times New Roman" w:hint="cs"/>
          <w:sz w:val="22"/>
          <w:szCs w:val="22"/>
          <w:rtl/>
        </w:rPr>
        <w:t xml:space="preserve"> الحركات الوطنية والاستعمار في المغرب العربي، مركز دراسات الوحدة العربي</w:t>
      </w:r>
      <w:r w:rsidR="003F729E">
        <w:rPr>
          <w:rFonts w:cs="Times New Roman" w:hint="cs"/>
          <w:sz w:val="22"/>
          <w:szCs w:val="22"/>
          <w:rtl/>
        </w:rPr>
        <w:t>ة، بيروت، لبنان</w:t>
      </w:r>
      <w:r w:rsidR="00367BE1">
        <w:rPr>
          <w:rFonts w:cs="Times New Roman" w:hint="cs"/>
          <w:sz w:val="22"/>
          <w:szCs w:val="22"/>
          <w:rtl/>
        </w:rPr>
        <w:t xml:space="preserve">، </w:t>
      </w:r>
      <w:r w:rsidR="00367BE1">
        <w:rPr>
          <w:rFonts w:cstheme="minorHAnsi" w:hint="cs"/>
          <w:sz w:val="22"/>
          <w:szCs w:val="22"/>
          <w:rtl/>
        </w:rPr>
        <w:t>199</w:t>
      </w:r>
      <w:r w:rsidR="003F729E">
        <w:rPr>
          <w:rFonts w:cstheme="minorHAnsi" w:hint="cs"/>
          <w:sz w:val="22"/>
          <w:szCs w:val="22"/>
          <w:rtl/>
        </w:rPr>
        <w:t>3</w:t>
      </w:r>
      <w:r w:rsidR="007C03B5">
        <w:rPr>
          <w:rFonts w:cstheme="minorHAnsi" w:hint="cs"/>
          <w:sz w:val="22"/>
          <w:szCs w:val="22"/>
          <w:rtl/>
        </w:rPr>
        <w:t>.</w:t>
      </w:r>
      <w:r w:rsidR="00367BE1">
        <w:rPr>
          <w:rFonts w:cstheme="minorHAnsi" w:hint="cs"/>
          <w:sz w:val="22"/>
          <w:szCs w:val="22"/>
          <w:rtl/>
        </w:rPr>
        <w:t xml:space="preserve"> </w:t>
      </w:r>
      <w:r w:rsidRPr="00367BE1">
        <w:rPr>
          <w:rStyle w:val="Appelnotedebasdep"/>
          <w:rFonts w:cstheme="minorHAnsi"/>
          <w:sz w:val="22"/>
          <w:szCs w:val="22"/>
          <w:vertAlign w:val="baseline"/>
        </w:rPr>
        <w:t xml:space="preserve"> </w:t>
      </w:r>
      <w:r w:rsidRPr="00367BE1">
        <w:rPr>
          <w:rStyle w:val="Appelnotedebasdep"/>
          <w:rFonts w:cstheme="minorHAnsi"/>
          <w:sz w:val="22"/>
          <w:szCs w:val="22"/>
          <w:vertAlign w:val="baseline"/>
        </w:rPr>
        <w:footnoteRef/>
      </w:r>
      <w:r w:rsidRPr="00367BE1">
        <w:rPr>
          <w:rFonts w:cstheme="minorHAnsi"/>
          <w:sz w:val="22"/>
          <w:szCs w:val="22"/>
        </w:rPr>
        <w:t xml:space="preserve"> </w:t>
      </w:r>
    </w:p>
  </w:footnote>
  <w:footnote w:id="19">
    <w:p w:rsidR="006C5AC2" w:rsidRDefault="006C5AC2" w:rsidP="001C1D8B">
      <w:pPr>
        <w:pStyle w:val="Notedebasdepage"/>
        <w:rPr>
          <w:rtl/>
          <w:lang w:bidi="ar-DZ"/>
        </w:rPr>
      </w:pPr>
      <w:r w:rsidRPr="00367BE1">
        <w:rPr>
          <w:rStyle w:val="Appelnotedebasdep"/>
          <w:rFonts w:cstheme="minorHAnsi"/>
          <w:sz w:val="22"/>
          <w:szCs w:val="22"/>
          <w:vertAlign w:val="baseline"/>
        </w:rPr>
        <w:footnoteRef/>
      </w:r>
      <w:r w:rsidRPr="00367BE1">
        <w:rPr>
          <w:rFonts w:cstheme="minorHAnsi"/>
          <w:sz w:val="22"/>
          <w:szCs w:val="22"/>
        </w:rPr>
        <w:t xml:space="preserve">  MAHE, Alain</w:t>
      </w:r>
      <w:r>
        <w:t>, op. cit., p. 317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75473"/>
    <w:multiLevelType w:val="hybridMultilevel"/>
    <w:tmpl w:val="AC0E4098"/>
    <w:lvl w:ilvl="0" w:tplc="8FC28780">
      <w:start w:val="1"/>
      <w:numFmt w:val="decimal"/>
      <w:lvlText w:val="%1-"/>
      <w:lvlJc w:val="left"/>
      <w:pPr>
        <w:ind w:left="1146" w:hanging="72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1"/>
    <w:footnote w:id="0"/>
  </w:footnotePr>
  <w:endnotePr>
    <w:endnote w:id="-1"/>
    <w:endnote w:id="0"/>
  </w:endnotePr>
  <w:compat/>
  <w:rsids>
    <w:rsidRoot w:val="00DA6CC7"/>
    <w:rsid w:val="000012AB"/>
    <w:rsid w:val="00011DA5"/>
    <w:rsid w:val="000544D8"/>
    <w:rsid w:val="000734F5"/>
    <w:rsid w:val="00082DA5"/>
    <w:rsid w:val="000A5433"/>
    <w:rsid w:val="000F275A"/>
    <w:rsid w:val="000F476E"/>
    <w:rsid w:val="001035B9"/>
    <w:rsid w:val="0011449B"/>
    <w:rsid w:val="0012196C"/>
    <w:rsid w:val="00143C09"/>
    <w:rsid w:val="00163012"/>
    <w:rsid w:val="00172114"/>
    <w:rsid w:val="00177E6C"/>
    <w:rsid w:val="001C1D8B"/>
    <w:rsid w:val="00220A2A"/>
    <w:rsid w:val="00223D2F"/>
    <w:rsid w:val="00266D6C"/>
    <w:rsid w:val="00283B4C"/>
    <w:rsid w:val="002B4EEC"/>
    <w:rsid w:val="002C6958"/>
    <w:rsid w:val="002C7599"/>
    <w:rsid w:val="002E48C5"/>
    <w:rsid w:val="002E4C7B"/>
    <w:rsid w:val="002E6E57"/>
    <w:rsid w:val="00315B6C"/>
    <w:rsid w:val="00330C3D"/>
    <w:rsid w:val="00337582"/>
    <w:rsid w:val="00367BE1"/>
    <w:rsid w:val="003B015E"/>
    <w:rsid w:val="003B0597"/>
    <w:rsid w:val="003B588B"/>
    <w:rsid w:val="003D0B8C"/>
    <w:rsid w:val="003F4342"/>
    <w:rsid w:val="003F729E"/>
    <w:rsid w:val="004050BD"/>
    <w:rsid w:val="00425368"/>
    <w:rsid w:val="004912E3"/>
    <w:rsid w:val="00494593"/>
    <w:rsid w:val="004B49B9"/>
    <w:rsid w:val="004D1B58"/>
    <w:rsid w:val="00506490"/>
    <w:rsid w:val="00516757"/>
    <w:rsid w:val="005244BB"/>
    <w:rsid w:val="0053599A"/>
    <w:rsid w:val="005B4A5C"/>
    <w:rsid w:val="005B6E22"/>
    <w:rsid w:val="005C2FF3"/>
    <w:rsid w:val="005E5ACE"/>
    <w:rsid w:val="006221BD"/>
    <w:rsid w:val="006C1BA3"/>
    <w:rsid w:val="006C5AC2"/>
    <w:rsid w:val="006F10FD"/>
    <w:rsid w:val="006F519D"/>
    <w:rsid w:val="0073482C"/>
    <w:rsid w:val="00750D6F"/>
    <w:rsid w:val="007600CD"/>
    <w:rsid w:val="007B02BF"/>
    <w:rsid w:val="007C03B5"/>
    <w:rsid w:val="007D5628"/>
    <w:rsid w:val="007E60A6"/>
    <w:rsid w:val="0081321E"/>
    <w:rsid w:val="00817EA6"/>
    <w:rsid w:val="00825A7F"/>
    <w:rsid w:val="0084607E"/>
    <w:rsid w:val="0085128A"/>
    <w:rsid w:val="00852D9B"/>
    <w:rsid w:val="008D0FE1"/>
    <w:rsid w:val="008D2D79"/>
    <w:rsid w:val="008D3FFD"/>
    <w:rsid w:val="00905264"/>
    <w:rsid w:val="00951B2D"/>
    <w:rsid w:val="009627BF"/>
    <w:rsid w:val="009A09B0"/>
    <w:rsid w:val="009B5025"/>
    <w:rsid w:val="009C39D2"/>
    <w:rsid w:val="00A9767A"/>
    <w:rsid w:val="00AC1C56"/>
    <w:rsid w:val="00AD0910"/>
    <w:rsid w:val="00AD3811"/>
    <w:rsid w:val="00AD5CAD"/>
    <w:rsid w:val="00B153DA"/>
    <w:rsid w:val="00B2196A"/>
    <w:rsid w:val="00B374A8"/>
    <w:rsid w:val="00B451A2"/>
    <w:rsid w:val="00BA2E45"/>
    <w:rsid w:val="00BE019B"/>
    <w:rsid w:val="00C3079F"/>
    <w:rsid w:val="00C5676D"/>
    <w:rsid w:val="00C74120"/>
    <w:rsid w:val="00C8395E"/>
    <w:rsid w:val="00C862AC"/>
    <w:rsid w:val="00C91391"/>
    <w:rsid w:val="00C96660"/>
    <w:rsid w:val="00CC46C2"/>
    <w:rsid w:val="00D13DDC"/>
    <w:rsid w:val="00D375FB"/>
    <w:rsid w:val="00D87506"/>
    <w:rsid w:val="00D944E0"/>
    <w:rsid w:val="00DA40BC"/>
    <w:rsid w:val="00DA6CC7"/>
    <w:rsid w:val="00DB7999"/>
    <w:rsid w:val="00E16C46"/>
    <w:rsid w:val="00E2344A"/>
    <w:rsid w:val="00E27203"/>
    <w:rsid w:val="00E40B9E"/>
    <w:rsid w:val="00E62937"/>
    <w:rsid w:val="00E977F3"/>
    <w:rsid w:val="00EC0CDE"/>
    <w:rsid w:val="00F538A1"/>
    <w:rsid w:val="00FB15CC"/>
    <w:rsid w:val="00FC0518"/>
    <w:rsid w:val="00FD0F0A"/>
    <w:rsid w:val="00FE4F41"/>
    <w:rsid w:val="00FF716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ind w:firstLine="425"/>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6CC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DA6CC7"/>
    <w:pPr>
      <w:spacing w:before="100" w:beforeAutospacing="1" w:after="100" w:afterAutospacing="1"/>
      <w:ind w:firstLine="0"/>
      <w:jc w:val="left"/>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DA6CC7"/>
    <w:rPr>
      <w:rFonts w:ascii="Tahoma" w:hAnsi="Tahoma" w:cs="Tahoma"/>
      <w:sz w:val="16"/>
      <w:szCs w:val="16"/>
    </w:rPr>
  </w:style>
  <w:style w:type="character" w:customStyle="1" w:styleId="TextedebullesCar">
    <w:name w:val="Texte de bulles Car"/>
    <w:basedOn w:val="Policepardfaut"/>
    <w:link w:val="Textedebulles"/>
    <w:uiPriority w:val="99"/>
    <w:semiHidden/>
    <w:rsid w:val="00DA6CC7"/>
    <w:rPr>
      <w:rFonts w:ascii="Tahoma" w:hAnsi="Tahoma" w:cs="Tahoma"/>
      <w:sz w:val="16"/>
      <w:szCs w:val="16"/>
    </w:rPr>
  </w:style>
  <w:style w:type="paragraph" w:styleId="Notedebasdepage">
    <w:name w:val="footnote text"/>
    <w:basedOn w:val="Normal"/>
    <w:link w:val="NotedebasdepageCar"/>
    <w:uiPriority w:val="99"/>
    <w:semiHidden/>
    <w:unhideWhenUsed/>
    <w:rsid w:val="002B4EEC"/>
    <w:rPr>
      <w:sz w:val="20"/>
      <w:szCs w:val="20"/>
    </w:rPr>
  </w:style>
  <w:style w:type="character" w:customStyle="1" w:styleId="NotedebasdepageCar">
    <w:name w:val="Note de bas de page Car"/>
    <w:basedOn w:val="Policepardfaut"/>
    <w:link w:val="Notedebasdepage"/>
    <w:uiPriority w:val="99"/>
    <w:semiHidden/>
    <w:rsid w:val="002B4EEC"/>
    <w:rPr>
      <w:sz w:val="20"/>
      <w:szCs w:val="20"/>
    </w:rPr>
  </w:style>
  <w:style w:type="character" w:styleId="Appelnotedebasdep">
    <w:name w:val="footnote reference"/>
    <w:basedOn w:val="Policepardfaut"/>
    <w:uiPriority w:val="99"/>
    <w:semiHidden/>
    <w:unhideWhenUsed/>
    <w:rsid w:val="002B4EEC"/>
    <w:rPr>
      <w:vertAlign w:val="superscript"/>
    </w:rPr>
  </w:style>
  <w:style w:type="character" w:styleId="lev">
    <w:name w:val="Strong"/>
    <w:basedOn w:val="Policepardfaut"/>
    <w:uiPriority w:val="22"/>
    <w:qFormat/>
    <w:rsid w:val="00425368"/>
    <w:rPr>
      <w:b/>
      <w:bCs/>
    </w:rPr>
  </w:style>
  <w:style w:type="character" w:styleId="Lienhypertexte">
    <w:name w:val="Hyperlink"/>
    <w:basedOn w:val="Policepardfaut"/>
    <w:uiPriority w:val="99"/>
    <w:unhideWhenUsed/>
    <w:rsid w:val="00172114"/>
    <w:rPr>
      <w:color w:val="0000FF"/>
      <w:u w:val="single"/>
    </w:rPr>
  </w:style>
  <w:style w:type="character" w:customStyle="1" w:styleId="familyname">
    <w:name w:val="familyname"/>
    <w:basedOn w:val="Policepardfaut"/>
    <w:rsid w:val="00506490"/>
  </w:style>
  <w:style w:type="character" w:styleId="Accentuation">
    <w:name w:val="Emphasis"/>
    <w:basedOn w:val="Policepardfaut"/>
    <w:uiPriority w:val="20"/>
    <w:qFormat/>
    <w:rsid w:val="00506490"/>
    <w:rPr>
      <w:i/>
      <w:iCs/>
    </w:rPr>
  </w:style>
  <w:style w:type="paragraph" w:customStyle="1" w:styleId="Default">
    <w:name w:val="Default"/>
    <w:rsid w:val="00BE019B"/>
    <w:pPr>
      <w:autoSpaceDE w:val="0"/>
      <w:autoSpaceDN w:val="0"/>
      <w:adjustRightInd w:val="0"/>
      <w:ind w:firstLine="0"/>
      <w:jc w:val="left"/>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752552608">
      <w:bodyDiv w:val="1"/>
      <w:marLeft w:val="0"/>
      <w:marRight w:val="0"/>
      <w:marTop w:val="0"/>
      <w:marBottom w:val="0"/>
      <w:divBdr>
        <w:top w:val="none" w:sz="0" w:space="0" w:color="auto"/>
        <w:left w:val="none" w:sz="0" w:space="0" w:color="auto"/>
        <w:bottom w:val="none" w:sz="0" w:space="0" w:color="auto"/>
        <w:right w:val="none" w:sz="0" w:space="0" w:color="auto"/>
      </w:divBdr>
      <w:divsChild>
        <w:div w:id="616982451">
          <w:marLeft w:val="0"/>
          <w:marRight w:val="0"/>
          <w:marTop w:val="720"/>
          <w:marBottom w:val="720"/>
          <w:divBdr>
            <w:top w:val="none" w:sz="0" w:space="0" w:color="auto"/>
            <w:left w:val="none" w:sz="0" w:space="0" w:color="auto"/>
            <w:bottom w:val="none" w:sz="0" w:space="0" w:color="auto"/>
            <w:right w:val="none" w:sz="0" w:space="0" w:color="auto"/>
          </w:divBdr>
        </w:div>
      </w:divsChild>
    </w:div>
    <w:div w:id="1464231815">
      <w:bodyDiv w:val="1"/>
      <w:marLeft w:val="0"/>
      <w:marRight w:val="0"/>
      <w:marTop w:val="0"/>
      <w:marBottom w:val="0"/>
      <w:divBdr>
        <w:top w:val="none" w:sz="0" w:space="0" w:color="auto"/>
        <w:left w:val="none" w:sz="0" w:space="0" w:color="auto"/>
        <w:bottom w:val="none" w:sz="0" w:space="0" w:color="auto"/>
        <w:right w:val="none" w:sz="0" w:space="0" w:color="auto"/>
      </w:divBdr>
      <w:divsChild>
        <w:div w:id="1304963370">
          <w:marLeft w:val="0"/>
          <w:marRight w:val="0"/>
          <w:marTop w:val="720"/>
          <w:marBottom w:val="720"/>
          <w:divBdr>
            <w:top w:val="none" w:sz="0" w:space="0" w:color="auto"/>
            <w:left w:val="none" w:sz="0" w:space="0" w:color="auto"/>
            <w:bottom w:val="none" w:sz="0" w:space="0" w:color="auto"/>
            <w:right w:val="none" w:sz="0" w:space="0" w:color="auto"/>
          </w:divBdr>
        </w:div>
      </w:divsChild>
    </w:div>
    <w:div w:id="1543907786">
      <w:bodyDiv w:val="1"/>
      <w:marLeft w:val="0"/>
      <w:marRight w:val="0"/>
      <w:marTop w:val="0"/>
      <w:marBottom w:val="0"/>
      <w:divBdr>
        <w:top w:val="none" w:sz="0" w:space="0" w:color="auto"/>
        <w:left w:val="none" w:sz="0" w:space="0" w:color="auto"/>
        <w:bottom w:val="none" w:sz="0" w:space="0" w:color="auto"/>
        <w:right w:val="none" w:sz="0" w:space="0" w:color="auto"/>
      </w:divBdr>
      <w:divsChild>
        <w:div w:id="131795441">
          <w:marLeft w:val="0"/>
          <w:marRight w:val="0"/>
          <w:marTop w:val="720"/>
          <w:marBottom w:val="7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akkache@univ-soukahras.dz"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riboulahbal@yahoo.fr" TargetMode="External"/><Relationship Id="rId14" Type="http://schemas.openxmlformats.org/officeDocument/2006/relationships/image" Target="media/image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5637ED-F2D1-4ED8-9AE9-6407B871C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4171</Words>
  <Characters>22942</Characters>
  <Application>Microsoft Office Word</Application>
  <DocSecurity>0</DocSecurity>
  <Lines>191</Lines>
  <Paragraphs>54</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27059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client</cp:lastModifiedBy>
  <cp:revision>2</cp:revision>
  <cp:lastPrinted>2021-10-09T20:08:00Z</cp:lastPrinted>
  <dcterms:created xsi:type="dcterms:W3CDTF">2024-07-08T16:43:00Z</dcterms:created>
  <dcterms:modified xsi:type="dcterms:W3CDTF">2024-07-08T16:43:00Z</dcterms:modified>
</cp:coreProperties>
</file>