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6ECC" w:rsidRDefault="00F86ECC" w:rsidP="00DE4300">
      <w:pPr>
        <w:bidi/>
        <w:jc w:val="both"/>
        <w:rPr>
          <w:rFonts w:ascii="Traditional Arabic" w:hAnsi="Traditional Arabic" w:cs="Traditional Arabic"/>
          <w:sz w:val="32"/>
          <w:szCs w:val="32"/>
          <w:rtl/>
        </w:rPr>
      </w:pPr>
      <w:r w:rsidRPr="00106F18">
        <w:rPr>
          <w:rFonts w:ascii="Traditional Arabic" w:hAnsi="Traditional Arabic" w:cs="Traditional Arabic" w:hint="cs"/>
          <w:b/>
          <w:bCs/>
          <w:sz w:val="32"/>
          <w:szCs w:val="32"/>
          <w:rtl/>
        </w:rPr>
        <w:t>الملتقى الوطني حول</w:t>
      </w:r>
      <w:r>
        <w:rPr>
          <w:rFonts w:ascii="Traditional Arabic" w:hAnsi="Traditional Arabic" w:cs="Traditional Arabic" w:hint="cs"/>
          <w:sz w:val="32"/>
          <w:szCs w:val="32"/>
          <w:rtl/>
        </w:rPr>
        <w:t>: سياسة الاستيطان الفرنسية في الجزائر من 1871- الى غاية 1962.</w:t>
      </w:r>
    </w:p>
    <w:p w:rsidR="00F86ECC" w:rsidRPr="005A5935" w:rsidRDefault="00F86ECC" w:rsidP="00DE4300">
      <w:pPr>
        <w:bidi/>
        <w:spacing w:after="160"/>
        <w:jc w:val="both"/>
        <w:rPr>
          <w:rFonts w:ascii="Traditional Arabic" w:hAnsi="Traditional Arabic" w:cs="Traditional Arabic"/>
          <w:sz w:val="32"/>
          <w:szCs w:val="32"/>
          <w:rtl/>
          <w:lang w:val="en-US" w:bidi="ar-DZ"/>
        </w:rPr>
      </w:pPr>
      <w:r w:rsidRPr="005A5935">
        <w:rPr>
          <w:rFonts w:ascii="Traditional Arabic" w:hAnsi="Traditional Arabic" w:cs="Traditional Arabic"/>
          <w:sz w:val="32"/>
          <w:szCs w:val="32"/>
          <w:rtl/>
          <w:lang w:val="en-US"/>
        </w:rPr>
        <w:t>اسم ولقب المتدخل الأول</w:t>
      </w:r>
      <w:r w:rsidR="00F35BC3">
        <w:rPr>
          <w:rFonts w:ascii="Traditional Arabic" w:hAnsi="Traditional Arabic" w:cs="Traditional Arabic" w:hint="cs"/>
          <w:sz w:val="32"/>
          <w:szCs w:val="32"/>
          <w:rtl/>
          <w:lang w:val="en-US"/>
        </w:rPr>
        <w:t>:</w:t>
      </w:r>
      <w:r w:rsidR="00F8418B">
        <w:rPr>
          <w:rFonts w:ascii="Traditional Arabic" w:hAnsi="Traditional Arabic" w:cs="Traditional Arabic"/>
          <w:sz w:val="32"/>
          <w:szCs w:val="32"/>
          <w:lang w:val="en-US"/>
        </w:rPr>
        <w:t xml:space="preserve"> </w:t>
      </w:r>
      <w:r w:rsidR="00F35BC3">
        <w:rPr>
          <w:rFonts w:ascii="Traditional Arabic" w:hAnsi="Traditional Arabic" w:cs="Traditional Arabic" w:hint="cs"/>
          <w:sz w:val="32"/>
          <w:szCs w:val="32"/>
          <w:rtl/>
          <w:lang w:val="en-US"/>
        </w:rPr>
        <w:t>إ</w:t>
      </w:r>
      <w:r>
        <w:rPr>
          <w:rFonts w:ascii="Traditional Arabic" w:hAnsi="Traditional Arabic" w:cs="Traditional Arabic" w:hint="cs"/>
          <w:sz w:val="32"/>
          <w:szCs w:val="32"/>
          <w:rtl/>
          <w:lang w:val="en-US"/>
        </w:rPr>
        <w:t>براهيم بتقة</w:t>
      </w:r>
    </w:p>
    <w:p w:rsidR="00F86ECC" w:rsidRDefault="00F86ECC" w:rsidP="00DE4300">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التخصص</w:t>
      </w:r>
      <w:r w:rsidR="00F35BC3">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التاريخ الحديث والمعاصر</w:t>
      </w:r>
    </w:p>
    <w:p w:rsidR="00F86ECC" w:rsidRPr="005A5935" w:rsidRDefault="00F86ECC" w:rsidP="00DE4300">
      <w:pPr>
        <w:bidi/>
        <w:spacing w:after="160"/>
        <w:jc w:val="both"/>
        <w:rPr>
          <w:rFonts w:ascii="Traditional Arabic" w:hAnsi="Traditional Arabic" w:cs="Traditional Arabic"/>
          <w:sz w:val="32"/>
          <w:szCs w:val="32"/>
          <w:rtl/>
          <w:lang w:val="en-US" w:bidi="ar-DZ"/>
        </w:rPr>
      </w:pPr>
      <w:r w:rsidRPr="005A5935">
        <w:rPr>
          <w:rFonts w:ascii="Traditional Arabic" w:hAnsi="Traditional Arabic" w:cs="Traditional Arabic" w:hint="cs"/>
          <w:sz w:val="32"/>
          <w:szCs w:val="32"/>
          <w:rtl/>
          <w:lang w:val="en-US" w:bidi="ar-DZ"/>
        </w:rPr>
        <w:t>أستاذ محاضر أ جامعة الجيلالي بونعامة خميس مليانة.</w:t>
      </w:r>
    </w:p>
    <w:p w:rsidR="00F86ECC" w:rsidRPr="005A5935" w:rsidRDefault="00F86ECC" w:rsidP="00DE4300">
      <w:pPr>
        <w:bidi/>
        <w:spacing w:after="160"/>
        <w:jc w:val="both"/>
        <w:rPr>
          <w:rFonts w:ascii="Traditional Arabic" w:hAnsi="Traditional Arabic" w:cs="Traditional Arabic"/>
          <w:sz w:val="32"/>
          <w:szCs w:val="32"/>
          <w:rtl/>
          <w:lang w:val="en-US" w:bidi="ar-DZ"/>
        </w:rPr>
      </w:pPr>
      <w:r>
        <w:rPr>
          <w:rFonts w:ascii="Traditional Arabic" w:hAnsi="Traditional Arabic" w:cs="Traditional Arabic" w:hint="cs"/>
          <w:sz w:val="32"/>
          <w:szCs w:val="32"/>
          <w:rtl/>
          <w:lang w:val="en-US" w:bidi="ar-DZ"/>
        </w:rPr>
        <w:t>رقم الهاتف: 0659144948</w:t>
      </w:r>
    </w:p>
    <w:p w:rsidR="00F86ECC" w:rsidRPr="00BE221D" w:rsidRDefault="00F86ECC" w:rsidP="00DE4300">
      <w:pPr>
        <w:bidi/>
        <w:spacing w:after="160"/>
        <w:jc w:val="both"/>
        <w:rPr>
          <w:rFonts w:ascii="Traditional Arabic" w:hAnsi="Traditional Arabic" w:cs="Traditional Arabic"/>
          <w:sz w:val="32"/>
          <w:szCs w:val="32"/>
          <w:rtl/>
          <w:lang w:val="en-US" w:bidi="ar-DZ"/>
        </w:rPr>
      </w:pPr>
      <w:r w:rsidRPr="005A5935">
        <w:rPr>
          <w:rFonts w:ascii="Traditional Arabic" w:hAnsi="Traditional Arabic" w:cs="Traditional Arabic"/>
          <w:sz w:val="32"/>
          <w:szCs w:val="32"/>
          <w:rtl/>
          <w:lang w:val="en-US" w:bidi="ar-DZ"/>
        </w:rPr>
        <w:t>البريد الالكتروني</w:t>
      </w:r>
      <w:r>
        <w:rPr>
          <w:rFonts w:ascii="Traditional Arabic" w:hAnsi="Traditional Arabic" w:cs="Traditional Arabic" w:hint="cs"/>
          <w:sz w:val="32"/>
          <w:szCs w:val="32"/>
          <w:rtl/>
          <w:lang w:val="en-US" w:bidi="ar-DZ"/>
        </w:rPr>
        <w:t>:</w:t>
      </w:r>
      <w:r w:rsidR="00E304E1">
        <w:rPr>
          <w:rFonts w:ascii="Traditional Arabic" w:hAnsi="Traditional Arabic" w:cs="Traditional Arabic" w:hint="cs"/>
          <w:sz w:val="32"/>
          <w:szCs w:val="32"/>
          <w:rtl/>
          <w:lang w:val="en-US" w:bidi="ar-DZ"/>
        </w:rPr>
        <w:t xml:space="preserve"> </w:t>
      </w:r>
      <w:hyperlink r:id="rId8" w:history="1">
        <w:r w:rsidR="00E304E1" w:rsidRPr="00CF2BA3">
          <w:rPr>
            <w:rStyle w:val="Lienhypertexte"/>
            <w:rFonts w:ascii="Traditional Arabic" w:hAnsi="Traditional Arabic" w:cs="Traditional Arabic"/>
            <w:sz w:val="32"/>
            <w:szCs w:val="32"/>
            <w:lang w:bidi="ar-DZ"/>
          </w:rPr>
          <w:t>b.betka@univ-dbkm.dz</w:t>
        </w:r>
      </w:hyperlink>
      <w:r w:rsidR="00E304E1">
        <w:rPr>
          <w:rFonts w:ascii="Traditional Arabic" w:hAnsi="Traditional Arabic" w:cs="Traditional Arabic" w:hint="cs"/>
          <w:sz w:val="32"/>
          <w:szCs w:val="32"/>
          <w:rtl/>
          <w:lang w:bidi="ar-DZ"/>
        </w:rPr>
        <w:t xml:space="preserve"> </w:t>
      </w:r>
    </w:p>
    <w:p w:rsidR="00F86ECC" w:rsidRDefault="00F86ECC" w:rsidP="00DE4300">
      <w:pPr>
        <w:bidi/>
        <w:spacing w:after="160"/>
        <w:jc w:val="both"/>
        <w:rPr>
          <w:rFonts w:ascii="Traditional Arabic" w:hAnsi="Traditional Arabic" w:cs="Traditional Arabic"/>
          <w:sz w:val="32"/>
          <w:szCs w:val="32"/>
          <w:lang w:val="en-US" w:bidi="ar-DZ"/>
        </w:rPr>
      </w:pPr>
      <w:r w:rsidRPr="005A5935">
        <w:rPr>
          <w:rFonts w:ascii="Traditional Arabic" w:hAnsi="Traditional Arabic" w:cs="Traditional Arabic"/>
          <w:sz w:val="32"/>
          <w:szCs w:val="32"/>
          <w:rtl/>
          <w:lang w:val="en-US" w:bidi="ar-DZ"/>
        </w:rPr>
        <w:t>اسم ولقب المتدخل الثاني</w:t>
      </w:r>
      <w:r w:rsidR="00F35BC3">
        <w:rPr>
          <w:rFonts w:ascii="Traditional Arabic" w:hAnsi="Traditional Arabic" w:cs="Traditional Arabic" w:hint="cs"/>
          <w:sz w:val="32"/>
          <w:szCs w:val="32"/>
          <w:rtl/>
          <w:lang w:val="en-US" w:bidi="ar-DZ"/>
        </w:rPr>
        <w:t>:</w:t>
      </w:r>
      <w:r w:rsidR="00F8418B">
        <w:rPr>
          <w:rFonts w:ascii="Traditional Arabic" w:hAnsi="Traditional Arabic" w:cs="Traditional Arabic"/>
          <w:sz w:val="32"/>
          <w:szCs w:val="32"/>
          <w:lang w:val="en-US" w:bidi="ar-DZ"/>
        </w:rPr>
        <w:t xml:space="preserve"> </w:t>
      </w:r>
      <w:r w:rsidRPr="005A5935">
        <w:rPr>
          <w:rFonts w:ascii="Traditional Arabic" w:hAnsi="Traditional Arabic" w:cs="Traditional Arabic" w:hint="cs"/>
          <w:sz w:val="32"/>
          <w:szCs w:val="32"/>
          <w:rtl/>
          <w:lang w:val="en-US" w:bidi="ar-DZ"/>
        </w:rPr>
        <w:t>عيسى حمري</w:t>
      </w:r>
    </w:p>
    <w:p w:rsidR="00F86ECC" w:rsidRPr="00BE221D" w:rsidRDefault="00F86ECC" w:rsidP="00DE4300">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التخصص</w:t>
      </w:r>
      <w:r w:rsidR="00F35BC3">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التاريخ المعاصر</w:t>
      </w:r>
    </w:p>
    <w:p w:rsidR="00F86ECC" w:rsidRDefault="00F86ECC" w:rsidP="00DE4300">
      <w:pPr>
        <w:bidi/>
        <w:spacing w:after="160"/>
        <w:jc w:val="both"/>
        <w:rPr>
          <w:rFonts w:ascii="Traditional Arabic" w:hAnsi="Traditional Arabic" w:cs="Traditional Arabic"/>
          <w:sz w:val="32"/>
          <w:szCs w:val="32"/>
          <w:lang w:val="en-US" w:bidi="ar-DZ"/>
        </w:rPr>
      </w:pPr>
      <w:r w:rsidRPr="005A5935">
        <w:rPr>
          <w:rFonts w:ascii="Traditional Arabic" w:hAnsi="Traditional Arabic" w:cs="Traditional Arabic"/>
          <w:sz w:val="32"/>
          <w:szCs w:val="32"/>
          <w:rtl/>
          <w:lang w:val="en-US" w:bidi="ar-DZ"/>
        </w:rPr>
        <w:t>أستاذة محاضر أ</w:t>
      </w:r>
      <w:r w:rsidRPr="005A5935">
        <w:rPr>
          <w:rFonts w:ascii="Traditional Arabic" w:hAnsi="Traditional Arabic" w:cs="Traditional Arabic" w:hint="cs"/>
          <w:sz w:val="32"/>
          <w:szCs w:val="32"/>
          <w:rtl/>
          <w:lang w:val="en-US" w:bidi="ar-DZ"/>
        </w:rPr>
        <w:t xml:space="preserve"> جامعة الجيلالي بونعامة خميس</w:t>
      </w:r>
      <w:r w:rsidR="00F8418B">
        <w:rPr>
          <w:rFonts w:ascii="Traditional Arabic" w:hAnsi="Traditional Arabic" w:cs="Traditional Arabic"/>
          <w:sz w:val="32"/>
          <w:szCs w:val="32"/>
          <w:lang w:val="en-US" w:bidi="ar-DZ"/>
        </w:rPr>
        <w:t xml:space="preserve"> </w:t>
      </w:r>
      <w:r w:rsidRPr="005A5935">
        <w:rPr>
          <w:rFonts w:ascii="Traditional Arabic" w:hAnsi="Traditional Arabic" w:cs="Traditional Arabic" w:hint="cs"/>
          <w:sz w:val="32"/>
          <w:szCs w:val="32"/>
          <w:rtl/>
          <w:lang w:val="en-US" w:bidi="ar-DZ"/>
        </w:rPr>
        <w:t>مليانة.</w:t>
      </w:r>
    </w:p>
    <w:p w:rsidR="00F86ECC" w:rsidRPr="005A5935" w:rsidRDefault="00F86ECC" w:rsidP="00DE4300">
      <w:pPr>
        <w:bidi/>
        <w:spacing w:after="160"/>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رقم الهاتف: 0669440399</w:t>
      </w:r>
    </w:p>
    <w:p w:rsidR="00F86ECC" w:rsidRDefault="00F86ECC" w:rsidP="00DE4300">
      <w:pPr>
        <w:bidi/>
        <w:spacing w:after="160"/>
        <w:jc w:val="both"/>
        <w:rPr>
          <w:rFonts w:ascii="Traditional Arabic" w:hAnsi="Traditional Arabic" w:cs="Traditional Arabic"/>
          <w:sz w:val="32"/>
          <w:szCs w:val="32"/>
          <w:rtl/>
          <w:lang w:val="en-US" w:bidi="ar-DZ"/>
        </w:rPr>
      </w:pPr>
      <w:r w:rsidRPr="005A5935">
        <w:rPr>
          <w:rFonts w:ascii="Traditional Arabic" w:hAnsi="Traditional Arabic" w:cs="Traditional Arabic"/>
          <w:sz w:val="32"/>
          <w:szCs w:val="32"/>
          <w:rtl/>
          <w:lang w:val="en-US" w:bidi="ar-DZ"/>
        </w:rPr>
        <w:t xml:space="preserve">البريد </w:t>
      </w:r>
      <w:hyperlink r:id="rId9" w:history="1">
        <w:r w:rsidR="00E304E1" w:rsidRPr="00CF2BA3">
          <w:rPr>
            <w:rStyle w:val="Lienhypertexte"/>
            <w:rFonts w:ascii="Traditional Arabic" w:hAnsi="Traditional Arabic" w:cs="Traditional Arabic"/>
            <w:sz w:val="32"/>
            <w:szCs w:val="32"/>
            <w:rtl/>
            <w:lang w:val="en-US" w:bidi="ar-DZ"/>
          </w:rPr>
          <w:t>الالكتروني</w:t>
        </w:r>
        <w:r w:rsidR="00E304E1" w:rsidRPr="00CF2BA3">
          <w:rPr>
            <w:rStyle w:val="Lienhypertexte"/>
            <w:rFonts w:ascii="Traditional Arabic" w:hAnsi="Traditional Arabic" w:cs="Traditional Arabic"/>
            <w:sz w:val="32"/>
            <w:szCs w:val="32"/>
            <w:lang w:val="en-US" w:bidi="ar-DZ"/>
          </w:rPr>
          <w:t>a.hamri@univ-dbkm.dz</w:t>
        </w:r>
      </w:hyperlink>
    </w:p>
    <w:p w:rsidR="00E304E1" w:rsidRPr="005A5935" w:rsidRDefault="00E304E1" w:rsidP="00E304E1">
      <w:pPr>
        <w:bidi/>
        <w:spacing w:after="160"/>
        <w:jc w:val="center"/>
        <w:rPr>
          <w:rFonts w:ascii="Traditional Arabic" w:hAnsi="Traditional Arabic" w:cs="Traditional Arabic"/>
          <w:sz w:val="32"/>
          <w:szCs w:val="32"/>
          <w:lang w:val="en-US" w:bidi="ar-DZ"/>
        </w:rPr>
      </w:pPr>
      <w:r>
        <w:rPr>
          <w:rFonts w:ascii="Traditional Arabic" w:hAnsi="Traditional Arabic" w:cs="Traditional Arabic" w:hint="cs"/>
          <w:sz w:val="32"/>
          <w:szCs w:val="32"/>
          <w:rtl/>
          <w:lang w:val="en-US" w:bidi="ar-DZ"/>
        </w:rPr>
        <w:t>..........................................................................................</w:t>
      </w:r>
    </w:p>
    <w:p w:rsidR="00F86ECC" w:rsidRPr="005F17E2" w:rsidRDefault="00F86ECC" w:rsidP="00E304E1">
      <w:pPr>
        <w:bidi/>
        <w:jc w:val="center"/>
        <w:rPr>
          <w:rFonts w:ascii="Traditional Arabic" w:hAnsi="Traditional Arabic" w:cs="Traditional Arabic"/>
          <w:sz w:val="32"/>
          <w:szCs w:val="32"/>
        </w:rPr>
      </w:pPr>
      <w:r>
        <w:rPr>
          <w:rFonts w:ascii="Traditional Arabic" w:hAnsi="Traditional Arabic" w:cs="Traditional Arabic" w:hint="cs"/>
          <w:b/>
          <w:bCs/>
          <w:sz w:val="32"/>
          <w:szCs w:val="32"/>
          <w:rtl/>
        </w:rPr>
        <w:t xml:space="preserve">المحور 4: </w:t>
      </w:r>
      <w:r w:rsidRPr="007E4235">
        <w:rPr>
          <w:rFonts w:ascii="Traditional Arabic" w:hAnsi="Traditional Arabic" w:cs="Traditional Arabic" w:hint="cs"/>
          <w:sz w:val="32"/>
          <w:szCs w:val="32"/>
          <w:rtl/>
        </w:rPr>
        <w:t>تأثير الاستيطان على البنية الاجتماعية للمجتمع الجزائري.</w:t>
      </w:r>
    </w:p>
    <w:p w:rsidR="00F86ECC" w:rsidRPr="00E304E1" w:rsidRDefault="00F86ECC" w:rsidP="00DE4300">
      <w:pPr>
        <w:bidi/>
        <w:jc w:val="both"/>
        <w:rPr>
          <w:rFonts w:ascii="Traditional Arabic" w:hAnsi="Traditional Arabic" w:cs="Traditional Arabic"/>
          <w:b/>
          <w:bCs/>
          <w:sz w:val="32"/>
          <w:szCs w:val="32"/>
          <w:rtl/>
          <w:lang w:bidi="ar-DZ"/>
        </w:rPr>
      </w:pPr>
      <w:r w:rsidRPr="00E304E1">
        <w:rPr>
          <w:rFonts w:ascii="Traditional Arabic" w:hAnsi="Traditional Arabic" w:cs="Traditional Arabic"/>
          <w:b/>
          <w:bCs/>
          <w:sz w:val="32"/>
          <w:szCs w:val="32"/>
          <w:rtl/>
        </w:rPr>
        <w:t>عنوان المداخلة</w:t>
      </w:r>
      <w:r w:rsidRPr="00E304E1">
        <w:rPr>
          <w:rFonts w:ascii="Traditional Arabic" w:hAnsi="Traditional Arabic" w:cs="Traditional Arabic"/>
          <w:b/>
          <w:bCs/>
          <w:sz w:val="32"/>
          <w:szCs w:val="32"/>
          <w:rtl/>
          <w:lang w:bidi="ar-DZ"/>
        </w:rPr>
        <w:t>:</w:t>
      </w:r>
      <w:r w:rsidR="00F8418B" w:rsidRPr="00E304E1">
        <w:rPr>
          <w:rFonts w:ascii="Traditional Arabic" w:hAnsi="Traditional Arabic" w:cs="Traditional Arabic"/>
          <w:b/>
          <w:bCs/>
          <w:sz w:val="32"/>
          <w:szCs w:val="32"/>
          <w:lang w:bidi="ar-DZ"/>
        </w:rPr>
        <w:t xml:space="preserve"> </w:t>
      </w:r>
      <w:r w:rsidRPr="00E304E1">
        <w:rPr>
          <w:rFonts w:ascii="Traditional Arabic" w:hAnsi="Traditional Arabic" w:cs="Traditional Arabic" w:hint="cs"/>
          <w:b/>
          <w:bCs/>
          <w:sz w:val="32"/>
          <w:szCs w:val="32"/>
          <w:rtl/>
          <w:lang w:bidi="ar-DZ"/>
        </w:rPr>
        <w:t xml:space="preserve">تأثير الاستيطان الفرنسي على </w:t>
      </w:r>
      <w:r w:rsidRPr="00E304E1">
        <w:rPr>
          <w:rFonts w:ascii="Traditional Arabic" w:hAnsi="Traditional Arabic" w:cs="Traditional Arabic"/>
          <w:b/>
          <w:bCs/>
          <w:sz w:val="32"/>
          <w:szCs w:val="32"/>
          <w:rtl/>
          <w:lang w:bidi="ar-DZ"/>
        </w:rPr>
        <w:t xml:space="preserve">تدهور اقتصاد </w:t>
      </w:r>
      <w:r w:rsidRPr="00E304E1">
        <w:rPr>
          <w:rFonts w:ascii="Traditional Arabic" w:hAnsi="Traditional Arabic" w:cs="Traditional Arabic" w:hint="cs"/>
          <w:b/>
          <w:bCs/>
          <w:sz w:val="32"/>
          <w:szCs w:val="32"/>
          <w:rtl/>
          <w:lang w:bidi="ar-DZ"/>
        </w:rPr>
        <w:t xml:space="preserve">الجزائريين </w:t>
      </w:r>
      <w:r w:rsidR="00326D6A" w:rsidRPr="00E304E1">
        <w:rPr>
          <w:rFonts w:ascii="Traditional Arabic" w:hAnsi="Traditional Arabic" w:cs="Traditional Arabic"/>
          <w:b/>
          <w:bCs/>
          <w:sz w:val="32"/>
          <w:szCs w:val="32"/>
          <w:lang w:bidi="ar-DZ"/>
        </w:rPr>
        <w:t>1871</w:t>
      </w:r>
      <w:r w:rsidRPr="00E304E1">
        <w:rPr>
          <w:rFonts w:ascii="Traditional Arabic" w:hAnsi="Traditional Arabic" w:cs="Traditional Arabic" w:hint="cs"/>
          <w:b/>
          <w:bCs/>
          <w:sz w:val="32"/>
          <w:szCs w:val="32"/>
          <w:rtl/>
          <w:lang w:bidi="ar-DZ"/>
        </w:rPr>
        <w:t>- 1914.</w:t>
      </w:r>
    </w:p>
    <w:p w:rsidR="007C087B" w:rsidRDefault="005B6EE8" w:rsidP="00DE4300">
      <w:pPr>
        <w:bidi/>
        <w:jc w:val="both"/>
        <w:rPr>
          <w:rFonts w:ascii="Traditional Arabic" w:hAnsi="Traditional Arabic" w:cs="Traditional Arabic"/>
          <w:b/>
          <w:bCs/>
          <w:sz w:val="32"/>
          <w:szCs w:val="32"/>
          <w:rtl/>
        </w:rPr>
      </w:pPr>
      <w:r w:rsidRPr="005B6EE8">
        <w:rPr>
          <w:rFonts w:ascii="Traditional Arabic" w:hAnsi="Traditional Arabic" w:cs="Traditional Arabic" w:hint="cs"/>
          <w:b/>
          <w:bCs/>
          <w:sz w:val="32"/>
          <w:szCs w:val="32"/>
          <w:rtl/>
        </w:rPr>
        <w:t>المداخلة:</w:t>
      </w:r>
    </w:p>
    <w:p w:rsidR="005F3A3D" w:rsidRPr="005F3A3D" w:rsidRDefault="00F8418B" w:rsidP="00DE4300">
      <w:pPr>
        <w:bidi/>
        <w:ind w:firstLine="708"/>
        <w:jc w:val="both"/>
        <w:rPr>
          <w:rFonts w:ascii="Traditional Arabic" w:hAnsi="Traditional Arabic" w:cs="Traditional Arabic"/>
          <w:sz w:val="32"/>
          <w:szCs w:val="32"/>
          <w:rtl/>
          <w:lang w:bidi="ar-DZ"/>
        </w:rPr>
      </w:pPr>
      <w:r w:rsidRPr="005F3A3D">
        <w:rPr>
          <w:rFonts w:ascii="Traditional Arabic" w:hAnsi="Traditional Arabic" w:cs="Traditional Arabic" w:hint="cs"/>
          <w:sz w:val="32"/>
          <w:szCs w:val="32"/>
          <w:rtl/>
          <w:lang w:bidi="ar-DZ"/>
        </w:rPr>
        <w:t>اتفقت</w:t>
      </w:r>
      <w:r w:rsidR="005F3A3D" w:rsidRPr="005F3A3D">
        <w:rPr>
          <w:rFonts w:ascii="Traditional Arabic" w:hAnsi="Traditional Arabic" w:cs="Traditional Arabic"/>
          <w:sz w:val="32"/>
          <w:szCs w:val="32"/>
          <w:rtl/>
          <w:lang w:bidi="ar-DZ"/>
        </w:rPr>
        <w:t xml:space="preserve"> كل الدراسات والكتابات التاريخية حول مرحلة </w:t>
      </w:r>
      <w:r w:rsidRPr="005F3A3D">
        <w:rPr>
          <w:rFonts w:ascii="Traditional Arabic" w:hAnsi="Traditional Arabic" w:cs="Traditional Arabic" w:hint="cs"/>
          <w:sz w:val="32"/>
          <w:szCs w:val="32"/>
          <w:rtl/>
          <w:lang w:bidi="ar-DZ"/>
        </w:rPr>
        <w:t>الاحتلال</w:t>
      </w:r>
      <w:r w:rsidR="005F3A3D" w:rsidRPr="005F3A3D">
        <w:rPr>
          <w:rFonts w:ascii="Traditional Arabic" w:hAnsi="Traditional Arabic" w:cs="Traditional Arabic"/>
          <w:sz w:val="32"/>
          <w:szCs w:val="32"/>
          <w:rtl/>
          <w:lang w:bidi="ar-DZ"/>
        </w:rPr>
        <w:t xml:space="preserve"> أن </w:t>
      </w:r>
      <w:r w:rsidRPr="005F3A3D">
        <w:rPr>
          <w:rFonts w:ascii="Traditional Arabic" w:hAnsi="Traditional Arabic" w:cs="Traditional Arabic" w:hint="cs"/>
          <w:sz w:val="32"/>
          <w:szCs w:val="32"/>
          <w:rtl/>
          <w:lang w:bidi="ar-DZ"/>
        </w:rPr>
        <w:t>الاستعمار</w:t>
      </w:r>
      <w:r w:rsidR="005F3A3D" w:rsidRPr="005F3A3D">
        <w:rPr>
          <w:rFonts w:ascii="Traditional Arabic" w:hAnsi="Traditional Arabic" w:cs="Traditional Arabic"/>
          <w:sz w:val="32"/>
          <w:szCs w:val="32"/>
          <w:rtl/>
          <w:lang w:bidi="ar-DZ"/>
        </w:rPr>
        <w:t xml:space="preserve"> الفرنسي في الجزائر لم يكن </w:t>
      </w:r>
      <w:r w:rsidR="00786637" w:rsidRPr="005F3A3D">
        <w:rPr>
          <w:rFonts w:ascii="Traditional Arabic" w:hAnsi="Traditional Arabic" w:cs="Traditional Arabic" w:hint="cs"/>
          <w:sz w:val="32"/>
          <w:szCs w:val="32"/>
          <w:rtl/>
          <w:lang w:bidi="ar-DZ"/>
        </w:rPr>
        <w:t>استعمار</w:t>
      </w:r>
      <w:r w:rsidR="00786637">
        <w:rPr>
          <w:rFonts w:ascii="Traditional Arabic" w:hAnsi="Traditional Arabic" w:cs="Traditional Arabic" w:hint="cs"/>
          <w:sz w:val="32"/>
          <w:szCs w:val="32"/>
          <w:rtl/>
          <w:lang w:bidi="ar-DZ"/>
        </w:rPr>
        <w:t>ا</w:t>
      </w:r>
      <w:r w:rsidR="005F3A3D" w:rsidRPr="005F3A3D">
        <w:rPr>
          <w:rFonts w:ascii="Traditional Arabic" w:hAnsi="Traditional Arabic" w:cs="Traditional Arabic"/>
          <w:sz w:val="32"/>
          <w:szCs w:val="32"/>
          <w:rtl/>
          <w:lang w:bidi="ar-DZ"/>
        </w:rPr>
        <w:t xml:space="preserve"> عسكريا (تعدى الى </w:t>
      </w:r>
      <w:r w:rsidRPr="005F3A3D">
        <w:rPr>
          <w:rFonts w:ascii="Traditional Arabic" w:hAnsi="Traditional Arabic" w:cs="Traditional Arabic" w:hint="cs"/>
          <w:sz w:val="32"/>
          <w:szCs w:val="32"/>
          <w:rtl/>
          <w:lang w:bidi="ar-DZ"/>
        </w:rPr>
        <w:t>ما ه</w:t>
      </w:r>
      <w:r w:rsidRPr="005F3A3D">
        <w:rPr>
          <w:rFonts w:ascii="Traditional Arabic" w:hAnsi="Traditional Arabic" w:cs="Traditional Arabic" w:hint="eastAsia"/>
          <w:sz w:val="32"/>
          <w:szCs w:val="32"/>
          <w:rtl/>
          <w:lang w:bidi="ar-DZ"/>
        </w:rPr>
        <w:t>و</w:t>
      </w:r>
      <w:r w:rsidR="005F3A3D" w:rsidRPr="005F3A3D">
        <w:rPr>
          <w:rFonts w:ascii="Traditional Arabic" w:hAnsi="Traditional Arabic" w:cs="Traditional Arabic"/>
          <w:sz w:val="32"/>
          <w:szCs w:val="32"/>
          <w:rtl/>
          <w:lang w:bidi="ar-DZ"/>
        </w:rPr>
        <w:t xml:space="preserve"> أخطر من ذلك وهذا ما جعل إدارة </w:t>
      </w:r>
      <w:r w:rsidR="00786637">
        <w:rPr>
          <w:rFonts w:ascii="Traditional Arabic" w:hAnsi="Traditional Arabic" w:cs="Traditional Arabic" w:hint="cs"/>
          <w:sz w:val="32"/>
          <w:szCs w:val="32"/>
          <w:rtl/>
          <w:lang w:bidi="ar-DZ"/>
        </w:rPr>
        <w:t>ا</w:t>
      </w:r>
      <w:r w:rsidR="00786637" w:rsidRPr="005F3A3D">
        <w:rPr>
          <w:rFonts w:ascii="Traditional Arabic" w:hAnsi="Traditional Arabic" w:cs="Traditional Arabic" w:hint="cs"/>
          <w:sz w:val="32"/>
          <w:szCs w:val="32"/>
          <w:rtl/>
          <w:lang w:bidi="ar-DZ"/>
        </w:rPr>
        <w:t>لاحتلال</w:t>
      </w:r>
      <w:r w:rsidR="005F3A3D" w:rsidRPr="005F3A3D">
        <w:rPr>
          <w:rFonts w:ascii="Traditional Arabic" w:hAnsi="Traditional Arabic" w:cs="Traditional Arabic"/>
          <w:sz w:val="32"/>
          <w:szCs w:val="32"/>
          <w:rtl/>
          <w:lang w:bidi="ar-DZ"/>
        </w:rPr>
        <w:t xml:space="preserve"> تسعى الى إقامة كيان اجتماعي دخيل بدعم القوة العسكرية من </w:t>
      </w:r>
      <w:r w:rsidR="00786637">
        <w:rPr>
          <w:rFonts w:ascii="Traditional Arabic" w:hAnsi="Traditional Arabic" w:cs="Traditional Arabic" w:hint="cs"/>
          <w:sz w:val="32"/>
          <w:szCs w:val="32"/>
          <w:rtl/>
          <w:lang w:bidi="ar-DZ"/>
        </w:rPr>
        <w:t>أ</w:t>
      </w:r>
      <w:r w:rsidR="005F3A3D" w:rsidRPr="005F3A3D">
        <w:rPr>
          <w:rFonts w:ascii="Traditional Arabic" w:hAnsi="Traditional Arabic" w:cs="Traditional Arabic"/>
          <w:sz w:val="32"/>
          <w:szCs w:val="32"/>
          <w:rtl/>
          <w:lang w:bidi="ar-DZ"/>
        </w:rPr>
        <w:t>جل وضع نظام سياسي جديد</w:t>
      </w:r>
      <w:r w:rsidR="00786637">
        <w:rPr>
          <w:rFonts w:ascii="Traditional Arabic" w:hAnsi="Traditional Arabic" w:cs="Traditional Arabic" w:hint="cs"/>
          <w:sz w:val="32"/>
          <w:szCs w:val="32"/>
          <w:rtl/>
          <w:lang w:bidi="ar-DZ"/>
        </w:rPr>
        <w:t>،</w:t>
      </w:r>
      <w:r w:rsidR="005F3A3D" w:rsidRPr="005F3A3D">
        <w:rPr>
          <w:rFonts w:ascii="Traditional Arabic" w:hAnsi="Traditional Arabic" w:cs="Traditional Arabic"/>
          <w:sz w:val="32"/>
          <w:szCs w:val="32"/>
          <w:rtl/>
          <w:lang w:bidi="ar-DZ"/>
        </w:rPr>
        <w:t xml:space="preserve"> ولتحقيق ذلك قامت بتشجيع الحركة </w:t>
      </w:r>
      <w:r w:rsidR="00786637" w:rsidRPr="005F3A3D">
        <w:rPr>
          <w:rFonts w:ascii="Traditional Arabic" w:hAnsi="Traditional Arabic" w:cs="Traditional Arabic" w:hint="cs"/>
          <w:sz w:val="32"/>
          <w:szCs w:val="32"/>
          <w:rtl/>
          <w:lang w:bidi="ar-DZ"/>
        </w:rPr>
        <w:t>الاستيطاني</w:t>
      </w:r>
      <w:r w:rsidR="00786637" w:rsidRPr="005F3A3D">
        <w:rPr>
          <w:rFonts w:ascii="Traditional Arabic" w:hAnsi="Traditional Arabic" w:cs="Traditional Arabic" w:hint="eastAsia"/>
          <w:sz w:val="32"/>
          <w:szCs w:val="32"/>
          <w:rtl/>
          <w:lang w:bidi="ar-DZ"/>
        </w:rPr>
        <w:t>ة</w:t>
      </w:r>
      <w:r w:rsidR="00786637">
        <w:rPr>
          <w:rFonts w:ascii="Traditional Arabic" w:hAnsi="Traditional Arabic" w:cs="Traditional Arabic" w:hint="cs"/>
          <w:sz w:val="32"/>
          <w:szCs w:val="32"/>
          <w:rtl/>
          <w:lang w:bidi="ar-DZ"/>
        </w:rPr>
        <w:t>،</w:t>
      </w:r>
      <w:r>
        <w:rPr>
          <w:rFonts w:ascii="Traditional Arabic" w:hAnsi="Traditional Arabic" w:cs="Traditional Arabic"/>
          <w:sz w:val="32"/>
          <w:szCs w:val="32"/>
          <w:lang w:bidi="ar-DZ"/>
        </w:rPr>
        <w:t xml:space="preserve"> </w:t>
      </w:r>
      <w:r w:rsidR="005F3A3D" w:rsidRPr="005F3A3D">
        <w:rPr>
          <w:rFonts w:ascii="Traditional Arabic" w:hAnsi="Traditional Arabic" w:cs="Traditional Arabic"/>
          <w:sz w:val="32"/>
          <w:szCs w:val="32"/>
          <w:rtl/>
          <w:lang w:bidi="ar-DZ"/>
        </w:rPr>
        <w:t>وهذا بتوفير مختلف الشروط المشجعة</w:t>
      </w:r>
      <w:r w:rsidR="00786637">
        <w:rPr>
          <w:rFonts w:ascii="Traditional Arabic" w:hAnsi="Traditional Arabic" w:cs="Traditional Arabic" w:hint="cs"/>
          <w:sz w:val="32"/>
          <w:szCs w:val="32"/>
          <w:rtl/>
          <w:lang w:bidi="ar-DZ"/>
        </w:rPr>
        <w:t xml:space="preserve"> على</w:t>
      </w:r>
      <w:r>
        <w:rPr>
          <w:rFonts w:ascii="Traditional Arabic" w:hAnsi="Traditional Arabic" w:cs="Traditional Arabic"/>
          <w:sz w:val="32"/>
          <w:szCs w:val="32"/>
          <w:lang w:bidi="ar-DZ"/>
        </w:rPr>
        <w:t xml:space="preserve"> </w:t>
      </w:r>
      <w:r w:rsidR="00786637">
        <w:rPr>
          <w:rFonts w:ascii="Traditional Arabic" w:hAnsi="Traditional Arabic" w:cs="Traditional Arabic" w:hint="cs"/>
          <w:sz w:val="32"/>
          <w:szCs w:val="32"/>
          <w:rtl/>
          <w:lang w:bidi="ar-DZ"/>
        </w:rPr>
        <w:t>ا</w:t>
      </w:r>
      <w:r w:rsidR="00786637" w:rsidRPr="005F3A3D">
        <w:rPr>
          <w:rFonts w:ascii="Traditional Arabic" w:hAnsi="Traditional Arabic" w:cs="Traditional Arabic" w:hint="cs"/>
          <w:sz w:val="32"/>
          <w:szCs w:val="32"/>
          <w:rtl/>
          <w:lang w:bidi="ar-DZ"/>
        </w:rPr>
        <w:t>لاست</w:t>
      </w:r>
      <w:r w:rsidR="00786637">
        <w:rPr>
          <w:rFonts w:ascii="Traditional Arabic" w:hAnsi="Traditional Arabic" w:cs="Traditional Arabic" w:hint="cs"/>
          <w:sz w:val="32"/>
          <w:szCs w:val="32"/>
          <w:rtl/>
          <w:lang w:bidi="ar-DZ"/>
        </w:rPr>
        <w:t>ي</w:t>
      </w:r>
      <w:r w:rsidR="00786637" w:rsidRPr="005F3A3D">
        <w:rPr>
          <w:rFonts w:ascii="Traditional Arabic" w:hAnsi="Traditional Arabic" w:cs="Traditional Arabic" w:hint="cs"/>
          <w:sz w:val="32"/>
          <w:szCs w:val="32"/>
          <w:rtl/>
          <w:lang w:bidi="ar-DZ"/>
        </w:rPr>
        <w:t>طان</w:t>
      </w:r>
      <w:r w:rsidR="00786637">
        <w:rPr>
          <w:rFonts w:ascii="Traditional Arabic" w:hAnsi="Traditional Arabic" w:cs="Traditional Arabic" w:hint="cs"/>
          <w:sz w:val="32"/>
          <w:szCs w:val="32"/>
          <w:rtl/>
          <w:lang w:bidi="ar-DZ"/>
        </w:rPr>
        <w:t>،</w:t>
      </w:r>
      <w:r w:rsidR="005F3A3D" w:rsidRPr="005F3A3D">
        <w:rPr>
          <w:rFonts w:ascii="Traditional Arabic" w:hAnsi="Traditional Arabic" w:cs="Traditional Arabic"/>
          <w:sz w:val="32"/>
          <w:szCs w:val="32"/>
          <w:rtl/>
          <w:lang w:bidi="ar-DZ"/>
        </w:rPr>
        <w:t xml:space="preserve"> ك</w:t>
      </w:r>
      <w:r w:rsidR="00786637">
        <w:rPr>
          <w:rFonts w:ascii="Traditional Arabic" w:hAnsi="Traditional Arabic" w:cs="Traditional Arabic" w:hint="cs"/>
          <w:sz w:val="32"/>
          <w:szCs w:val="32"/>
          <w:rtl/>
          <w:lang w:bidi="ar-DZ"/>
        </w:rPr>
        <w:t>ا</w:t>
      </w:r>
      <w:r w:rsidR="005F3A3D" w:rsidRPr="005F3A3D">
        <w:rPr>
          <w:rFonts w:ascii="Traditional Arabic" w:hAnsi="Traditional Arabic" w:cs="Traditional Arabic"/>
          <w:sz w:val="32"/>
          <w:szCs w:val="32"/>
          <w:rtl/>
          <w:lang w:bidi="ar-DZ"/>
        </w:rPr>
        <w:t>م</w:t>
      </w:r>
      <w:r w:rsidR="005F3A3D" w:rsidRPr="005F3A3D">
        <w:rPr>
          <w:rFonts w:ascii="Traditional Arabic" w:hAnsi="Traditional Arabic" w:cs="Traditional Arabic" w:hint="cs"/>
          <w:sz w:val="32"/>
          <w:szCs w:val="32"/>
          <w:rtl/>
          <w:lang w:bidi="ar-DZ"/>
        </w:rPr>
        <w:t>ت</w:t>
      </w:r>
      <w:r w:rsidR="005F3A3D" w:rsidRPr="005F3A3D">
        <w:rPr>
          <w:rFonts w:ascii="Traditional Arabic" w:hAnsi="Traditional Arabic" w:cs="Traditional Arabic"/>
          <w:sz w:val="32"/>
          <w:szCs w:val="32"/>
          <w:rtl/>
          <w:lang w:bidi="ar-DZ"/>
        </w:rPr>
        <w:t xml:space="preserve">لاك </w:t>
      </w:r>
      <w:r w:rsidR="005F3A3D" w:rsidRPr="005F3A3D">
        <w:rPr>
          <w:rFonts w:ascii="Traditional Arabic" w:hAnsi="Traditional Arabic" w:cs="Traditional Arabic"/>
          <w:sz w:val="32"/>
          <w:szCs w:val="32"/>
          <w:rtl/>
          <w:lang w:bidi="ar-DZ"/>
        </w:rPr>
        <w:lastRenderedPageBreak/>
        <w:t>الأر</w:t>
      </w:r>
      <w:r w:rsidR="005F3A3D" w:rsidRPr="005F3A3D">
        <w:rPr>
          <w:rFonts w:ascii="Traditional Arabic" w:hAnsi="Traditional Arabic" w:cs="Traditional Arabic" w:hint="cs"/>
          <w:sz w:val="32"/>
          <w:szCs w:val="32"/>
          <w:rtl/>
          <w:lang w:bidi="ar-DZ"/>
        </w:rPr>
        <w:t>ا</w:t>
      </w:r>
      <w:r w:rsidR="005F3A3D" w:rsidRPr="005F3A3D">
        <w:rPr>
          <w:rFonts w:ascii="Traditional Arabic" w:hAnsi="Traditional Arabic" w:cs="Traditional Arabic"/>
          <w:sz w:val="32"/>
          <w:szCs w:val="32"/>
          <w:rtl/>
          <w:lang w:bidi="ar-DZ"/>
        </w:rPr>
        <w:t>ضي والسكن والعمل</w:t>
      </w:r>
      <w:r w:rsidR="00786637">
        <w:rPr>
          <w:rFonts w:ascii="Traditional Arabic" w:hAnsi="Traditional Arabic" w:cs="Traditional Arabic" w:hint="cs"/>
          <w:sz w:val="32"/>
          <w:szCs w:val="32"/>
          <w:rtl/>
          <w:lang w:bidi="ar-DZ"/>
        </w:rPr>
        <w:t>،</w:t>
      </w:r>
      <w:r>
        <w:rPr>
          <w:rFonts w:ascii="Traditional Arabic" w:hAnsi="Traditional Arabic" w:cs="Traditional Arabic"/>
          <w:sz w:val="32"/>
          <w:szCs w:val="32"/>
          <w:lang w:bidi="ar-DZ"/>
        </w:rPr>
        <w:t xml:space="preserve"> </w:t>
      </w:r>
      <w:r w:rsidR="005F3A3D" w:rsidRPr="005F3A3D">
        <w:rPr>
          <w:rFonts w:ascii="Traditional Arabic" w:hAnsi="Traditional Arabic" w:cs="Traditional Arabic" w:hint="cs"/>
          <w:sz w:val="32"/>
          <w:szCs w:val="32"/>
          <w:rtl/>
          <w:lang w:bidi="ar-DZ"/>
        </w:rPr>
        <w:t>وتجسدت</w:t>
      </w:r>
      <w:r w:rsidR="005F3A3D" w:rsidRPr="005F3A3D">
        <w:rPr>
          <w:rFonts w:ascii="Traditional Arabic" w:hAnsi="Traditional Arabic" w:cs="Traditional Arabic"/>
          <w:sz w:val="32"/>
          <w:szCs w:val="32"/>
          <w:rtl/>
          <w:lang w:bidi="ar-DZ"/>
        </w:rPr>
        <w:t xml:space="preserve"> أهداف </w:t>
      </w:r>
      <w:r w:rsidRPr="005F3A3D">
        <w:rPr>
          <w:rFonts w:ascii="Traditional Arabic" w:hAnsi="Traditional Arabic" w:cs="Traditional Arabic" w:hint="cs"/>
          <w:sz w:val="32"/>
          <w:szCs w:val="32"/>
          <w:rtl/>
          <w:lang w:bidi="ar-DZ"/>
        </w:rPr>
        <w:t>الاستيطا</w:t>
      </w:r>
      <w:r w:rsidRPr="005F3A3D">
        <w:rPr>
          <w:rFonts w:ascii="Traditional Arabic" w:hAnsi="Traditional Arabic" w:cs="Traditional Arabic" w:hint="eastAsia"/>
          <w:sz w:val="32"/>
          <w:szCs w:val="32"/>
          <w:rtl/>
          <w:lang w:bidi="ar-DZ"/>
        </w:rPr>
        <w:t>ن</w:t>
      </w:r>
      <w:r w:rsidR="005F3A3D" w:rsidRPr="005F3A3D">
        <w:rPr>
          <w:rFonts w:ascii="Traditional Arabic" w:hAnsi="Traditional Arabic" w:cs="Traditional Arabic" w:hint="cs"/>
          <w:sz w:val="32"/>
          <w:szCs w:val="32"/>
          <w:rtl/>
          <w:lang w:bidi="ar-DZ"/>
        </w:rPr>
        <w:t xml:space="preserve"> في </w:t>
      </w:r>
      <w:r w:rsidR="005F3A3D" w:rsidRPr="005F3A3D">
        <w:rPr>
          <w:rFonts w:ascii="Traditional Arabic" w:hAnsi="Traditional Arabic" w:cs="Traditional Arabic"/>
          <w:sz w:val="32"/>
          <w:szCs w:val="32"/>
          <w:rtl/>
          <w:lang w:bidi="ar-DZ"/>
        </w:rPr>
        <w:t>تدعيم الوجود العسكري بمستوطنين</w:t>
      </w:r>
      <w:r w:rsidR="005F3A3D" w:rsidRPr="005F3A3D">
        <w:rPr>
          <w:rFonts w:ascii="Traditional Arabic" w:hAnsi="Traditional Arabic" w:cs="Traditional Arabic" w:hint="cs"/>
          <w:sz w:val="32"/>
          <w:szCs w:val="32"/>
          <w:rtl/>
          <w:lang w:bidi="ar-DZ"/>
        </w:rPr>
        <w:t>،</w:t>
      </w:r>
      <w:r>
        <w:rPr>
          <w:rFonts w:ascii="Traditional Arabic" w:hAnsi="Traditional Arabic" w:cs="Traditional Arabic"/>
          <w:sz w:val="32"/>
          <w:szCs w:val="32"/>
          <w:lang w:bidi="ar-DZ"/>
        </w:rPr>
        <w:t xml:space="preserve"> </w:t>
      </w:r>
      <w:r w:rsidR="00786637">
        <w:rPr>
          <w:rFonts w:ascii="Traditional Arabic" w:hAnsi="Traditional Arabic" w:cs="Traditional Arabic" w:hint="cs"/>
          <w:sz w:val="32"/>
          <w:szCs w:val="32"/>
          <w:rtl/>
          <w:lang w:bidi="ar-DZ"/>
        </w:rPr>
        <w:t>و</w:t>
      </w:r>
      <w:r w:rsidR="005F3A3D" w:rsidRPr="005F3A3D">
        <w:rPr>
          <w:rFonts w:ascii="Traditional Arabic" w:hAnsi="Traditional Arabic" w:cs="Traditional Arabic"/>
          <w:sz w:val="32"/>
          <w:szCs w:val="32"/>
          <w:rtl/>
          <w:lang w:bidi="ar-DZ"/>
        </w:rPr>
        <w:t xml:space="preserve">دعم </w:t>
      </w:r>
      <w:r w:rsidRPr="005F3A3D">
        <w:rPr>
          <w:rFonts w:ascii="Traditional Arabic" w:hAnsi="Traditional Arabic" w:cs="Traditional Arabic" w:hint="cs"/>
          <w:sz w:val="32"/>
          <w:szCs w:val="32"/>
          <w:rtl/>
          <w:lang w:bidi="ar-DZ"/>
        </w:rPr>
        <w:t>الاقتصاد</w:t>
      </w:r>
      <w:r w:rsidR="005F3A3D" w:rsidRPr="005F3A3D">
        <w:rPr>
          <w:rFonts w:ascii="Traditional Arabic" w:hAnsi="Traditional Arabic" w:cs="Traditional Arabic"/>
          <w:sz w:val="32"/>
          <w:szCs w:val="32"/>
          <w:rtl/>
          <w:lang w:bidi="ar-DZ"/>
        </w:rPr>
        <w:t xml:space="preserve"> الفرنسي من خلال </w:t>
      </w:r>
      <w:r w:rsidR="00786637">
        <w:rPr>
          <w:rFonts w:ascii="Traditional Arabic" w:hAnsi="Traditional Arabic" w:cs="Traditional Arabic" w:hint="cs"/>
          <w:sz w:val="32"/>
          <w:szCs w:val="32"/>
          <w:rtl/>
          <w:lang w:bidi="ar-DZ"/>
        </w:rPr>
        <w:t xml:space="preserve">الاستثمار في </w:t>
      </w:r>
      <w:r w:rsidR="005F3A3D" w:rsidRPr="005F3A3D">
        <w:rPr>
          <w:rFonts w:ascii="Traditional Arabic" w:hAnsi="Traditional Arabic" w:cs="Traditional Arabic"/>
          <w:sz w:val="32"/>
          <w:szCs w:val="32"/>
          <w:rtl/>
          <w:lang w:bidi="ar-DZ"/>
        </w:rPr>
        <w:t>الفلاحة</w:t>
      </w:r>
      <w:r w:rsidR="005F3A3D" w:rsidRPr="005F3A3D">
        <w:rPr>
          <w:rFonts w:ascii="Traditional Arabic" w:hAnsi="Traditional Arabic" w:cs="Traditional Arabic" w:hint="cs"/>
          <w:sz w:val="32"/>
          <w:szCs w:val="32"/>
          <w:rtl/>
          <w:lang w:bidi="ar-DZ"/>
        </w:rPr>
        <w:t xml:space="preserve">، </w:t>
      </w:r>
      <w:r w:rsidR="00786637">
        <w:rPr>
          <w:rFonts w:ascii="Traditional Arabic" w:hAnsi="Traditional Arabic" w:cs="Traditional Arabic" w:hint="cs"/>
          <w:sz w:val="32"/>
          <w:szCs w:val="32"/>
          <w:rtl/>
          <w:lang w:bidi="ar-DZ"/>
        </w:rPr>
        <w:t>و</w:t>
      </w:r>
      <w:r w:rsidR="005F3A3D" w:rsidRPr="005F3A3D">
        <w:rPr>
          <w:rFonts w:ascii="Traditional Arabic" w:hAnsi="Traditional Arabic" w:cs="Traditional Arabic"/>
          <w:sz w:val="32"/>
          <w:szCs w:val="32"/>
          <w:rtl/>
          <w:lang w:bidi="ar-DZ"/>
        </w:rPr>
        <w:t xml:space="preserve">تزويد الإدارة الفرنسية بمختلف </w:t>
      </w:r>
      <w:r w:rsidRPr="005F3A3D">
        <w:rPr>
          <w:rFonts w:ascii="Traditional Arabic" w:hAnsi="Traditional Arabic" w:cs="Traditional Arabic" w:hint="cs"/>
          <w:sz w:val="32"/>
          <w:szCs w:val="32"/>
          <w:rtl/>
          <w:lang w:bidi="ar-DZ"/>
        </w:rPr>
        <w:t>الموظفين</w:t>
      </w:r>
      <w:r w:rsidR="005F3A3D" w:rsidRPr="005F3A3D">
        <w:rPr>
          <w:rFonts w:ascii="Traditional Arabic" w:hAnsi="Traditional Arabic" w:cs="Traditional Arabic" w:hint="cs"/>
          <w:sz w:val="32"/>
          <w:szCs w:val="32"/>
          <w:rtl/>
          <w:lang w:bidi="ar-DZ"/>
        </w:rPr>
        <w:t>.</w:t>
      </w:r>
    </w:p>
    <w:p w:rsidR="005F3A3D" w:rsidRPr="005F3A3D" w:rsidRDefault="005F3A3D" w:rsidP="00290EF9">
      <w:pPr>
        <w:bidi/>
        <w:ind w:firstLine="708"/>
        <w:jc w:val="both"/>
        <w:rPr>
          <w:rFonts w:ascii="Traditional Arabic" w:hAnsi="Traditional Arabic" w:cs="Traditional Arabic"/>
          <w:sz w:val="32"/>
          <w:szCs w:val="32"/>
          <w:rtl/>
          <w:lang w:bidi="ar-DZ"/>
        </w:rPr>
      </w:pPr>
      <w:r w:rsidRPr="005F3A3D">
        <w:rPr>
          <w:rFonts w:ascii="Traditional Arabic" w:hAnsi="Traditional Arabic" w:cs="Traditional Arabic"/>
          <w:sz w:val="32"/>
          <w:szCs w:val="32"/>
          <w:rtl/>
          <w:lang w:bidi="ar-DZ"/>
        </w:rPr>
        <w:t>إن استحواذ المعمرين الأوروبيين على الأراضي الخصبة في الجزائر وإفقار الجزائريين</w:t>
      </w:r>
      <w:r w:rsidR="00786637">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rtl/>
          <w:lang w:bidi="ar-DZ"/>
        </w:rPr>
        <w:t xml:space="preserve"> كان يحول دون بروز صناعة صغيرة حيوية على أساس فوائد فلاحية وعائدات جماهيرية</w:t>
      </w:r>
      <w:r w:rsidR="00290EF9">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rtl/>
          <w:lang w:bidi="ar-DZ"/>
        </w:rPr>
        <w:t xml:space="preserve"> لم يتسبب الانتقال مباشرة من الاستيطان الفلاحي إلى الملكية الكبيرة في إنشاء ما يكفي من الوظائف</w:t>
      </w:r>
      <w:r w:rsidR="00786637">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rtl/>
          <w:lang w:bidi="ar-DZ"/>
        </w:rPr>
        <w:t xml:space="preserve"> التي من شأنها أن تمتص السكان الجزائريين في القطاع العصري الذي يحدثه التصدير. كانت مداخل مبيعات القمح والخمر بأسعار محمية في فرنسا لفائدة الاستيطان الكبير، قد نجمت عن دخول الصناعة الفرنسية في السوق الجزائرية ونظرا لعائدات فوائد الإيداع المصرفي، فإن تكاليف عوامل الإنتاج المحلي الجزائري دوليا، قد ظلت نسبيا مرتفعة</w:t>
      </w:r>
      <w:r w:rsidR="00561692">
        <w:rPr>
          <w:rFonts w:ascii="Traditional Arabic" w:hAnsi="Traditional Arabic" w:cs="Traditional Arabic" w:hint="cs"/>
          <w:sz w:val="32"/>
          <w:szCs w:val="32"/>
          <w:rtl/>
          <w:lang w:bidi="ar-DZ"/>
        </w:rPr>
        <w:t>.</w:t>
      </w:r>
    </w:p>
    <w:p w:rsidR="00786637" w:rsidRDefault="005F3A3D" w:rsidP="00DE4300">
      <w:pPr>
        <w:bidi/>
        <w:ind w:firstLine="708"/>
        <w:jc w:val="both"/>
        <w:rPr>
          <w:rFonts w:ascii="Traditional Arabic" w:hAnsi="Traditional Arabic" w:cs="Traditional Arabic"/>
          <w:sz w:val="32"/>
          <w:szCs w:val="32"/>
          <w:rtl/>
          <w:lang w:bidi="ar-DZ"/>
        </w:rPr>
      </w:pPr>
      <w:r w:rsidRPr="005F3A3D">
        <w:rPr>
          <w:rFonts w:ascii="Traditional Arabic" w:hAnsi="Traditional Arabic" w:cs="Traditional Arabic" w:hint="cs"/>
          <w:sz w:val="32"/>
          <w:szCs w:val="32"/>
          <w:rtl/>
          <w:lang w:bidi="ar-DZ"/>
        </w:rPr>
        <w:t>بالنظر إلى وسائل السيطرة الاستعمارية وقيمة ما حققته السياسات الكثيرة والمتنوعة على أرض الجزائر، يمكننا تحديد طبيعة الوجود الفرنسي في الجزائر وتفسيرها بدرجة تكيف المؤسسات الاستعمارية وكذا الهجرات الأوروبية المتنامية مع واقع وثقافة الجزائريين من جهة، ومتطلبات الاستعمار من جهة ثانية؛ وبعبارة أخرى، يبحث أصحاب القرار في السياسة الفرنسية عن إمكانية إيجاد حالة تعايش "مقبولة" بين العناصر الأوروبية والأهالي في إطار "هويتهم الجديدة"</w:t>
      </w:r>
      <w:r w:rsidR="00786637">
        <w:rPr>
          <w:rFonts w:ascii="Traditional Arabic" w:hAnsi="Traditional Arabic" w:cs="Traditional Arabic" w:hint="cs"/>
          <w:sz w:val="32"/>
          <w:szCs w:val="32"/>
          <w:rtl/>
          <w:lang w:bidi="ar-DZ"/>
        </w:rPr>
        <w:t>،</w:t>
      </w:r>
      <w:r w:rsidRPr="005F3A3D">
        <w:rPr>
          <w:rFonts w:ascii="Traditional Arabic" w:hAnsi="Traditional Arabic" w:cs="Traditional Arabic" w:hint="cs"/>
          <w:sz w:val="32"/>
          <w:szCs w:val="32"/>
          <w:rtl/>
          <w:lang w:bidi="ar-DZ"/>
        </w:rPr>
        <w:t xml:space="preserve"> بيد أن مقاومة الجزائريين للاستعمار في بداية الأمر، ثم لشتى أشكال الميز والتعسف</w:t>
      </w:r>
      <w:r w:rsidR="00786637">
        <w:rPr>
          <w:rFonts w:ascii="Traditional Arabic" w:hAnsi="Traditional Arabic" w:cs="Traditional Arabic" w:hint="cs"/>
          <w:sz w:val="32"/>
          <w:szCs w:val="32"/>
          <w:rtl/>
          <w:lang w:bidi="ar-DZ"/>
        </w:rPr>
        <w:t xml:space="preserve"> التي تعرضوا لها</w:t>
      </w:r>
      <w:r w:rsidRPr="005F3A3D">
        <w:rPr>
          <w:rFonts w:ascii="Traditional Arabic" w:hAnsi="Traditional Arabic" w:cs="Traditional Arabic" w:hint="cs"/>
          <w:sz w:val="32"/>
          <w:szCs w:val="32"/>
          <w:rtl/>
          <w:lang w:bidi="ar-DZ"/>
        </w:rPr>
        <w:t xml:space="preserve">، </w:t>
      </w:r>
      <w:r w:rsidR="00786637">
        <w:rPr>
          <w:rFonts w:ascii="Traditional Arabic" w:hAnsi="Traditional Arabic" w:cs="Traditional Arabic" w:hint="cs"/>
          <w:sz w:val="32"/>
          <w:szCs w:val="32"/>
          <w:rtl/>
          <w:lang w:bidi="ar-DZ"/>
        </w:rPr>
        <w:t>و</w:t>
      </w:r>
      <w:r w:rsidRPr="005F3A3D">
        <w:rPr>
          <w:rFonts w:ascii="Traditional Arabic" w:hAnsi="Traditional Arabic" w:cs="Traditional Arabic" w:hint="cs"/>
          <w:sz w:val="32"/>
          <w:szCs w:val="32"/>
          <w:rtl/>
          <w:lang w:bidi="ar-DZ"/>
        </w:rPr>
        <w:t>التي جعلت منهم موضوعا لمختلف أنواع الاستثناءات في مراحل لاحقة، تجعلنا نميل إلى اعتماد فترات أساسية ثلاث كنتائج عامة لدراسة السياسة الاستعمارية في الجزائر.</w:t>
      </w:r>
      <w:r w:rsidRPr="005F3A3D">
        <w:rPr>
          <w:rFonts w:ascii="Traditional Arabic" w:hAnsi="Traditional Arabic" w:cs="Traditional Arabic"/>
          <w:sz w:val="32"/>
          <w:szCs w:val="32"/>
          <w:vertAlign w:val="superscript"/>
          <w:rtl/>
          <w:lang w:bidi="ar-DZ"/>
        </w:rPr>
        <w:footnoteReference w:id="1"/>
      </w:r>
    </w:p>
    <w:p w:rsidR="005F3A3D" w:rsidRPr="005F3A3D" w:rsidRDefault="00841202" w:rsidP="00841202">
      <w:pPr>
        <w:bidi/>
        <w:ind w:firstLine="708"/>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كما عملت على </w:t>
      </w:r>
      <w:r w:rsidR="005F3A3D" w:rsidRPr="00841202">
        <w:rPr>
          <w:rFonts w:ascii="Traditional Arabic" w:hAnsi="Traditional Arabic" w:cs="Traditional Arabic" w:hint="cs"/>
          <w:sz w:val="32"/>
          <w:szCs w:val="32"/>
          <w:rtl/>
          <w:lang w:bidi="ar-DZ"/>
        </w:rPr>
        <w:t>خلخلة</w:t>
      </w:r>
      <w:r w:rsidR="005F3A3D" w:rsidRPr="005F3A3D">
        <w:rPr>
          <w:rFonts w:ascii="Traditional Arabic" w:hAnsi="Traditional Arabic" w:cs="Traditional Arabic" w:hint="cs"/>
          <w:sz w:val="32"/>
          <w:szCs w:val="32"/>
          <w:rtl/>
          <w:lang w:bidi="ar-DZ"/>
        </w:rPr>
        <w:t xml:space="preserve"> بنية المجتمع بواسطة ضرب الأساس المادي الذي تقوم </w:t>
      </w:r>
      <w:r>
        <w:rPr>
          <w:rFonts w:ascii="Traditional Arabic" w:hAnsi="Traditional Arabic" w:cs="Traditional Arabic" w:hint="cs"/>
          <w:sz w:val="32"/>
          <w:szCs w:val="32"/>
          <w:rtl/>
          <w:lang w:bidi="ar-DZ"/>
        </w:rPr>
        <w:t>عليه، أي الملكية الجماعية</w:t>
      </w:r>
      <w:r w:rsidR="005F3A3D" w:rsidRPr="005F3A3D">
        <w:rPr>
          <w:rFonts w:ascii="Traditional Arabic" w:hAnsi="Traditional Arabic" w:cs="Traditional Arabic" w:hint="cs"/>
          <w:sz w:val="32"/>
          <w:szCs w:val="32"/>
          <w:rtl/>
          <w:lang w:bidi="ar-DZ"/>
        </w:rPr>
        <w:t xml:space="preserve"> لوسائل الإنتاج، قبول الهجرات الأوروبية في الجزائر، والدعاية لقدوم المزيد منها ومنحها شتى الامتيازات، بل واعتبارها قانونيا هجرات فرنسية؛</w:t>
      </w:r>
      <w:r w:rsidR="00991628">
        <w:rPr>
          <w:rFonts w:ascii="Traditional Arabic" w:hAnsi="Traditional Arabic" w:cs="Traditional Arabic"/>
          <w:sz w:val="32"/>
          <w:szCs w:val="32"/>
          <w:lang w:bidi="ar-DZ"/>
        </w:rPr>
        <w:t xml:space="preserve"> </w:t>
      </w:r>
      <w:r w:rsidR="005F3A3D" w:rsidRPr="005F3A3D">
        <w:rPr>
          <w:rFonts w:ascii="Traditional Arabic" w:hAnsi="Traditional Arabic" w:cs="Traditional Arabic" w:hint="cs"/>
          <w:sz w:val="32"/>
          <w:szCs w:val="32"/>
          <w:rtl/>
          <w:lang w:bidi="ar-DZ"/>
        </w:rPr>
        <w:t xml:space="preserve">خلق تنمية رأسمالية أو مكملة لرأسمالية الوطن الأم </w:t>
      </w:r>
      <w:r w:rsidR="00991628" w:rsidRPr="005F3A3D">
        <w:rPr>
          <w:rFonts w:ascii="Traditional Arabic" w:hAnsi="Traditional Arabic" w:cs="Traditional Arabic" w:hint="cs"/>
          <w:sz w:val="32"/>
          <w:szCs w:val="32"/>
          <w:rtl/>
          <w:lang w:bidi="ar-DZ"/>
        </w:rPr>
        <w:t>المتروبول</w:t>
      </w:r>
      <w:r w:rsidR="005F3A3D" w:rsidRPr="005F3A3D">
        <w:rPr>
          <w:rFonts w:ascii="Traditional Arabic" w:hAnsi="Traditional Arabic" w:cs="Traditional Arabic" w:hint="cs"/>
          <w:sz w:val="32"/>
          <w:szCs w:val="32"/>
          <w:rtl/>
          <w:lang w:bidi="ar-DZ"/>
        </w:rPr>
        <w:t xml:space="preserve"> عن طريق خلق مشاريع ومؤسسات إنتاجية وأسواق وتكوين وتجنيد أيدي عاملة محلية </w:t>
      </w:r>
    </w:p>
    <w:p w:rsidR="005F3A3D" w:rsidRPr="005F3A3D" w:rsidRDefault="005F3A3D" w:rsidP="00DE4300">
      <w:pPr>
        <w:bidi/>
        <w:jc w:val="both"/>
        <w:rPr>
          <w:rFonts w:ascii="Traditional Arabic" w:hAnsi="Traditional Arabic" w:cs="Traditional Arabic"/>
          <w:sz w:val="32"/>
          <w:szCs w:val="32"/>
          <w:rtl/>
        </w:rPr>
      </w:pPr>
      <w:r w:rsidRPr="005F3A3D">
        <w:rPr>
          <w:rFonts w:ascii="Traditional Arabic" w:hAnsi="Traditional Arabic" w:cs="Traditional Arabic"/>
          <w:sz w:val="32"/>
          <w:szCs w:val="32"/>
          <w:lang w:bidi="ar-DZ"/>
        </w:rPr>
        <w:tab/>
      </w:r>
      <w:r w:rsidRPr="005F3A3D">
        <w:rPr>
          <w:rFonts w:ascii="Traditional Arabic" w:hAnsi="Traditional Arabic" w:cs="Traditional Arabic"/>
          <w:b/>
          <w:bCs/>
          <w:sz w:val="32"/>
          <w:szCs w:val="32"/>
          <w:rtl/>
        </w:rPr>
        <w:t>سياسة مصادر</w:t>
      </w:r>
      <w:r w:rsidR="00BF7A20">
        <w:rPr>
          <w:rFonts w:ascii="Traditional Arabic" w:hAnsi="Traditional Arabic" w:cs="Traditional Arabic" w:hint="cs"/>
          <w:b/>
          <w:bCs/>
          <w:sz w:val="32"/>
          <w:szCs w:val="32"/>
          <w:rtl/>
        </w:rPr>
        <w:t>ة</w:t>
      </w:r>
      <w:r w:rsidR="00991628">
        <w:rPr>
          <w:rFonts w:ascii="Traditional Arabic" w:hAnsi="Traditional Arabic" w:cs="Traditional Arabic"/>
          <w:b/>
          <w:bCs/>
          <w:sz w:val="32"/>
          <w:szCs w:val="32"/>
        </w:rPr>
        <w:t xml:space="preserve"> </w:t>
      </w:r>
      <w:r w:rsidRPr="005F3A3D">
        <w:rPr>
          <w:rFonts w:ascii="Traditional Arabic" w:hAnsi="Traditional Arabic" w:cs="Traditional Arabic"/>
          <w:b/>
          <w:bCs/>
          <w:sz w:val="32"/>
          <w:szCs w:val="32"/>
          <w:rtl/>
        </w:rPr>
        <w:t>الأراضي</w:t>
      </w:r>
      <w:r w:rsidRPr="005F3A3D">
        <w:rPr>
          <w:rFonts w:ascii="Traditional Arabic" w:hAnsi="Traditional Arabic" w:cs="Traditional Arabic"/>
          <w:sz w:val="32"/>
          <w:szCs w:val="32"/>
          <w:rtl/>
        </w:rPr>
        <w:t xml:space="preserve"> :</w:t>
      </w:r>
    </w:p>
    <w:p w:rsidR="00290EF9" w:rsidRPr="00AC4E3C" w:rsidRDefault="005F3A3D" w:rsidP="00AC4E3C">
      <w:pPr>
        <w:bidi/>
        <w:jc w:val="both"/>
        <w:rPr>
          <w:rFonts w:ascii="Traditional Arabic" w:hAnsi="Traditional Arabic" w:cs="Traditional Arabic"/>
          <w:sz w:val="32"/>
          <w:szCs w:val="32"/>
          <w:rtl/>
        </w:rPr>
      </w:pPr>
      <w:r w:rsidRPr="005F3A3D">
        <w:rPr>
          <w:rFonts w:ascii="Traditional Arabic" w:hAnsi="Traditional Arabic" w:cs="Traditional Arabic"/>
          <w:sz w:val="32"/>
          <w:szCs w:val="32"/>
          <w:rtl/>
        </w:rPr>
        <w:lastRenderedPageBreak/>
        <w:t xml:space="preserve">       سعت ادارة </w:t>
      </w:r>
      <w:r w:rsidR="00991628" w:rsidRPr="005F3A3D">
        <w:rPr>
          <w:rFonts w:ascii="Traditional Arabic" w:hAnsi="Traditional Arabic" w:cs="Traditional Arabic" w:hint="cs"/>
          <w:sz w:val="32"/>
          <w:szCs w:val="32"/>
          <w:rtl/>
        </w:rPr>
        <w:t>الاحتلال</w:t>
      </w:r>
      <w:r w:rsidRPr="005F3A3D">
        <w:rPr>
          <w:rFonts w:ascii="Traditional Arabic" w:hAnsi="Traditional Arabic" w:cs="Traditional Arabic"/>
          <w:sz w:val="32"/>
          <w:szCs w:val="32"/>
          <w:rtl/>
        </w:rPr>
        <w:t xml:space="preserve"> </w:t>
      </w:r>
      <w:r w:rsidR="00BF7A20">
        <w:rPr>
          <w:rFonts w:ascii="Traditional Arabic" w:hAnsi="Traditional Arabic" w:cs="Traditional Arabic" w:hint="cs"/>
          <w:sz w:val="32"/>
          <w:szCs w:val="32"/>
          <w:rtl/>
        </w:rPr>
        <w:t>إ</w:t>
      </w:r>
      <w:r w:rsidRPr="005F3A3D">
        <w:rPr>
          <w:rFonts w:ascii="Traditional Arabic" w:hAnsi="Traditional Arabic" w:cs="Traditional Arabic"/>
          <w:sz w:val="32"/>
          <w:szCs w:val="32"/>
          <w:rtl/>
        </w:rPr>
        <w:t xml:space="preserve">لى </w:t>
      </w:r>
      <w:r w:rsidR="00BF7A20" w:rsidRPr="005F3A3D">
        <w:rPr>
          <w:rFonts w:ascii="Traditional Arabic" w:hAnsi="Traditional Arabic" w:cs="Traditional Arabic" w:hint="cs"/>
          <w:sz w:val="32"/>
          <w:szCs w:val="32"/>
          <w:rtl/>
        </w:rPr>
        <w:t>ا</w:t>
      </w:r>
      <w:r w:rsidR="00BF7A20">
        <w:rPr>
          <w:rFonts w:ascii="Traditional Arabic" w:hAnsi="Traditional Arabic" w:cs="Traditional Arabic" w:hint="cs"/>
          <w:sz w:val="32"/>
          <w:szCs w:val="32"/>
          <w:rtl/>
        </w:rPr>
        <w:t>لا</w:t>
      </w:r>
      <w:r w:rsidR="00BF7A20" w:rsidRPr="005F3A3D">
        <w:rPr>
          <w:rFonts w:ascii="Traditional Arabic" w:hAnsi="Traditional Arabic" w:cs="Traditional Arabic" w:hint="cs"/>
          <w:sz w:val="32"/>
          <w:szCs w:val="32"/>
          <w:rtl/>
        </w:rPr>
        <w:t>ست</w:t>
      </w:r>
      <w:r w:rsidR="00BF7A20">
        <w:rPr>
          <w:rFonts w:ascii="Traditional Arabic" w:hAnsi="Traditional Arabic" w:cs="Traditional Arabic" w:hint="cs"/>
          <w:sz w:val="32"/>
          <w:szCs w:val="32"/>
          <w:rtl/>
        </w:rPr>
        <w:t>ي</w:t>
      </w:r>
      <w:r w:rsidR="00BF7A20" w:rsidRPr="005F3A3D">
        <w:rPr>
          <w:rFonts w:ascii="Traditional Arabic" w:hAnsi="Traditional Arabic" w:cs="Traditional Arabic" w:hint="cs"/>
          <w:sz w:val="32"/>
          <w:szCs w:val="32"/>
          <w:rtl/>
        </w:rPr>
        <w:t>لاء</w:t>
      </w:r>
      <w:r w:rsidRPr="005F3A3D">
        <w:rPr>
          <w:rFonts w:ascii="Traditional Arabic" w:hAnsi="Traditional Arabic" w:cs="Traditional Arabic"/>
          <w:sz w:val="32"/>
          <w:szCs w:val="32"/>
          <w:rtl/>
        </w:rPr>
        <w:t xml:space="preserve"> على الأراضي الشاسعة تحت طائلة </w:t>
      </w:r>
      <w:r w:rsidR="00BF7A20">
        <w:rPr>
          <w:rFonts w:ascii="Traditional Arabic" w:hAnsi="Traditional Arabic" w:cs="Traditional Arabic" w:hint="cs"/>
          <w:sz w:val="32"/>
          <w:szCs w:val="32"/>
          <w:rtl/>
        </w:rPr>
        <w:t>ال</w:t>
      </w:r>
      <w:r w:rsidRPr="005F3A3D">
        <w:rPr>
          <w:rFonts w:ascii="Traditional Arabic" w:hAnsi="Traditional Arabic" w:cs="Traditional Arabic"/>
          <w:sz w:val="32"/>
          <w:szCs w:val="32"/>
          <w:rtl/>
        </w:rPr>
        <w:t xml:space="preserve">قوانين أو لمشاركة أصحابها في المقاومة أو بذريعة الإهمال وفتحت باب المضاربة على مصراعيه فكانت الأملاك العقارية في سهل متيجة محل مضاربة وتبرير كل هذا عملت على قوانين في مصلحتها منها قرار سبتمبر 1830 الذي يسمح </w:t>
      </w:r>
      <w:r w:rsidR="00BF7A20">
        <w:rPr>
          <w:rFonts w:ascii="Traditional Arabic" w:hAnsi="Traditional Arabic" w:cs="Traditional Arabic" w:hint="cs"/>
          <w:sz w:val="32"/>
          <w:szCs w:val="32"/>
          <w:rtl/>
        </w:rPr>
        <w:t>ب</w:t>
      </w:r>
      <w:r w:rsidRPr="005F3A3D">
        <w:rPr>
          <w:rFonts w:ascii="Traditional Arabic" w:hAnsi="Traditional Arabic" w:cs="Traditional Arabic"/>
          <w:sz w:val="32"/>
          <w:szCs w:val="32"/>
          <w:rtl/>
        </w:rPr>
        <w:t>مصادرة أراضي الأوقاف</w:t>
      </w:r>
      <w:r w:rsidR="00BF7A20">
        <w:rPr>
          <w:rFonts w:ascii="Traditional Arabic" w:hAnsi="Traditional Arabic" w:cs="Traditional Arabic" w:hint="cs"/>
          <w:sz w:val="32"/>
          <w:szCs w:val="32"/>
          <w:rtl/>
        </w:rPr>
        <w:t>.</w:t>
      </w:r>
    </w:p>
    <w:p w:rsidR="00702B81" w:rsidRDefault="005F3A3D" w:rsidP="00702B81">
      <w:pPr>
        <w:bidi/>
        <w:ind w:firstLine="708"/>
        <w:jc w:val="both"/>
        <w:rPr>
          <w:rFonts w:ascii="Traditional Arabic" w:hAnsi="Traditional Arabic" w:cs="Traditional Arabic"/>
          <w:sz w:val="32"/>
          <w:szCs w:val="32"/>
          <w:rtl/>
          <w:lang w:bidi="ar-DZ"/>
        </w:rPr>
      </w:pPr>
      <w:r w:rsidRPr="005F3A3D">
        <w:rPr>
          <w:rFonts w:ascii="Traditional Arabic" w:hAnsi="Traditional Arabic" w:cs="Traditional Arabic" w:hint="cs"/>
          <w:sz w:val="32"/>
          <w:szCs w:val="32"/>
          <w:rtl/>
          <w:lang w:bidi="ar-DZ"/>
        </w:rPr>
        <w:t>ميزت السنوات الست ال</w:t>
      </w:r>
      <w:r w:rsidR="00BF7A20">
        <w:rPr>
          <w:rFonts w:ascii="Traditional Arabic" w:hAnsi="Traditional Arabic" w:cs="Traditional Arabic" w:hint="cs"/>
          <w:sz w:val="32"/>
          <w:szCs w:val="32"/>
          <w:rtl/>
          <w:lang w:bidi="ar-DZ"/>
        </w:rPr>
        <w:t>أ</w:t>
      </w:r>
      <w:r w:rsidRPr="005F3A3D">
        <w:rPr>
          <w:rFonts w:ascii="Traditional Arabic" w:hAnsi="Traditional Arabic" w:cs="Traditional Arabic" w:hint="cs"/>
          <w:sz w:val="32"/>
          <w:szCs w:val="32"/>
          <w:rtl/>
          <w:lang w:bidi="ar-DZ"/>
        </w:rPr>
        <w:t xml:space="preserve">ولى من حكم </w:t>
      </w:r>
      <w:r w:rsidR="008774DA">
        <w:rPr>
          <w:rFonts w:ascii="Traditional Arabic" w:hAnsi="Traditional Arabic" w:cs="Traditional Arabic" w:hint="cs"/>
          <w:sz w:val="32"/>
          <w:szCs w:val="32"/>
          <w:rtl/>
          <w:lang w:bidi="ar-DZ"/>
        </w:rPr>
        <w:t xml:space="preserve">الجنرال </w:t>
      </w:r>
      <w:r w:rsidR="00991628">
        <w:rPr>
          <w:rFonts w:ascii="Traditional Arabic" w:hAnsi="Traditional Arabic" w:cs="Traditional Arabic" w:hint="cs"/>
          <w:sz w:val="32"/>
          <w:szCs w:val="32"/>
          <w:rtl/>
          <w:lang w:bidi="ar-DZ"/>
        </w:rPr>
        <w:t>"</w:t>
      </w:r>
      <w:r w:rsidRPr="008774DA">
        <w:rPr>
          <w:rFonts w:ascii="Traditional Arabic" w:hAnsi="Traditional Arabic" w:cs="Traditional Arabic" w:hint="cs"/>
          <w:sz w:val="32"/>
          <w:szCs w:val="32"/>
          <w:rtl/>
          <w:lang w:bidi="ar-DZ"/>
        </w:rPr>
        <w:t>بيجو</w:t>
      </w:r>
      <w:r w:rsidR="00991628">
        <w:rPr>
          <w:rFonts w:ascii="Traditional Arabic" w:hAnsi="Traditional Arabic" w:cs="Traditional Arabic" w:hint="cs"/>
          <w:sz w:val="32"/>
          <w:szCs w:val="32"/>
          <w:rtl/>
          <w:lang w:bidi="ar-DZ"/>
        </w:rPr>
        <w:t>"</w:t>
      </w:r>
      <w:r w:rsidRPr="005F3A3D">
        <w:rPr>
          <w:rFonts w:ascii="Traditional Arabic" w:hAnsi="Traditional Arabic" w:cs="Traditional Arabic" w:hint="cs"/>
          <w:sz w:val="32"/>
          <w:szCs w:val="32"/>
          <w:rtl/>
          <w:lang w:bidi="ar-DZ"/>
        </w:rPr>
        <w:t xml:space="preserve"> بداية ناجعة لعملية الاستيطان والاستعمار، وما كان ينبغي التخلي عن الجزائر. </w:t>
      </w:r>
      <w:r w:rsidR="00BF7A20" w:rsidRPr="005F3A3D">
        <w:rPr>
          <w:rFonts w:ascii="Traditional Arabic" w:hAnsi="Traditional Arabic" w:cs="Traditional Arabic" w:hint="cs"/>
          <w:sz w:val="32"/>
          <w:szCs w:val="32"/>
          <w:rtl/>
          <w:lang w:bidi="ar-DZ"/>
        </w:rPr>
        <w:t>وإذا</w:t>
      </w:r>
      <w:r w:rsidRPr="005F3A3D">
        <w:rPr>
          <w:rFonts w:ascii="Traditional Arabic" w:hAnsi="Traditional Arabic" w:cs="Traditional Arabic" w:hint="cs"/>
          <w:sz w:val="32"/>
          <w:szCs w:val="32"/>
          <w:rtl/>
          <w:lang w:bidi="ar-DZ"/>
        </w:rPr>
        <w:t xml:space="preserve"> كان </w:t>
      </w:r>
      <w:r w:rsidR="00991628">
        <w:rPr>
          <w:rFonts w:ascii="Traditional Arabic" w:hAnsi="Traditional Arabic" w:cs="Traditional Arabic" w:hint="cs"/>
          <w:sz w:val="32"/>
          <w:szCs w:val="32"/>
          <w:rtl/>
          <w:lang w:bidi="ar-DZ"/>
        </w:rPr>
        <w:t>"</w:t>
      </w:r>
      <w:r w:rsidRPr="008774DA">
        <w:rPr>
          <w:rFonts w:ascii="Traditional Arabic" w:hAnsi="Traditional Arabic" w:cs="Traditional Arabic" w:hint="cs"/>
          <w:sz w:val="32"/>
          <w:szCs w:val="32"/>
          <w:rtl/>
          <w:lang w:bidi="ar-DZ"/>
        </w:rPr>
        <w:t>دي</w:t>
      </w:r>
      <w:r w:rsidR="008774DA" w:rsidRPr="008774DA">
        <w:rPr>
          <w:rFonts w:ascii="Traditional Arabic" w:hAnsi="Traditional Arabic" w:cs="Traditional Arabic" w:hint="cs"/>
          <w:sz w:val="32"/>
          <w:szCs w:val="32"/>
          <w:rtl/>
          <w:lang w:bidi="ar-DZ"/>
        </w:rPr>
        <w:t xml:space="preserve"> </w:t>
      </w:r>
      <w:r w:rsidRPr="008774DA">
        <w:rPr>
          <w:rFonts w:ascii="Traditional Arabic" w:hAnsi="Traditional Arabic" w:cs="Traditional Arabic" w:hint="cs"/>
          <w:sz w:val="32"/>
          <w:szCs w:val="32"/>
          <w:rtl/>
          <w:lang w:bidi="ar-DZ"/>
        </w:rPr>
        <w:t>جوبير</w:t>
      </w:r>
      <w:r w:rsidR="00991628">
        <w:rPr>
          <w:rFonts w:ascii="Traditional Arabic" w:hAnsi="Traditional Arabic" w:cs="Traditional Arabic" w:hint="cs"/>
          <w:sz w:val="32"/>
          <w:szCs w:val="32"/>
          <w:rtl/>
          <w:lang w:bidi="ar-DZ"/>
        </w:rPr>
        <w:t>"</w:t>
      </w:r>
      <w:r w:rsidRPr="005F3A3D">
        <w:rPr>
          <w:rFonts w:ascii="Traditional Arabic" w:hAnsi="Traditional Arabic" w:cs="Traditional Arabic" w:hint="cs"/>
          <w:sz w:val="32"/>
          <w:szCs w:val="32"/>
          <w:rtl/>
          <w:lang w:bidi="ar-DZ"/>
        </w:rPr>
        <w:t xml:space="preserve"> يجدد الهجمات فإن المناهضين للاستيطان ما</w:t>
      </w:r>
      <w:r w:rsidR="0090616E">
        <w:rPr>
          <w:rFonts w:ascii="Traditional Arabic" w:hAnsi="Traditional Arabic" w:cs="Traditional Arabic" w:hint="cs"/>
          <w:sz w:val="32"/>
          <w:szCs w:val="32"/>
          <w:rtl/>
          <w:lang w:bidi="ar-DZ"/>
        </w:rPr>
        <w:t xml:space="preserve"> </w:t>
      </w:r>
      <w:r w:rsidRPr="005F3A3D">
        <w:rPr>
          <w:rFonts w:ascii="Traditional Arabic" w:hAnsi="Traditional Arabic" w:cs="Traditional Arabic" w:hint="cs"/>
          <w:sz w:val="32"/>
          <w:szCs w:val="32"/>
          <w:rtl/>
          <w:lang w:bidi="ar-DZ"/>
        </w:rPr>
        <w:t>كانوا يتطلعون سوى لتحديد النفقات</w:t>
      </w:r>
      <w:r w:rsidRPr="005F3A3D">
        <w:rPr>
          <w:rFonts w:ascii="Traditional Arabic" w:hAnsi="Traditional Arabic" w:cs="Traditional Arabic"/>
          <w:sz w:val="32"/>
          <w:szCs w:val="32"/>
          <w:vertAlign w:val="superscript"/>
          <w:rtl/>
          <w:lang w:bidi="ar-DZ"/>
        </w:rPr>
        <w:footnoteReference w:id="2"/>
      </w:r>
      <w:r w:rsidR="00BF7A20">
        <w:rPr>
          <w:rFonts w:ascii="Traditional Arabic" w:hAnsi="Traditional Arabic" w:cs="Traditional Arabic" w:hint="cs"/>
          <w:sz w:val="32"/>
          <w:szCs w:val="32"/>
          <w:rtl/>
          <w:lang w:bidi="ar-DZ"/>
        </w:rPr>
        <w:t>.</w:t>
      </w:r>
    </w:p>
    <w:p w:rsidR="005F3A3D" w:rsidRPr="005F3A3D" w:rsidRDefault="005F3A3D" w:rsidP="00702B81">
      <w:pPr>
        <w:bidi/>
        <w:ind w:firstLine="708"/>
        <w:jc w:val="both"/>
        <w:rPr>
          <w:rFonts w:ascii="Traditional Arabic" w:hAnsi="Traditional Arabic" w:cs="Traditional Arabic"/>
          <w:sz w:val="32"/>
          <w:szCs w:val="32"/>
          <w:rtl/>
          <w:lang w:bidi="ar-DZ"/>
        </w:rPr>
      </w:pPr>
      <w:r w:rsidRPr="005F3A3D">
        <w:rPr>
          <w:rFonts w:ascii="Traditional Arabic" w:hAnsi="Traditional Arabic" w:cs="Traditional Arabic"/>
          <w:sz w:val="32"/>
          <w:szCs w:val="32"/>
          <w:rtl/>
          <w:lang w:bidi="ar-DZ"/>
        </w:rPr>
        <w:t>يعتبر الاستيطان الأوروبي من أهم الأساليب التي استعملتها الإدارة الفرنسية في بداية الاحتلال لفرض الهيمنة الأور</w:t>
      </w:r>
      <w:r w:rsidR="00BF7A20">
        <w:rPr>
          <w:rFonts w:ascii="Traditional Arabic" w:hAnsi="Traditional Arabic" w:cs="Traditional Arabic" w:hint="cs"/>
          <w:sz w:val="32"/>
          <w:szCs w:val="32"/>
          <w:rtl/>
          <w:lang w:bidi="ar-DZ"/>
        </w:rPr>
        <w:t>ب</w:t>
      </w:r>
      <w:r w:rsidRPr="005F3A3D">
        <w:rPr>
          <w:rFonts w:ascii="Traditional Arabic" w:hAnsi="Traditional Arabic" w:cs="Traditional Arabic"/>
          <w:sz w:val="32"/>
          <w:szCs w:val="32"/>
          <w:rtl/>
          <w:lang w:bidi="ar-DZ"/>
        </w:rPr>
        <w:t xml:space="preserve">ية الشاملة على الجزائر </w:t>
      </w:r>
      <w:r w:rsidR="00BF7A20" w:rsidRPr="005F3A3D">
        <w:rPr>
          <w:rFonts w:ascii="Traditional Arabic" w:hAnsi="Traditional Arabic" w:cs="Traditional Arabic" w:hint="cs"/>
          <w:sz w:val="32"/>
          <w:szCs w:val="32"/>
          <w:rtl/>
          <w:lang w:bidi="ar-DZ"/>
        </w:rPr>
        <w:t>وسكانها.</w:t>
      </w:r>
    </w:p>
    <w:p w:rsidR="005F3A3D" w:rsidRPr="005F3A3D" w:rsidRDefault="00636F1F" w:rsidP="00EB4080">
      <w:pPr>
        <w:bidi/>
        <w:ind w:firstLine="708"/>
        <w:jc w:val="both"/>
        <w:rPr>
          <w:rFonts w:ascii="Traditional Arabic" w:hAnsi="Traditional Arabic" w:cs="Traditional Arabic"/>
          <w:sz w:val="32"/>
          <w:szCs w:val="32"/>
          <w:rtl/>
          <w:lang w:bidi="ar-DZ"/>
        </w:rPr>
      </w:pPr>
      <w:r w:rsidRPr="005F3A3D">
        <w:rPr>
          <w:rFonts w:ascii="Traditional Arabic" w:hAnsi="Traditional Arabic" w:cs="Traditional Arabic"/>
          <w:sz w:val="32"/>
          <w:szCs w:val="32"/>
          <w:rtl/>
          <w:lang w:bidi="ar-DZ"/>
        </w:rPr>
        <w:t>شهدت</w:t>
      </w:r>
      <w:r w:rsidR="005F3A3D" w:rsidRPr="005F3A3D">
        <w:rPr>
          <w:rFonts w:ascii="Traditional Arabic" w:hAnsi="Traditional Arabic" w:cs="Traditional Arabic"/>
          <w:sz w:val="32"/>
          <w:szCs w:val="32"/>
          <w:rtl/>
          <w:lang w:bidi="ar-DZ"/>
        </w:rPr>
        <w:t xml:space="preserve"> حركة الاستيطان توسعا كبيرا خلال القرن التاسع عشر ويعتبر الجنرال </w:t>
      </w:r>
      <w:r w:rsidR="0090616E">
        <w:rPr>
          <w:rFonts w:ascii="Traditional Arabic" w:hAnsi="Traditional Arabic" w:cs="Traditional Arabic" w:hint="cs"/>
          <w:sz w:val="32"/>
          <w:szCs w:val="32"/>
          <w:rtl/>
          <w:lang w:bidi="ar-DZ"/>
        </w:rPr>
        <w:t>"</w:t>
      </w:r>
      <w:r w:rsidR="005F3A3D" w:rsidRPr="005F3A3D">
        <w:rPr>
          <w:rFonts w:ascii="Traditional Arabic" w:hAnsi="Traditional Arabic" w:cs="Traditional Arabic"/>
          <w:sz w:val="32"/>
          <w:szCs w:val="32"/>
          <w:rtl/>
          <w:lang w:bidi="ar-DZ"/>
        </w:rPr>
        <w:t>كلوزيل</w:t>
      </w:r>
      <w:r w:rsidR="0090616E">
        <w:rPr>
          <w:rFonts w:ascii="Traditional Arabic" w:hAnsi="Traditional Arabic" w:cs="Traditional Arabic" w:hint="cs"/>
          <w:sz w:val="32"/>
          <w:szCs w:val="32"/>
          <w:rtl/>
          <w:lang w:bidi="ar-DZ"/>
        </w:rPr>
        <w:t>"</w:t>
      </w:r>
      <w:r w:rsidR="005F3A3D" w:rsidRPr="005F3A3D">
        <w:rPr>
          <w:rFonts w:ascii="Traditional Arabic" w:hAnsi="Traditional Arabic" w:cs="Traditional Arabic"/>
          <w:sz w:val="32"/>
          <w:szCs w:val="32"/>
          <w:lang w:bidi="ar-DZ"/>
        </w:rPr>
        <w:t xml:space="preserve"> </w:t>
      </w:r>
      <w:r w:rsidR="005F3A3D" w:rsidRPr="005F3A3D">
        <w:rPr>
          <w:rFonts w:ascii="Traditional Arabic" w:hAnsi="Traditional Arabic" w:cs="Traditional Arabic"/>
          <w:sz w:val="32"/>
          <w:szCs w:val="32"/>
          <w:rtl/>
          <w:lang w:bidi="ar-DZ"/>
        </w:rPr>
        <w:t>أكثر الضباط الفرنسيين تحمسا لسي</w:t>
      </w:r>
      <w:r>
        <w:rPr>
          <w:rFonts w:ascii="Traditional Arabic" w:hAnsi="Traditional Arabic" w:cs="Traditional Arabic"/>
          <w:sz w:val="32"/>
          <w:szCs w:val="32"/>
          <w:rtl/>
          <w:lang w:bidi="ar-DZ"/>
        </w:rPr>
        <w:t>اسة الاستيطان الأوربي بالجزائر،</w:t>
      </w:r>
      <w:r w:rsidR="005F3A3D" w:rsidRPr="005F3A3D">
        <w:rPr>
          <w:rFonts w:ascii="Traditional Arabic" w:hAnsi="Traditional Arabic" w:cs="Traditional Arabic"/>
          <w:sz w:val="32"/>
          <w:szCs w:val="32"/>
          <w:rtl/>
          <w:lang w:bidi="ar-DZ"/>
        </w:rPr>
        <w:t xml:space="preserve"> على والاستيطان الأوروبي وتوهم أن تلك التجارب ستنجح في الجزائر كذلك</w:t>
      </w:r>
      <w:r w:rsidR="007D72DC">
        <w:rPr>
          <w:rFonts w:ascii="Traditional Arabic" w:hAnsi="Traditional Arabic" w:cs="Traditional Arabic" w:hint="cs"/>
          <w:sz w:val="32"/>
          <w:szCs w:val="32"/>
          <w:rtl/>
          <w:lang w:bidi="ar-DZ"/>
        </w:rPr>
        <w:t>،</w:t>
      </w:r>
      <w:r w:rsidR="005F3A3D" w:rsidRPr="005F3A3D">
        <w:rPr>
          <w:rFonts w:ascii="Traditional Arabic" w:hAnsi="Traditional Arabic" w:cs="Traditional Arabic"/>
          <w:sz w:val="32"/>
          <w:szCs w:val="32"/>
          <w:rtl/>
          <w:lang w:bidi="ar-DZ"/>
        </w:rPr>
        <w:t xml:space="preserve"> </w:t>
      </w:r>
      <w:r w:rsidR="005F3A3D" w:rsidRPr="005F3A3D">
        <w:rPr>
          <w:rFonts w:ascii="Traditional Arabic" w:hAnsi="Traditional Arabic" w:cs="Traditional Arabic" w:hint="cs"/>
          <w:sz w:val="32"/>
          <w:szCs w:val="32"/>
          <w:rtl/>
          <w:lang w:bidi="ar-DZ"/>
        </w:rPr>
        <w:t xml:space="preserve">كما يعتبر </w:t>
      </w:r>
      <w:r w:rsidR="005F3A3D" w:rsidRPr="005F3A3D">
        <w:rPr>
          <w:rFonts w:ascii="Traditional Arabic" w:hAnsi="Traditional Arabic" w:cs="Traditional Arabic"/>
          <w:sz w:val="32"/>
          <w:szCs w:val="32"/>
          <w:rtl/>
          <w:lang w:bidi="ar-DZ"/>
        </w:rPr>
        <w:t>من أكبر مشجعي الاحتلال الفرنسي في الجزائر</w:t>
      </w:r>
      <w:r w:rsidR="00BF7A20">
        <w:rPr>
          <w:rFonts w:ascii="Traditional Arabic" w:hAnsi="Traditional Arabic" w:cs="Traditional Arabic" w:hint="cs"/>
          <w:sz w:val="32"/>
          <w:szCs w:val="32"/>
          <w:rtl/>
          <w:lang w:bidi="ar-DZ"/>
        </w:rPr>
        <w:t>،</w:t>
      </w:r>
      <w:r w:rsidR="005F3A3D" w:rsidRPr="005F3A3D">
        <w:rPr>
          <w:rFonts w:ascii="Traditional Arabic" w:hAnsi="Traditional Arabic" w:cs="Traditional Arabic"/>
          <w:sz w:val="32"/>
          <w:szCs w:val="32"/>
          <w:rtl/>
          <w:lang w:bidi="ar-DZ"/>
        </w:rPr>
        <w:t xml:space="preserve"> فقد كان يرغب في إنشاء مستعمرة كبيرة، قوية بعناصرها الأور</w:t>
      </w:r>
      <w:r w:rsidR="00765E19">
        <w:rPr>
          <w:rFonts w:ascii="Traditional Arabic" w:hAnsi="Traditional Arabic" w:cs="Traditional Arabic" w:hint="cs"/>
          <w:sz w:val="32"/>
          <w:szCs w:val="32"/>
          <w:rtl/>
          <w:lang w:bidi="ar-DZ"/>
        </w:rPr>
        <w:t>ب</w:t>
      </w:r>
      <w:r w:rsidR="005F3A3D" w:rsidRPr="005F3A3D">
        <w:rPr>
          <w:rFonts w:ascii="Traditional Arabic" w:hAnsi="Traditional Arabic" w:cs="Traditional Arabic"/>
          <w:sz w:val="32"/>
          <w:szCs w:val="32"/>
          <w:rtl/>
          <w:lang w:bidi="ar-DZ"/>
        </w:rPr>
        <w:t>ية وقوية برؤوس أموالها لذا عندما عين حاكما عاما للجزائر ن</w:t>
      </w:r>
      <w:r w:rsidR="00765E19">
        <w:rPr>
          <w:rFonts w:ascii="Traditional Arabic" w:hAnsi="Traditional Arabic" w:cs="Traditional Arabic" w:hint="cs"/>
          <w:sz w:val="32"/>
          <w:szCs w:val="32"/>
          <w:rtl/>
          <w:lang w:bidi="ar-DZ"/>
        </w:rPr>
        <w:t>َ</w:t>
      </w:r>
      <w:r w:rsidR="005F3A3D" w:rsidRPr="005F3A3D">
        <w:rPr>
          <w:rFonts w:ascii="Traditional Arabic" w:hAnsi="Traditional Arabic" w:cs="Traditional Arabic"/>
          <w:sz w:val="32"/>
          <w:szCs w:val="32"/>
          <w:rtl/>
          <w:lang w:bidi="ar-DZ"/>
        </w:rPr>
        <w:t>ش</w:t>
      </w:r>
      <w:r w:rsidR="00765E19">
        <w:rPr>
          <w:rFonts w:ascii="Traditional Arabic" w:hAnsi="Traditional Arabic" w:cs="Traditional Arabic" w:hint="cs"/>
          <w:sz w:val="32"/>
          <w:szCs w:val="32"/>
          <w:rtl/>
          <w:lang w:bidi="ar-DZ"/>
        </w:rPr>
        <w:t>ِ</w:t>
      </w:r>
      <w:r w:rsidR="005F3A3D" w:rsidRPr="005F3A3D">
        <w:rPr>
          <w:rFonts w:ascii="Traditional Arabic" w:hAnsi="Traditional Arabic" w:cs="Traditional Arabic"/>
          <w:sz w:val="32"/>
          <w:szCs w:val="32"/>
          <w:rtl/>
          <w:lang w:bidi="ar-DZ"/>
        </w:rPr>
        <w:t xml:space="preserve">ط في تطبيق </w:t>
      </w:r>
      <w:r w:rsidR="005F3A3D" w:rsidRPr="00702B81">
        <w:rPr>
          <w:rFonts w:ascii="Traditional Arabic" w:hAnsi="Traditional Arabic" w:cs="Traditional Arabic"/>
          <w:sz w:val="32"/>
          <w:szCs w:val="32"/>
          <w:rtl/>
          <w:lang w:bidi="ar-DZ"/>
        </w:rPr>
        <w:t>سيا</w:t>
      </w:r>
      <w:r w:rsidR="00702B81">
        <w:rPr>
          <w:rFonts w:ascii="Traditional Arabic" w:hAnsi="Traditional Arabic" w:cs="Traditional Arabic" w:hint="cs"/>
          <w:sz w:val="32"/>
          <w:szCs w:val="32"/>
          <w:rtl/>
          <w:lang w:bidi="ar-DZ"/>
        </w:rPr>
        <w:t>سة</w:t>
      </w:r>
      <w:r w:rsidR="005F3A3D" w:rsidRPr="005F3A3D">
        <w:rPr>
          <w:rFonts w:ascii="Traditional Arabic" w:hAnsi="Traditional Arabic" w:cs="Traditional Arabic"/>
          <w:sz w:val="32"/>
          <w:szCs w:val="32"/>
          <w:rtl/>
          <w:lang w:bidi="ar-DZ"/>
        </w:rPr>
        <w:t xml:space="preserve"> الاستيطان الحر والرسمي في نفس الوقت قصد الهيمنة التامة على أراضي الجزائريين، كما قام بإصدار أوامر بهذا الشأن لإضفاء طابع الشرعية على المخططات الاستدمارية</w:t>
      </w:r>
      <w:r w:rsidR="00372D50">
        <w:rPr>
          <w:rFonts w:ascii="Traditional Arabic" w:hAnsi="Traditional Arabic" w:cs="Traditional Arabic" w:hint="cs"/>
          <w:sz w:val="32"/>
          <w:szCs w:val="32"/>
          <w:rtl/>
          <w:lang w:bidi="ar-DZ"/>
        </w:rPr>
        <w:t>،</w:t>
      </w:r>
      <w:r w:rsidR="005F3A3D" w:rsidRPr="005F3A3D">
        <w:rPr>
          <w:rFonts w:ascii="Traditional Arabic" w:hAnsi="Traditional Arabic" w:cs="Traditional Arabic"/>
          <w:sz w:val="32"/>
          <w:szCs w:val="32"/>
          <w:rtl/>
          <w:lang w:bidi="ar-DZ"/>
        </w:rPr>
        <w:t xml:space="preserve"> وقد كان يؤيد حركة وصول الأوربيين إلى الجزائر </w:t>
      </w:r>
      <w:r w:rsidR="00765E19" w:rsidRPr="00765E19">
        <w:rPr>
          <w:rFonts w:ascii="Traditional Arabic" w:hAnsi="Traditional Arabic" w:cs="Traditional Arabic" w:hint="cs"/>
          <w:sz w:val="32"/>
          <w:szCs w:val="32"/>
          <w:rtl/>
          <w:lang w:bidi="ar-DZ"/>
        </w:rPr>
        <w:t>تأييدا</w:t>
      </w:r>
      <w:r w:rsidR="005F3A3D" w:rsidRPr="005F3A3D">
        <w:rPr>
          <w:rFonts w:ascii="Traditional Arabic" w:hAnsi="Traditional Arabic" w:cs="Traditional Arabic"/>
          <w:sz w:val="32"/>
          <w:szCs w:val="32"/>
          <w:rtl/>
          <w:lang w:bidi="ar-DZ"/>
        </w:rPr>
        <w:t xml:space="preserve"> كبيرا بل إنه كان يشجعها، إذ استغل منصبه ليطلب من فرنسا إنشاء خط ملاحة منتظم تسير فيه السفن كل أسبوع بين مرسيليا والجزائر</w:t>
      </w:r>
      <w:r w:rsidR="00EB4080">
        <w:rPr>
          <w:rFonts w:ascii="Traditional Arabic" w:hAnsi="Traditional Arabic" w:cs="Traditional Arabic" w:hint="cs"/>
          <w:sz w:val="32"/>
          <w:szCs w:val="32"/>
          <w:rtl/>
          <w:lang w:bidi="ar-DZ"/>
        </w:rPr>
        <w:t>.</w:t>
      </w:r>
    </w:p>
    <w:p w:rsidR="005F3A3D" w:rsidRPr="005F3A3D" w:rsidRDefault="005F3A3D" w:rsidP="00C606C3">
      <w:pPr>
        <w:bidi/>
        <w:ind w:firstLine="708"/>
        <w:jc w:val="both"/>
        <w:rPr>
          <w:rFonts w:ascii="Traditional Arabic" w:hAnsi="Traditional Arabic" w:cs="Traditional Arabic"/>
          <w:sz w:val="32"/>
          <w:szCs w:val="32"/>
          <w:rtl/>
          <w:lang w:bidi="ar-DZ"/>
        </w:rPr>
      </w:pPr>
      <w:r w:rsidRPr="005F3A3D">
        <w:rPr>
          <w:rFonts w:ascii="Traditional Arabic" w:hAnsi="Traditional Arabic" w:cs="Traditional Arabic"/>
          <w:sz w:val="32"/>
          <w:szCs w:val="32"/>
          <w:rtl/>
          <w:lang w:bidi="ar-DZ"/>
        </w:rPr>
        <w:t xml:space="preserve">نتيجة للتسهيلات التي وضعها الجنرال </w:t>
      </w:r>
      <w:r w:rsidR="0090616E">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rtl/>
          <w:lang w:bidi="ar-DZ"/>
        </w:rPr>
        <w:t>كلوزيل</w:t>
      </w:r>
      <w:r w:rsidR="0090616E">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rtl/>
          <w:lang w:bidi="ar-DZ"/>
        </w:rPr>
        <w:t xml:space="preserve"> لاستقدام المستوطنين الأوربيين</w:t>
      </w:r>
      <w:r w:rsidRPr="005F3A3D">
        <w:rPr>
          <w:rFonts w:ascii="Traditional Arabic" w:hAnsi="Traditional Arabic" w:cs="Traditional Arabic" w:hint="cs"/>
          <w:sz w:val="32"/>
          <w:szCs w:val="32"/>
          <w:rtl/>
          <w:lang w:bidi="ar-DZ"/>
        </w:rPr>
        <w:t xml:space="preserve">، فقد وصلت الى مدينة الجزائر أعداد كبيرة من المهاجرين الاوربيين </w:t>
      </w:r>
      <w:r w:rsidRPr="005F3A3D">
        <w:rPr>
          <w:rFonts w:ascii="Traditional Arabic" w:hAnsi="Traditional Arabic" w:cs="Traditional Arabic"/>
          <w:sz w:val="32"/>
          <w:szCs w:val="32"/>
          <w:rtl/>
          <w:lang w:bidi="ar-DZ"/>
        </w:rPr>
        <w:t xml:space="preserve">الوافدين من فرنسا وأوربا، وحضرت أفواج عديدة منهم من إسبانيا، وإيطاليا ، ومالطا، وسويسرا، وكانت غالبية المهاجرين من الفقراء، وإن لم يكن الفقر </w:t>
      </w:r>
      <w:r w:rsidRPr="005F3A3D">
        <w:rPr>
          <w:rFonts w:ascii="Traditional Arabic" w:hAnsi="Traditional Arabic" w:cs="Traditional Arabic"/>
          <w:sz w:val="32"/>
          <w:szCs w:val="32"/>
          <w:rtl/>
          <w:lang w:bidi="ar-DZ"/>
        </w:rPr>
        <w:lastRenderedPageBreak/>
        <w:t>هو السبب الوحيد لمجيئهم إلى الجزائر، إذ يلاحظ مجيء أفواج عديدة من الصعاليك، والمنحرفين وذوي السوابق العدلية ، كما يلاحظ مجيء عدد من رجال الأعمال والرأسماليين</w:t>
      </w:r>
      <w:r w:rsidRPr="005F3A3D">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vertAlign w:val="superscript"/>
          <w:rtl/>
          <w:lang w:bidi="ar-DZ"/>
        </w:rPr>
        <w:footnoteReference w:id="3"/>
      </w:r>
    </w:p>
    <w:p w:rsidR="005F3A3D" w:rsidRPr="005F3A3D" w:rsidRDefault="005F3A3D" w:rsidP="00230D0E">
      <w:pPr>
        <w:bidi/>
        <w:ind w:firstLine="708"/>
        <w:jc w:val="both"/>
        <w:rPr>
          <w:rFonts w:ascii="Traditional Arabic" w:hAnsi="Traditional Arabic" w:cs="Traditional Arabic"/>
          <w:sz w:val="32"/>
          <w:szCs w:val="32"/>
          <w:rtl/>
          <w:lang w:bidi="ar-DZ"/>
        </w:rPr>
      </w:pPr>
      <w:r w:rsidRPr="005F3A3D">
        <w:rPr>
          <w:rFonts w:ascii="Traditional Arabic" w:hAnsi="Traditional Arabic" w:cs="Traditional Arabic"/>
          <w:sz w:val="32"/>
          <w:szCs w:val="32"/>
          <w:rtl/>
          <w:lang w:bidi="ar-DZ"/>
        </w:rPr>
        <w:t xml:space="preserve"> وهكذا استطاع الجنرال "كلوزيل" أن يدعم الاستيطان الرسمي بالإمكانيات اللازمة وتقديم الأراضي والمعونات المادية والفنية للأفواج الوافدة إلى الجزائر حتى يتمكنوا من القيام بأعمالهم الفلاحية ويتأقلموا </w:t>
      </w:r>
      <w:r w:rsidR="00765E19">
        <w:rPr>
          <w:rFonts w:ascii="Traditional Arabic" w:hAnsi="Traditional Arabic" w:cs="Traditional Arabic" w:hint="cs"/>
          <w:sz w:val="32"/>
          <w:szCs w:val="32"/>
          <w:rtl/>
          <w:lang w:bidi="ar-DZ"/>
        </w:rPr>
        <w:t xml:space="preserve">مع </w:t>
      </w:r>
      <w:r w:rsidRPr="005F3A3D">
        <w:rPr>
          <w:rFonts w:ascii="Traditional Arabic" w:hAnsi="Traditional Arabic" w:cs="Traditional Arabic"/>
          <w:sz w:val="32"/>
          <w:szCs w:val="32"/>
          <w:rtl/>
          <w:lang w:bidi="ar-DZ"/>
        </w:rPr>
        <w:t>طبيعة البلاد ويثبتوا ويستقروا في أملاكهم ومزارعهم التي م</w:t>
      </w:r>
      <w:r w:rsidR="00765E19">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rtl/>
          <w:lang w:bidi="ar-DZ"/>
        </w:rPr>
        <w:t>ل</w:t>
      </w:r>
      <w:r w:rsidR="00765E19">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rtl/>
          <w:lang w:bidi="ar-DZ"/>
        </w:rPr>
        <w:t xml:space="preserve">كت لهم، بل وتشجيعا للمستوطنين الأوربيين الجدد على الاستقرار والبقاء في أراضيهم واستثمارها واستغلالها، صمم الجنرال </w:t>
      </w:r>
      <w:r w:rsidR="0090616E">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rtl/>
          <w:lang w:bidi="ar-DZ"/>
        </w:rPr>
        <w:t>كلوزيل</w:t>
      </w:r>
      <w:r w:rsidR="0090616E">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rtl/>
          <w:lang w:bidi="ar-DZ"/>
        </w:rPr>
        <w:t xml:space="preserve"> على تحويل سهل متيجة وقراه العمرانية إلى وطن حقيقي، كما قام بإنشاء قرية "بوفاريك</w:t>
      </w:r>
      <w:r w:rsidR="0090616E">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rtl/>
          <w:lang w:bidi="ar-DZ"/>
        </w:rPr>
        <w:t xml:space="preserve"> غرب مدينة الجزائر</w:t>
      </w:r>
      <w:r w:rsidRPr="005F3A3D">
        <w:rPr>
          <w:rFonts w:ascii="Traditional Arabic" w:hAnsi="Traditional Arabic" w:cs="Traditional Arabic" w:hint="cs"/>
          <w:sz w:val="32"/>
          <w:szCs w:val="32"/>
          <w:rtl/>
          <w:lang w:bidi="ar-DZ"/>
        </w:rPr>
        <w:t>.</w:t>
      </w:r>
    </w:p>
    <w:p w:rsidR="005F3A3D" w:rsidRPr="005F3A3D" w:rsidRDefault="005F3A3D" w:rsidP="00F11DA3">
      <w:pPr>
        <w:bidi/>
        <w:ind w:firstLine="708"/>
        <w:jc w:val="both"/>
        <w:rPr>
          <w:rFonts w:ascii="Traditional Arabic" w:hAnsi="Traditional Arabic" w:cs="Traditional Arabic"/>
          <w:sz w:val="32"/>
          <w:szCs w:val="32"/>
          <w:lang w:bidi="ar-DZ"/>
        </w:rPr>
      </w:pPr>
      <w:r w:rsidRPr="005F3A3D">
        <w:rPr>
          <w:rFonts w:ascii="Traditional Arabic" w:hAnsi="Traditional Arabic" w:cs="Traditional Arabic"/>
          <w:sz w:val="32"/>
          <w:szCs w:val="32"/>
          <w:rtl/>
          <w:lang w:bidi="ar-DZ"/>
        </w:rPr>
        <w:t>لكن بالرغم من محاولات الجنرال "كلوزيل" تطبيق سياسة الاستيطان المرسومة، فإن هذه السياسة لم تصادف نجاحا كبيرا</w:t>
      </w:r>
      <w:r w:rsidR="00765E19">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rtl/>
          <w:lang w:bidi="ar-DZ"/>
        </w:rPr>
        <w:t xml:space="preserve"> ولغاية عام 1939</w:t>
      </w:r>
      <w:r w:rsidR="00765E19">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xml:space="preserve"> لم يزد عدد المهاجرين الأوربيين إلى الجزائر على 25 ألف شخص. ومن ناحية أخرى، فإنه سرعان ما بلغت فرنسا شکایات المسلمين الجزائريين من أن أراضيهم قد انتزعت من بين أيديهم انتزاعا، وهذا ما جعل خليفته في القيادة العامة </w:t>
      </w:r>
      <w:r w:rsidR="00602553" w:rsidRPr="00F11DA3">
        <w:rPr>
          <w:rFonts w:ascii="Traditional Arabic" w:hAnsi="Traditional Arabic" w:cs="Traditional Arabic" w:hint="cs"/>
          <w:sz w:val="32"/>
          <w:szCs w:val="32"/>
          <w:rtl/>
          <w:lang w:bidi="ar-DZ"/>
        </w:rPr>
        <w:t>يتهمه</w:t>
      </w:r>
      <w:r w:rsidR="00602553">
        <w:rPr>
          <w:rFonts w:ascii="Traditional Arabic" w:hAnsi="Traditional Arabic" w:cs="Traditional Arabic" w:hint="cs"/>
          <w:sz w:val="32"/>
          <w:szCs w:val="32"/>
          <w:rtl/>
          <w:lang w:bidi="ar-DZ"/>
        </w:rPr>
        <w:t xml:space="preserve"> </w:t>
      </w:r>
      <w:r w:rsidRPr="005F3A3D">
        <w:rPr>
          <w:rFonts w:ascii="Traditional Arabic" w:hAnsi="Traditional Arabic" w:cs="Traditional Arabic"/>
          <w:sz w:val="32"/>
          <w:szCs w:val="32"/>
          <w:rtl/>
          <w:lang w:bidi="ar-DZ"/>
        </w:rPr>
        <w:t>بأنه قد استغل سلطته في شراء الأراضي لنفسه، وبأبخس الأثمان</w:t>
      </w:r>
      <w:r w:rsidRPr="005F3A3D">
        <w:rPr>
          <w:rFonts w:ascii="Traditional Arabic" w:hAnsi="Traditional Arabic" w:cs="Traditional Arabic"/>
          <w:sz w:val="32"/>
          <w:szCs w:val="32"/>
          <w:vertAlign w:val="superscript"/>
          <w:rtl/>
          <w:lang w:bidi="ar-DZ"/>
        </w:rPr>
        <w:footnoteReference w:id="4"/>
      </w:r>
      <w:r w:rsidR="0090616E">
        <w:rPr>
          <w:rFonts w:ascii="Traditional Arabic" w:hAnsi="Traditional Arabic" w:cs="Traditional Arabic" w:hint="cs"/>
          <w:sz w:val="32"/>
          <w:szCs w:val="32"/>
          <w:rtl/>
          <w:lang w:bidi="ar-DZ"/>
        </w:rPr>
        <w:t>.</w:t>
      </w:r>
    </w:p>
    <w:p w:rsidR="005F3A3D" w:rsidRPr="005F3A3D" w:rsidRDefault="005F3A3D" w:rsidP="00DE4300">
      <w:pPr>
        <w:bidi/>
        <w:ind w:firstLine="708"/>
        <w:jc w:val="both"/>
        <w:rPr>
          <w:rFonts w:ascii="Traditional Arabic" w:hAnsi="Traditional Arabic" w:cs="Traditional Arabic"/>
          <w:sz w:val="32"/>
          <w:szCs w:val="32"/>
          <w:rtl/>
          <w:lang w:bidi="ar-DZ"/>
        </w:rPr>
      </w:pPr>
      <w:r w:rsidRPr="005F3A3D">
        <w:rPr>
          <w:rFonts w:ascii="Traditional Arabic" w:hAnsi="Traditional Arabic" w:cs="Traditional Arabic"/>
          <w:sz w:val="32"/>
          <w:szCs w:val="32"/>
          <w:rtl/>
          <w:lang w:bidi="ar-DZ"/>
        </w:rPr>
        <w:t>ولقد أث</w:t>
      </w:r>
      <w:r w:rsidR="00602553">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rtl/>
          <w:lang w:bidi="ar-DZ"/>
        </w:rPr>
        <w:t>رت عودة "كلوزيل</w:t>
      </w:r>
      <w:r w:rsidR="0090616E">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rtl/>
          <w:lang w:bidi="ar-DZ"/>
        </w:rPr>
        <w:t xml:space="preserve"> إلى فرنسا في هجرة الأروبيين إلى الجزائر فانخفض عددهم. وساعدت مزاحمة الإسبانيين والإيطاليين والمالطيين الفرنسيين، وقلة المرتبات وقلة فرص العمل، وعدم الثقة في المستقبل على تقليل عدد المغامرين الفرنسيين في الجزائر. وأخذ المالطيون يتاجرون في الخضر والبقول والألبان في مدينة الجزائر. أما الإسبانيون، فإنهم قد أخذوا يعملون في الحدائق وخدموا في المنازل، وأما الإيطاليون فإنهم قد عملوا في البنا</w:t>
      </w:r>
      <w:r w:rsidR="00602553">
        <w:rPr>
          <w:rFonts w:ascii="Traditional Arabic" w:hAnsi="Traditional Arabic" w:cs="Traditional Arabic" w:hint="cs"/>
          <w:sz w:val="32"/>
          <w:szCs w:val="32"/>
          <w:rtl/>
          <w:lang w:bidi="ar-DZ"/>
        </w:rPr>
        <w:t>ء</w:t>
      </w:r>
      <w:r w:rsidRPr="005F3A3D">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vertAlign w:val="superscript"/>
          <w:rtl/>
          <w:lang w:bidi="ar-DZ"/>
        </w:rPr>
        <w:footnoteReference w:id="5"/>
      </w:r>
    </w:p>
    <w:p w:rsidR="005F3A3D" w:rsidRPr="005F3A3D" w:rsidRDefault="005F3A3D" w:rsidP="00F851AF">
      <w:pPr>
        <w:bidi/>
        <w:ind w:firstLine="708"/>
        <w:jc w:val="both"/>
        <w:rPr>
          <w:rFonts w:ascii="Traditional Arabic" w:hAnsi="Traditional Arabic" w:cs="Traditional Arabic"/>
          <w:sz w:val="32"/>
          <w:szCs w:val="32"/>
          <w:rtl/>
          <w:lang w:bidi="ar-DZ"/>
        </w:rPr>
      </w:pPr>
      <w:r w:rsidRPr="005F3A3D">
        <w:rPr>
          <w:rFonts w:ascii="Traditional Arabic" w:hAnsi="Traditional Arabic" w:cs="Traditional Arabic"/>
          <w:sz w:val="32"/>
          <w:szCs w:val="32"/>
          <w:rtl/>
          <w:lang w:bidi="ar-DZ"/>
        </w:rPr>
        <w:t>أما الجنرال "بيجو</w:t>
      </w:r>
      <w:r w:rsidRPr="005F3A3D">
        <w:rPr>
          <w:rFonts w:ascii="Traditional Arabic" w:hAnsi="Traditional Arabic" w:cs="Traditional Arabic"/>
          <w:sz w:val="32"/>
          <w:szCs w:val="32"/>
          <w:lang w:bidi="ar-DZ"/>
        </w:rPr>
        <w:t xml:space="preserve">" </w:t>
      </w:r>
      <w:r w:rsidR="00602553">
        <w:rPr>
          <w:rFonts w:ascii="Traditional Arabic" w:hAnsi="Traditional Arabic" w:cs="Traditional Arabic" w:hint="cs"/>
          <w:sz w:val="32"/>
          <w:szCs w:val="32"/>
          <w:rtl/>
          <w:lang w:bidi="ar-DZ"/>
        </w:rPr>
        <w:t>الذي</w:t>
      </w:r>
      <w:r w:rsidRPr="005F3A3D">
        <w:rPr>
          <w:rFonts w:ascii="Traditional Arabic" w:hAnsi="Traditional Arabic" w:cs="Traditional Arabic"/>
          <w:sz w:val="32"/>
          <w:szCs w:val="32"/>
          <w:rtl/>
          <w:lang w:bidi="ar-DZ"/>
        </w:rPr>
        <w:t xml:space="preserve"> خلف الجنرال "كلوزيل"، فكانت سیاسته تتلخص في "الفتح" بالسيف وبالمحراث</w:t>
      </w:r>
      <w:r w:rsidR="003F0909">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rtl/>
          <w:lang w:bidi="ar-DZ"/>
        </w:rPr>
        <w:t xml:space="preserve"> فقد أخذ يحول الضباط والجنود إلى فلاحين ومزارعين على أساس أن الجندي أقدر على الحياة الاجتماعية والدفاع على مزرعته إذا ما تعرضت للخطر</w:t>
      </w:r>
      <w:r w:rsidR="00F851AF">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rtl/>
          <w:lang w:bidi="ar-DZ"/>
        </w:rPr>
        <w:t xml:space="preserve"> وأقام حوالي سبعة قرى نموذجية </w:t>
      </w:r>
      <w:r w:rsidRPr="005F3A3D">
        <w:rPr>
          <w:rFonts w:ascii="Traditional Arabic" w:hAnsi="Traditional Arabic" w:cs="Traditional Arabic"/>
          <w:sz w:val="32"/>
          <w:szCs w:val="32"/>
          <w:rtl/>
          <w:lang w:bidi="ar-DZ"/>
        </w:rPr>
        <w:lastRenderedPageBreak/>
        <w:t>للاستيطان على شكل مزارع جماعية، وأصدر عام 1841 قرارا يقضي بالاستيلاء</w:t>
      </w:r>
      <w:r w:rsidR="0090616E">
        <w:rPr>
          <w:rFonts w:ascii="Traditional Arabic" w:hAnsi="Traditional Arabic" w:cs="Traditional Arabic" w:hint="cs"/>
          <w:sz w:val="32"/>
          <w:szCs w:val="32"/>
          <w:rtl/>
          <w:lang w:bidi="ar-DZ"/>
        </w:rPr>
        <w:t xml:space="preserve"> </w:t>
      </w:r>
      <w:r w:rsidRPr="005F3A3D">
        <w:rPr>
          <w:rFonts w:ascii="Traditional Arabic" w:hAnsi="Traditional Arabic" w:cs="Traditional Arabic"/>
          <w:sz w:val="32"/>
          <w:szCs w:val="32"/>
          <w:rtl/>
          <w:lang w:bidi="ar-DZ"/>
        </w:rPr>
        <w:t>على أراضي المسلمين الجزائريين الثائرين ليستفيد منها المستوطنون الأوربيون</w:t>
      </w:r>
      <w:r w:rsidRPr="005F3A3D">
        <w:rPr>
          <w:rFonts w:ascii="Traditional Arabic" w:hAnsi="Traditional Arabic" w:cs="Traditional Arabic" w:hint="cs"/>
          <w:sz w:val="32"/>
          <w:szCs w:val="32"/>
          <w:rtl/>
          <w:lang w:bidi="ar-DZ"/>
        </w:rPr>
        <w:t>.</w:t>
      </w:r>
    </w:p>
    <w:p w:rsidR="005F3A3D" w:rsidRPr="005F3A3D" w:rsidRDefault="005F3A3D" w:rsidP="00F851AF">
      <w:pPr>
        <w:bidi/>
        <w:ind w:firstLine="708"/>
        <w:jc w:val="both"/>
        <w:rPr>
          <w:rFonts w:ascii="Traditional Arabic" w:hAnsi="Traditional Arabic" w:cs="Traditional Arabic"/>
          <w:sz w:val="32"/>
          <w:szCs w:val="32"/>
          <w:rtl/>
          <w:lang w:bidi="ar-DZ"/>
        </w:rPr>
      </w:pPr>
      <w:r w:rsidRPr="005F3A3D">
        <w:rPr>
          <w:rFonts w:ascii="Traditional Arabic" w:hAnsi="Traditional Arabic" w:cs="Traditional Arabic"/>
          <w:sz w:val="32"/>
          <w:szCs w:val="32"/>
          <w:rtl/>
          <w:lang w:bidi="ar-DZ"/>
        </w:rPr>
        <w:t>ولكن هذه السياسة لم تنجح هي بدورها فمن بين 800 جنديا وضابطا منحوا أراضي الاستيطان، لم يستقر منهم بالجزائر سوى 60 شخصا، أما الباقي فقد عادوا إلى فرنسا بمجرد أن انتهوا من خدمتهم العسكرية</w:t>
      </w:r>
      <w:r w:rsidR="00602553">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rtl/>
          <w:lang w:bidi="ar-DZ"/>
        </w:rPr>
        <w:t xml:space="preserve"> غير أن الجنرال "بيجو" قد نجح في استقدام عدد لا</w:t>
      </w:r>
      <w:r w:rsidR="0090616E">
        <w:rPr>
          <w:rFonts w:ascii="Traditional Arabic" w:hAnsi="Traditional Arabic" w:cs="Traditional Arabic" w:hint="cs"/>
          <w:sz w:val="32"/>
          <w:szCs w:val="32"/>
          <w:rtl/>
          <w:lang w:bidi="ar-DZ"/>
        </w:rPr>
        <w:t xml:space="preserve"> </w:t>
      </w:r>
      <w:r w:rsidRPr="005F3A3D">
        <w:rPr>
          <w:rFonts w:ascii="Traditional Arabic" w:hAnsi="Traditional Arabic" w:cs="Traditional Arabic"/>
          <w:sz w:val="32"/>
          <w:szCs w:val="32"/>
          <w:rtl/>
          <w:lang w:bidi="ar-DZ"/>
        </w:rPr>
        <w:t>بأس به من المهاجرين الألمان والإيطاليين والإسبان بفضل التسهيلات الكثيرة التي كان يقدمها لهم</w:t>
      </w:r>
      <w:r w:rsidRPr="005F3A3D">
        <w:rPr>
          <w:rFonts w:ascii="Traditional Arabic" w:hAnsi="Traditional Arabic" w:cs="Traditional Arabic" w:hint="cs"/>
          <w:sz w:val="32"/>
          <w:szCs w:val="32"/>
          <w:rtl/>
          <w:lang w:bidi="ar-DZ"/>
        </w:rPr>
        <w:t>.</w:t>
      </w:r>
    </w:p>
    <w:p w:rsidR="005F3A3D" w:rsidRPr="005F3A3D" w:rsidRDefault="005F3A3D" w:rsidP="00DE4300">
      <w:pPr>
        <w:bidi/>
        <w:ind w:firstLine="708"/>
        <w:jc w:val="both"/>
        <w:rPr>
          <w:rFonts w:ascii="Traditional Arabic" w:hAnsi="Traditional Arabic" w:cs="Traditional Arabic"/>
          <w:sz w:val="32"/>
          <w:szCs w:val="32"/>
          <w:rtl/>
          <w:lang w:bidi="ar-DZ"/>
        </w:rPr>
      </w:pPr>
      <w:r w:rsidRPr="005F3A3D">
        <w:rPr>
          <w:rFonts w:ascii="Traditional Arabic" w:hAnsi="Traditional Arabic" w:cs="Traditional Arabic"/>
          <w:sz w:val="32"/>
          <w:szCs w:val="32"/>
          <w:rtl/>
          <w:lang w:bidi="ar-DZ"/>
        </w:rPr>
        <w:t>وفيما بين 1842 - 1845، تم إنشاء 35 قرية استيطانية، وارتفع عدد المهاجرين الأوربيين حيث وصل 46180 شخصا، كما تم ابتكار أساليب جديدة لنزع ملكيات المسلمين الجزائريين وذلك عام 1844. وفي سنة 1845</w:t>
      </w:r>
      <w:r w:rsidR="00DE4300">
        <w:rPr>
          <w:rFonts w:ascii="Traditional Arabic" w:hAnsi="Traditional Arabic" w:cs="Traditional Arabic" w:hint="cs"/>
          <w:sz w:val="32"/>
          <w:szCs w:val="32"/>
          <w:rtl/>
          <w:lang w:bidi="ar-DZ"/>
        </w:rPr>
        <w:t xml:space="preserve">م </w:t>
      </w:r>
      <w:r w:rsidRPr="005F3A3D">
        <w:rPr>
          <w:rFonts w:ascii="Traditional Arabic" w:hAnsi="Traditional Arabic" w:cs="Traditional Arabic"/>
          <w:sz w:val="32"/>
          <w:szCs w:val="32"/>
          <w:rtl/>
          <w:lang w:bidi="ar-DZ"/>
        </w:rPr>
        <w:t xml:space="preserve">قام الجنرال "بيجو" بإصدار مرسوم خاص بالاستيلاء على اراضي القبائل التي تعادي الفرنسيين وتؤيد </w:t>
      </w:r>
      <w:r w:rsidR="00DE4300">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rtl/>
          <w:lang w:bidi="ar-DZ"/>
        </w:rPr>
        <w:t xml:space="preserve">الأمير عبد القادر"، وبموجب هذا المرسوم دولت الإدارة الفرنسية على حوالي نصف مليون هكتار في جهات كثيرة من البلاد. </w:t>
      </w:r>
    </w:p>
    <w:p w:rsidR="005F3A3D" w:rsidRPr="005F3A3D" w:rsidRDefault="005F3A3D" w:rsidP="00A82015">
      <w:pPr>
        <w:bidi/>
        <w:ind w:firstLine="708"/>
        <w:jc w:val="both"/>
        <w:rPr>
          <w:rFonts w:ascii="Traditional Arabic" w:hAnsi="Traditional Arabic" w:cs="Traditional Arabic"/>
          <w:sz w:val="32"/>
          <w:szCs w:val="32"/>
          <w:rtl/>
          <w:lang w:bidi="ar-DZ"/>
        </w:rPr>
      </w:pPr>
      <w:r w:rsidRPr="005F3A3D">
        <w:rPr>
          <w:rFonts w:ascii="Traditional Arabic" w:hAnsi="Traditional Arabic" w:cs="Traditional Arabic"/>
          <w:sz w:val="32"/>
          <w:szCs w:val="32"/>
          <w:rtl/>
          <w:lang w:bidi="ar-DZ"/>
        </w:rPr>
        <w:t>وفي سنة 1846</w:t>
      </w:r>
      <w:r w:rsidR="00DE4300">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xml:space="preserve"> أصدر الجنرال "بيجو" مرسوما آخرا للاستيلاء على أراضي القبائل وتحويل ملاكها إلى عمال أجراء فيها، خاصة إذا ما عجزوا عن </w:t>
      </w:r>
      <w:r w:rsidR="00DE4300">
        <w:rPr>
          <w:rFonts w:ascii="Traditional Arabic" w:hAnsi="Traditional Arabic" w:cs="Traditional Arabic" w:hint="cs"/>
          <w:sz w:val="32"/>
          <w:szCs w:val="32"/>
          <w:rtl/>
          <w:lang w:bidi="ar-DZ"/>
        </w:rPr>
        <w:t>إثبات</w:t>
      </w:r>
      <w:r w:rsidR="00A82015">
        <w:rPr>
          <w:rFonts w:ascii="Traditional Arabic" w:hAnsi="Traditional Arabic" w:cs="Traditional Arabic" w:hint="cs"/>
          <w:sz w:val="32"/>
          <w:szCs w:val="32"/>
          <w:rtl/>
          <w:lang w:bidi="ar-DZ"/>
        </w:rPr>
        <w:t xml:space="preserve"> </w:t>
      </w:r>
      <w:r w:rsidRPr="005F3A3D">
        <w:rPr>
          <w:rFonts w:ascii="Traditional Arabic" w:hAnsi="Traditional Arabic" w:cs="Traditional Arabic"/>
          <w:sz w:val="32"/>
          <w:szCs w:val="32"/>
          <w:rtl/>
          <w:lang w:bidi="ar-DZ"/>
        </w:rPr>
        <w:t xml:space="preserve">ملكياتهم </w:t>
      </w:r>
      <w:r w:rsidR="00DE4300">
        <w:rPr>
          <w:rFonts w:ascii="Traditional Arabic" w:hAnsi="Traditional Arabic" w:cs="Traditional Arabic" w:hint="cs"/>
          <w:sz w:val="32"/>
          <w:szCs w:val="32"/>
          <w:rtl/>
          <w:lang w:bidi="ar-DZ"/>
        </w:rPr>
        <w:t>ب</w:t>
      </w:r>
      <w:r w:rsidRPr="005F3A3D">
        <w:rPr>
          <w:rFonts w:ascii="Traditional Arabic" w:hAnsi="Traditional Arabic" w:cs="Traditional Arabic"/>
          <w:sz w:val="32"/>
          <w:szCs w:val="32"/>
          <w:rtl/>
          <w:lang w:bidi="ar-DZ"/>
        </w:rPr>
        <w:t>عقود تعود إلى ما قبل شهر جويلية 1830</w:t>
      </w:r>
      <w:r w:rsidR="00DE4300">
        <w:rPr>
          <w:rFonts w:ascii="Traditional Arabic" w:hAnsi="Traditional Arabic" w:cs="Traditional Arabic" w:hint="cs"/>
          <w:sz w:val="32"/>
          <w:szCs w:val="32"/>
          <w:rtl/>
          <w:lang w:bidi="ar-DZ"/>
        </w:rPr>
        <w:t xml:space="preserve">م، </w:t>
      </w:r>
      <w:r w:rsidRPr="005F3A3D">
        <w:rPr>
          <w:rFonts w:ascii="Traditional Arabic" w:hAnsi="Traditional Arabic" w:cs="Traditional Arabic"/>
          <w:sz w:val="32"/>
          <w:szCs w:val="32"/>
          <w:rtl/>
          <w:lang w:bidi="ar-DZ"/>
        </w:rPr>
        <w:t xml:space="preserve">وبما أن معظم أراضي القبائل مشاعة وجماعية، وعقود الملكية بينهم نادرة -لأن البيع والشراء كان يتم عن طريق العرف ومجالس الجماعات- فإن السلطات الفرنسية تعمدت إصدار هذا المرسوم حتى تتمكن من الاستيلاء على المزيد من آلاف الهكتارات. </w:t>
      </w:r>
    </w:p>
    <w:p w:rsidR="005F3A3D" w:rsidRPr="005F3A3D" w:rsidRDefault="005F3A3D" w:rsidP="00DE4300">
      <w:pPr>
        <w:bidi/>
        <w:ind w:firstLine="708"/>
        <w:jc w:val="both"/>
        <w:rPr>
          <w:rFonts w:ascii="Traditional Arabic" w:hAnsi="Traditional Arabic" w:cs="Traditional Arabic"/>
          <w:sz w:val="32"/>
          <w:szCs w:val="32"/>
          <w:rtl/>
          <w:lang w:bidi="ar-DZ"/>
        </w:rPr>
      </w:pPr>
      <w:r w:rsidRPr="005F3A3D">
        <w:rPr>
          <w:rFonts w:ascii="Traditional Arabic" w:hAnsi="Traditional Arabic" w:cs="Traditional Arabic"/>
          <w:sz w:val="32"/>
          <w:szCs w:val="32"/>
          <w:rtl/>
          <w:lang w:bidi="ar-DZ"/>
        </w:rPr>
        <w:t xml:space="preserve">وباختصار، فإنه يمكن تلخيص مشاريع الجنرال "بيجو" المتعلقة بالاستيطان الأوربي الرسمي في الجزائر في النقاط التالية: </w:t>
      </w:r>
    </w:p>
    <w:p w:rsidR="005F3A3D" w:rsidRPr="005F3A3D" w:rsidRDefault="005F3A3D" w:rsidP="00DE4300">
      <w:pPr>
        <w:bidi/>
        <w:ind w:firstLine="708"/>
        <w:jc w:val="both"/>
        <w:rPr>
          <w:rFonts w:ascii="Traditional Arabic" w:hAnsi="Traditional Arabic" w:cs="Traditional Arabic"/>
          <w:sz w:val="32"/>
          <w:szCs w:val="32"/>
          <w:rtl/>
          <w:lang w:bidi="ar-DZ"/>
        </w:rPr>
      </w:pPr>
      <w:r w:rsidRPr="005F3A3D">
        <w:rPr>
          <w:rFonts w:ascii="Traditional Arabic" w:hAnsi="Traditional Arabic" w:cs="Traditional Arabic"/>
          <w:sz w:val="32"/>
          <w:szCs w:val="32"/>
          <w:rtl/>
          <w:lang w:bidi="ar-DZ"/>
        </w:rPr>
        <w:t xml:space="preserve">-1 مصادرة أراضي الأوقاف الإسلامية. </w:t>
      </w:r>
    </w:p>
    <w:p w:rsidR="005F3A3D" w:rsidRPr="005F3A3D" w:rsidRDefault="005F3A3D" w:rsidP="00DE4300">
      <w:pPr>
        <w:bidi/>
        <w:ind w:firstLine="708"/>
        <w:jc w:val="both"/>
        <w:rPr>
          <w:rFonts w:ascii="Traditional Arabic" w:hAnsi="Traditional Arabic" w:cs="Traditional Arabic"/>
          <w:sz w:val="32"/>
          <w:szCs w:val="32"/>
          <w:rtl/>
          <w:lang w:bidi="ar-DZ"/>
        </w:rPr>
      </w:pPr>
      <w:r w:rsidRPr="005F3A3D">
        <w:rPr>
          <w:rFonts w:ascii="Traditional Arabic" w:hAnsi="Traditional Arabic" w:cs="Traditional Arabic"/>
          <w:sz w:val="32"/>
          <w:szCs w:val="32"/>
          <w:rtl/>
          <w:lang w:bidi="ar-DZ"/>
        </w:rPr>
        <w:t xml:space="preserve">-2 مصادرة أراضي المخزن أو الدولة التركية الراحلة. </w:t>
      </w:r>
    </w:p>
    <w:p w:rsidR="005F3A3D" w:rsidRPr="005F3A3D" w:rsidRDefault="005F3A3D" w:rsidP="00DE4300">
      <w:pPr>
        <w:bidi/>
        <w:ind w:firstLine="708"/>
        <w:jc w:val="both"/>
        <w:rPr>
          <w:rFonts w:ascii="Traditional Arabic" w:hAnsi="Traditional Arabic" w:cs="Traditional Arabic"/>
          <w:sz w:val="32"/>
          <w:szCs w:val="32"/>
          <w:rtl/>
          <w:lang w:bidi="ar-DZ"/>
        </w:rPr>
      </w:pPr>
      <w:r w:rsidRPr="005F3A3D">
        <w:rPr>
          <w:rFonts w:ascii="Traditional Arabic" w:hAnsi="Traditional Arabic" w:cs="Traditional Arabic"/>
          <w:sz w:val="32"/>
          <w:szCs w:val="32"/>
          <w:rtl/>
          <w:lang w:bidi="ar-DZ"/>
        </w:rPr>
        <w:t>-3 وضع الحراسة ال</w:t>
      </w:r>
      <w:r w:rsidR="00DE4300">
        <w:rPr>
          <w:rFonts w:ascii="Traditional Arabic" w:hAnsi="Traditional Arabic" w:cs="Traditional Arabic" w:hint="cs"/>
          <w:sz w:val="32"/>
          <w:szCs w:val="32"/>
          <w:rtl/>
          <w:lang w:bidi="ar-DZ"/>
        </w:rPr>
        <w:t>ق</w:t>
      </w:r>
      <w:r w:rsidRPr="005F3A3D">
        <w:rPr>
          <w:rFonts w:ascii="Traditional Arabic" w:hAnsi="Traditional Arabic" w:cs="Traditional Arabic"/>
          <w:sz w:val="32"/>
          <w:szCs w:val="32"/>
          <w:rtl/>
          <w:lang w:bidi="ar-DZ"/>
        </w:rPr>
        <w:t>ضائية والإدارية عن أراضي الفارين والهاربين</w:t>
      </w:r>
      <w:r w:rsidR="00DE4300">
        <w:rPr>
          <w:rFonts w:ascii="Traditional Arabic" w:hAnsi="Traditional Arabic" w:cs="Traditional Arabic" w:hint="cs"/>
          <w:sz w:val="32"/>
          <w:szCs w:val="32"/>
          <w:rtl/>
          <w:lang w:bidi="ar-DZ"/>
        </w:rPr>
        <w:t>.</w:t>
      </w:r>
    </w:p>
    <w:p w:rsidR="005F3A3D" w:rsidRPr="005F3A3D" w:rsidRDefault="005F3A3D" w:rsidP="00C8555F">
      <w:pPr>
        <w:bidi/>
        <w:ind w:firstLine="708"/>
        <w:jc w:val="both"/>
        <w:rPr>
          <w:rFonts w:ascii="Traditional Arabic" w:hAnsi="Traditional Arabic" w:cs="Traditional Arabic"/>
          <w:sz w:val="32"/>
          <w:szCs w:val="32"/>
          <w:rtl/>
          <w:lang w:bidi="ar-DZ"/>
        </w:rPr>
      </w:pPr>
      <w:r w:rsidRPr="005F3A3D">
        <w:rPr>
          <w:rFonts w:ascii="Traditional Arabic" w:hAnsi="Traditional Arabic" w:cs="Traditional Arabic"/>
          <w:sz w:val="32"/>
          <w:szCs w:val="32"/>
          <w:rtl/>
          <w:lang w:bidi="ar-DZ"/>
        </w:rPr>
        <w:lastRenderedPageBreak/>
        <w:t>-4 تفتيت أراضي الأعراش وتوزيعها بواسطة قوانين ومراسيم</w:t>
      </w:r>
      <w:r w:rsidRPr="005F3A3D">
        <w:rPr>
          <w:rFonts w:ascii="Traditional Arabic" w:hAnsi="Traditional Arabic" w:cs="Traditional Arabic" w:hint="cs"/>
          <w:sz w:val="32"/>
          <w:szCs w:val="32"/>
          <w:rtl/>
          <w:lang w:bidi="ar-DZ"/>
        </w:rPr>
        <w:t>.</w:t>
      </w:r>
      <w:r w:rsidR="00DE4300">
        <w:rPr>
          <w:rStyle w:val="Appelnotedebasdep"/>
          <w:rFonts w:ascii="Traditional Arabic" w:hAnsi="Traditional Arabic" w:cs="Traditional Arabic"/>
          <w:sz w:val="32"/>
          <w:szCs w:val="32"/>
          <w:lang w:bidi="ar-DZ"/>
        </w:rPr>
        <w:footnoteReference w:id="6"/>
      </w:r>
      <w:r w:rsidR="00DE4300">
        <w:rPr>
          <w:rStyle w:val="Appelnotedebasdep"/>
          <w:rFonts w:ascii="Traditional Arabic" w:hAnsi="Traditional Arabic" w:cs="Traditional Arabic"/>
          <w:sz w:val="32"/>
          <w:szCs w:val="32"/>
          <w:lang w:bidi="ar-DZ"/>
        </w:rPr>
        <w:t>6</w:t>
      </w:r>
    </w:p>
    <w:p w:rsidR="005F3A3D" w:rsidRPr="005F3A3D" w:rsidRDefault="005F3A3D" w:rsidP="00DE4300">
      <w:pPr>
        <w:bidi/>
        <w:ind w:firstLine="708"/>
        <w:jc w:val="both"/>
        <w:rPr>
          <w:rFonts w:ascii="Traditional Arabic" w:hAnsi="Traditional Arabic" w:cs="Traditional Arabic"/>
          <w:sz w:val="32"/>
          <w:szCs w:val="32"/>
          <w:rtl/>
          <w:lang w:bidi="ar-DZ"/>
        </w:rPr>
      </w:pPr>
      <w:r w:rsidRPr="005F3A3D">
        <w:rPr>
          <w:rFonts w:ascii="Traditional Arabic" w:hAnsi="Traditional Arabic" w:cs="Traditional Arabic"/>
          <w:sz w:val="32"/>
          <w:szCs w:val="32"/>
          <w:rtl/>
          <w:lang w:bidi="ar-DZ"/>
        </w:rPr>
        <w:t xml:space="preserve"> وعندما رحل الجنرال "بيجو" من الجزائر في شهر سبتمبر من سنة 1847، خلف وراءه 109400 مستوطنا أوربيا من بينهم 15000 شخصا في المستوطنات الريفية الداخلية، و47247 من أصل فرنسي، ينادون ويصيحون بضرورة إنهاء وصاية العسكريين عليهم وإلحاق الجزائر بفرنسا كما </w:t>
      </w:r>
      <w:r w:rsidR="00AC6786" w:rsidRPr="00AC6786">
        <w:rPr>
          <w:rFonts w:ascii="Traditional Arabic" w:hAnsi="Traditional Arabic" w:cs="Traditional Arabic"/>
          <w:sz w:val="32"/>
          <w:szCs w:val="32"/>
          <w:rtl/>
          <w:lang w:bidi="ar-DZ"/>
        </w:rPr>
        <w:t>نص</w:t>
      </w:r>
      <w:r w:rsidR="00AE3133">
        <w:rPr>
          <w:rFonts w:ascii="Traditional Arabic" w:hAnsi="Traditional Arabic" w:cs="Traditional Arabic" w:hint="cs"/>
          <w:sz w:val="32"/>
          <w:szCs w:val="32"/>
          <w:rtl/>
          <w:lang w:bidi="ar-DZ"/>
        </w:rPr>
        <w:t xml:space="preserve"> </w:t>
      </w:r>
      <w:r w:rsidRPr="005F3A3D">
        <w:rPr>
          <w:rFonts w:ascii="Traditional Arabic" w:hAnsi="Traditional Arabic" w:cs="Traditional Arabic"/>
          <w:sz w:val="32"/>
          <w:szCs w:val="32"/>
          <w:rtl/>
          <w:lang w:bidi="ar-DZ"/>
        </w:rPr>
        <w:t>على ذلك قانون أفريل 1845 والقوانين السابقة له</w:t>
      </w:r>
      <w:r w:rsidRPr="005F3A3D">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vertAlign w:val="superscript"/>
          <w:rtl/>
          <w:lang w:bidi="ar-DZ"/>
        </w:rPr>
        <w:footnoteReference w:id="7"/>
      </w:r>
    </w:p>
    <w:p w:rsidR="005F3A3D" w:rsidRPr="005F3A3D" w:rsidRDefault="005F3A3D" w:rsidP="00DE4300">
      <w:pPr>
        <w:bidi/>
        <w:ind w:firstLine="708"/>
        <w:jc w:val="both"/>
        <w:rPr>
          <w:rFonts w:ascii="Traditional Arabic" w:hAnsi="Traditional Arabic" w:cs="Traditional Arabic"/>
          <w:sz w:val="32"/>
          <w:szCs w:val="32"/>
          <w:lang w:bidi="ar-DZ"/>
        </w:rPr>
      </w:pPr>
      <w:r w:rsidRPr="005F3A3D">
        <w:rPr>
          <w:rFonts w:ascii="Traditional Arabic" w:hAnsi="Traditional Arabic" w:cs="Traditional Arabic"/>
          <w:sz w:val="32"/>
          <w:szCs w:val="32"/>
          <w:rtl/>
          <w:lang w:bidi="ar-DZ"/>
        </w:rPr>
        <w:t>والشيء الآخر الذي شجع الاستيطان الأوربي هو الحرب الفرنسية-البروسية التي نتج عنها انضمام الألزاس</w:t>
      </w:r>
      <w:r w:rsidR="00AB240D">
        <w:rPr>
          <w:rFonts w:ascii="Traditional Arabic" w:hAnsi="Traditional Arabic" w:cs="Traditional Arabic" w:hint="cs"/>
          <w:sz w:val="32"/>
          <w:szCs w:val="32"/>
          <w:rtl/>
          <w:lang w:bidi="ar-DZ"/>
        </w:rPr>
        <w:t xml:space="preserve"> </w:t>
      </w:r>
      <w:r w:rsidRPr="005F3A3D">
        <w:rPr>
          <w:rFonts w:ascii="Traditional Arabic" w:hAnsi="Traditional Arabic" w:cs="Traditional Arabic"/>
          <w:sz w:val="32"/>
          <w:szCs w:val="32"/>
          <w:rtl/>
          <w:lang w:bidi="ar-DZ"/>
        </w:rPr>
        <w:t>واللورين لألمانيا. فأمام هذه النتيجة قامت الإدارة الفرنسية بتهجير عائلات كثيرة من الألزاس واللورين إلى الجزائر وقدمت لهم</w:t>
      </w:r>
      <w:r w:rsidR="00AE3133">
        <w:rPr>
          <w:rFonts w:ascii="Traditional Arabic" w:hAnsi="Traditional Arabic" w:cs="Traditional Arabic" w:hint="cs"/>
          <w:sz w:val="32"/>
          <w:szCs w:val="32"/>
          <w:rtl/>
          <w:lang w:bidi="ar-DZ"/>
        </w:rPr>
        <w:t xml:space="preserve"> </w:t>
      </w:r>
      <w:r w:rsidR="0099741F" w:rsidRPr="005F3A3D">
        <w:rPr>
          <w:rFonts w:ascii="Traditional Arabic" w:hAnsi="Traditional Arabic" w:cs="Traditional Arabic"/>
          <w:sz w:val="32"/>
          <w:szCs w:val="32"/>
          <w:rtl/>
          <w:lang w:bidi="ar-DZ"/>
        </w:rPr>
        <w:t>الأراضي مجانا مقابل الإقامة الجبرية بها، وذلك رغبة في أن تبقى هذه العائلات فرنسية</w:t>
      </w:r>
      <w:r w:rsidR="00AC6786">
        <w:rPr>
          <w:rFonts w:ascii="Traditional Arabic" w:hAnsi="Traditional Arabic" w:cs="Traditional Arabic" w:hint="cs"/>
          <w:sz w:val="32"/>
          <w:szCs w:val="32"/>
          <w:rtl/>
          <w:lang w:bidi="ar-DZ"/>
        </w:rPr>
        <w:t>،</w:t>
      </w:r>
      <w:r w:rsidR="0099741F" w:rsidRPr="005F3A3D">
        <w:rPr>
          <w:rFonts w:ascii="Traditional Arabic" w:hAnsi="Traditional Arabic" w:cs="Traditional Arabic"/>
          <w:sz w:val="32"/>
          <w:szCs w:val="32"/>
          <w:rtl/>
          <w:lang w:bidi="ar-DZ"/>
        </w:rPr>
        <w:t xml:space="preserve"> ولكن لم يستقر منهم لممارسة الفلاحة سوى 387 عائلة من ضمن 1183 عائلة مهاجرة كانت الإدارة الفرنسية قد أنفقت عليها مبالغ ضخمة. والشيء الذي تجدر الإشارة إليه هو أنه إلى جانب حركة الاستيطان الرسمي النشيطة التي امتدت من عام 1870 إلى عام 1900</w:t>
      </w:r>
      <w:r w:rsidR="00AC6786">
        <w:rPr>
          <w:rFonts w:ascii="Traditional Arabic" w:hAnsi="Traditional Arabic" w:cs="Traditional Arabic" w:hint="cs"/>
          <w:sz w:val="32"/>
          <w:szCs w:val="32"/>
          <w:rtl/>
          <w:lang w:bidi="ar-DZ"/>
        </w:rPr>
        <w:t>م</w:t>
      </w:r>
      <w:r w:rsidR="00301500">
        <w:rPr>
          <w:rFonts w:ascii="Traditional Arabic" w:hAnsi="Traditional Arabic" w:cs="Traditional Arabic" w:hint="cs"/>
          <w:sz w:val="32"/>
          <w:szCs w:val="32"/>
          <w:rtl/>
          <w:lang w:bidi="ar-DZ"/>
        </w:rPr>
        <w:t xml:space="preserve">، </w:t>
      </w:r>
      <w:r w:rsidR="0099741F" w:rsidRPr="005F3A3D">
        <w:rPr>
          <w:rFonts w:ascii="Traditional Arabic" w:hAnsi="Traditional Arabic" w:cs="Traditional Arabic"/>
          <w:sz w:val="32"/>
          <w:szCs w:val="32"/>
          <w:rtl/>
          <w:lang w:bidi="ar-DZ"/>
        </w:rPr>
        <w:t>والتي تم فيها استقدام الكثير من الأوروبيين من ف</w:t>
      </w:r>
      <w:r w:rsidR="00F33B00">
        <w:rPr>
          <w:rFonts w:ascii="Traditional Arabic" w:hAnsi="Traditional Arabic" w:cs="Traditional Arabic"/>
          <w:sz w:val="32"/>
          <w:szCs w:val="32"/>
          <w:rtl/>
          <w:lang w:bidi="ar-DZ"/>
        </w:rPr>
        <w:t>رنسا نفسها</w:t>
      </w:r>
      <w:r w:rsidR="0099741F" w:rsidRPr="005F3A3D">
        <w:rPr>
          <w:rFonts w:ascii="Traditional Arabic" w:hAnsi="Traditional Arabic" w:cs="Traditional Arabic"/>
          <w:sz w:val="32"/>
          <w:szCs w:val="32"/>
          <w:rtl/>
          <w:lang w:bidi="ar-DZ"/>
        </w:rPr>
        <w:t xml:space="preserve"> فقد كان هناك الاستيطان الح</w:t>
      </w:r>
      <w:r w:rsidR="00AC6786">
        <w:rPr>
          <w:rFonts w:ascii="Traditional Arabic" w:hAnsi="Traditional Arabic" w:cs="Traditional Arabic" w:hint="cs"/>
          <w:sz w:val="32"/>
          <w:szCs w:val="32"/>
          <w:rtl/>
          <w:lang w:bidi="ar-DZ"/>
        </w:rPr>
        <w:t>ر.</w:t>
      </w:r>
    </w:p>
    <w:p w:rsidR="005F3A3D" w:rsidRPr="005F3A3D" w:rsidRDefault="005F3A3D" w:rsidP="00DE4300">
      <w:pPr>
        <w:bidi/>
        <w:ind w:firstLine="708"/>
        <w:jc w:val="both"/>
        <w:rPr>
          <w:rFonts w:ascii="Traditional Arabic" w:hAnsi="Traditional Arabic" w:cs="Traditional Arabic"/>
          <w:sz w:val="32"/>
          <w:szCs w:val="32"/>
          <w:rtl/>
          <w:lang w:bidi="ar-DZ"/>
        </w:rPr>
      </w:pPr>
      <w:r w:rsidRPr="005F3A3D">
        <w:rPr>
          <w:rFonts w:ascii="Traditional Arabic" w:hAnsi="Traditional Arabic" w:cs="Traditional Arabic"/>
          <w:sz w:val="32"/>
          <w:szCs w:val="32"/>
          <w:rtl/>
          <w:lang w:bidi="ar-DZ"/>
        </w:rPr>
        <w:t>وفي الحقيقة، إن حركة الاستيطان الحر قد شهدت نشاطا مكثفا بفضل قانون "وارني</w:t>
      </w:r>
      <w:r w:rsidRPr="005F3A3D">
        <w:rPr>
          <w:rFonts w:ascii="Traditional Arabic" w:hAnsi="Traditional Arabic" w:cs="Traditional Arabic"/>
          <w:sz w:val="32"/>
          <w:szCs w:val="32"/>
          <w:lang w:bidi="ar-DZ"/>
        </w:rPr>
        <w:t>"W</w:t>
      </w:r>
      <w:r w:rsidR="00301500">
        <w:rPr>
          <w:rFonts w:ascii="Traditional Arabic" w:hAnsi="Traditional Arabic" w:cs="Traditional Arabic"/>
          <w:sz w:val="32"/>
          <w:szCs w:val="32"/>
          <w:lang w:bidi="ar-DZ"/>
        </w:rPr>
        <w:t>arnier</w:t>
      </w:r>
      <w:r w:rsidRPr="005F3A3D">
        <w:rPr>
          <w:rFonts w:ascii="Traditional Arabic" w:hAnsi="Traditional Arabic" w:cs="Traditional Arabic"/>
          <w:sz w:val="32"/>
          <w:szCs w:val="32"/>
          <w:lang w:bidi="ar-DZ"/>
        </w:rPr>
        <w:t xml:space="preserve"> </w:t>
      </w:r>
      <w:r w:rsidRPr="005F3A3D">
        <w:rPr>
          <w:rFonts w:ascii="Traditional Arabic" w:hAnsi="Traditional Arabic" w:cs="Traditional Arabic"/>
          <w:sz w:val="32"/>
          <w:szCs w:val="32"/>
          <w:rtl/>
          <w:lang w:bidi="ar-DZ"/>
        </w:rPr>
        <w:t>الصادر في 26 جويلية 1873</w:t>
      </w:r>
      <w:r w:rsidR="00AC6786">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xml:space="preserve"> الذي ع</w:t>
      </w:r>
      <w:r w:rsidR="00AC6786">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rtl/>
          <w:lang w:bidi="ar-DZ"/>
        </w:rPr>
        <w:t>رف بقانون المستوطنين، والذي كان يستهدف القضاء على الملكية الجماعية للقبائل والأعراش وتطوير القطاع الزراعي الخاص بالمستوطنين المستقدمين من أوروبا سواء من حيث المساحة أو من حيث طرق الإنتاج. وكذلك بفضل القانون الصادر في 22 أفريل 1887</w:t>
      </w:r>
      <w:r w:rsidR="00AC6786">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xml:space="preserve"> الذي يعتبر مكملا لقانون "وارني"، والذي يستهدف أساسا السماح ببيع الأراضي المشاعة في المزاد العلني بطلب من المضاربين المتواطئين مع كتاب العدل ووكلاء الأعمال، ويحصلون على تلك الأراضي بمبالغ زهيدة جدا. وهذا هو الشيء الذي جعل المسلمين الجزائريين ينظرون إلى هذا القانون على أنه أكثر القوانين مكرا وخداعا وخبثا. ولم يقم البرلمان الفرنسي بوضع حد لقانون "وارني" وقانون 1887</w:t>
      </w:r>
      <w:r w:rsidR="00AC6786">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xml:space="preserve"> إلا بعدما انكشف أمره ولكن بعد فوات الأوان طبعا، إذ استطاعت مصالح </w:t>
      </w:r>
      <w:r w:rsidRPr="005F3A3D">
        <w:rPr>
          <w:rFonts w:ascii="Traditional Arabic" w:hAnsi="Traditional Arabic" w:cs="Traditional Arabic"/>
          <w:sz w:val="32"/>
          <w:szCs w:val="32"/>
          <w:rtl/>
          <w:lang w:bidi="ar-DZ"/>
        </w:rPr>
        <w:lastRenderedPageBreak/>
        <w:t>الاستيطان الأوربي بفضل هذين القانونين أن تحصل على حوالي مليون هكتار خلال ثلاثين عاما تقريبا، وأن ي</w:t>
      </w:r>
      <w:r w:rsidR="00AC6786">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rtl/>
          <w:lang w:bidi="ar-DZ"/>
        </w:rPr>
        <w:t>مل</w:t>
      </w:r>
      <w:r w:rsidR="00AC6786">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rtl/>
          <w:lang w:bidi="ar-DZ"/>
        </w:rPr>
        <w:t>ك 450823 هكتارا للمستوطنين الأوروبيين فيما بين 1880 و1908</w:t>
      </w:r>
      <w:r w:rsidR="00AC6786">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بينما لم يحصلو فيما بين 1830 و1870</w:t>
      </w:r>
      <w:r w:rsidR="00AC6786">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xml:space="preserve"> إلا على 481 ألف هكتارا</w:t>
      </w:r>
      <w:r w:rsidRPr="005F3A3D">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vertAlign w:val="superscript"/>
          <w:rtl/>
          <w:lang w:bidi="ar-DZ"/>
        </w:rPr>
        <w:footnoteReference w:id="8"/>
      </w:r>
    </w:p>
    <w:p w:rsidR="005F3A3D" w:rsidRPr="005F3A3D" w:rsidRDefault="005F3A3D" w:rsidP="00DE4300">
      <w:pPr>
        <w:bidi/>
        <w:ind w:firstLine="708"/>
        <w:jc w:val="both"/>
        <w:rPr>
          <w:rFonts w:ascii="Traditional Arabic" w:hAnsi="Traditional Arabic" w:cs="Traditional Arabic"/>
          <w:sz w:val="32"/>
          <w:szCs w:val="32"/>
          <w:rtl/>
          <w:lang w:bidi="ar-DZ"/>
        </w:rPr>
      </w:pPr>
      <w:r w:rsidRPr="005F3A3D">
        <w:rPr>
          <w:rFonts w:ascii="Traditional Arabic" w:hAnsi="Traditional Arabic" w:cs="Traditional Arabic"/>
          <w:sz w:val="32"/>
          <w:szCs w:val="32"/>
          <w:rtl/>
          <w:lang w:bidi="ar-DZ"/>
        </w:rPr>
        <w:t>ولما رأت الإدارة الفرنسية أن عملية الاستيلاء على الأراضي وتوزيعها على المستوطنين الأوربيين هي الأسلوب الأنجع لفرض هيمنتها على الجزائر</w:t>
      </w:r>
      <w:r w:rsidR="00301500">
        <w:rPr>
          <w:rFonts w:ascii="Traditional Arabic" w:hAnsi="Traditional Arabic" w:cs="Traditional Arabic" w:hint="cs"/>
          <w:sz w:val="32"/>
          <w:szCs w:val="32"/>
          <w:rtl/>
          <w:lang w:bidi="ar-DZ"/>
        </w:rPr>
        <w:t xml:space="preserve"> </w:t>
      </w:r>
      <w:r w:rsidRPr="005F3A3D">
        <w:rPr>
          <w:rFonts w:ascii="Traditional Arabic" w:hAnsi="Traditional Arabic" w:cs="Traditional Arabic"/>
          <w:sz w:val="32"/>
          <w:szCs w:val="32"/>
          <w:rtl/>
          <w:lang w:bidi="ar-DZ"/>
        </w:rPr>
        <w:t>والجزائريين راحت تواصل عملية الاستيطان الرسمي والحر في آن واحد وأصدرت في هذا الشأن قرارا عام</w:t>
      </w:r>
      <w:r w:rsidR="00AC6786">
        <w:rPr>
          <w:rFonts w:ascii="Traditional Arabic" w:hAnsi="Traditional Arabic" w:cs="Traditional Arabic" w:hint="cs"/>
          <w:sz w:val="32"/>
          <w:szCs w:val="32"/>
          <w:rtl/>
          <w:lang w:bidi="ar-DZ"/>
        </w:rPr>
        <w:t>ًا</w:t>
      </w:r>
      <w:r w:rsidRPr="005F3A3D">
        <w:rPr>
          <w:rFonts w:ascii="Traditional Arabic" w:hAnsi="Traditional Arabic" w:cs="Traditional Arabic"/>
          <w:sz w:val="32"/>
          <w:szCs w:val="32"/>
          <w:rtl/>
          <w:lang w:bidi="ar-DZ"/>
        </w:rPr>
        <w:t xml:space="preserve"> يقضي بوضع أراضي الأعراش تحت التنظيم الفرنسي، وذلك طبقا لقانون </w:t>
      </w:r>
      <w:r w:rsidR="00AC6786">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rtl/>
          <w:lang w:bidi="ar-DZ"/>
        </w:rPr>
        <w:t>السيناتوس</w:t>
      </w:r>
      <w:r w:rsidR="006721AE">
        <w:rPr>
          <w:rFonts w:ascii="Traditional Arabic" w:hAnsi="Traditional Arabic" w:cs="Traditional Arabic" w:hint="cs"/>
          <w:sz w:val="32"/>
          <w:szCs w:val="32"/>
          <w:rtl/>
          <w:lang w:bidi="ar-DZ"/>
        </w:rPr>
        <w:t xml:space="preserve"> </w:t>
      </w:r>
      <w:r w:rsidRPr="005F3A3D">
        <w:rPr>
          <w:rFonts w:ascii="Traditional Arabic" w:hAnsi="Traditional Arabic" w:cs="Traditional Arabic"/>
          <w:sz w:val="32"/>
          <w:szCs w:val="32"/>
          <w:rtl/>
          <w:lang w:bidi="ar-DZ"/>
        </w:rPr>
        <w:t>كونس</w:t>
      </w:r>
      <w:r w:rsidR="00AC6786">
        <w:rPr>
          <w:rFonts w:ascii="Traditional Arabic" w:hAnsi="Traditional Arabic" w:cs="Traditional Arabic" w:hint="cs"/>
          <w:sz w:val="32"/>
          <w:szCs w:val="32"/>
          <w:rtl/>
          <w:lang w:bidi="ar-DZ"/>
        </w:rPr>
        <w:t>ي</w:t>
      </w:r>
      <w:r w:rsidRPr="005F3A3D">
        <w:rPr>
          <w:rFonts w:ascii="Traditional Arabic" w:hAnsi="Traditional Arabic" w:cs="Traditional Arabic"/>
          <w:sz w:val="32"/>
          <w:szCs w:val="32"/>
          <w:rtl/>
          <w:lang w:bidi="ar-DZ"/>
        </w:rPr>
        <w:t>لت</w:t>
      </w:r>
      <w:r w:rsidR="006721AE">
        <w:rPr>
          <w:rFonts w:ascii="Traditional Arabic" w:hAnsi="Traditional Arabic" w:cs="Traditional Arabic" w:hint="cs"/>
          <w:sz w:val="32"/>
          <w:szCs w:val="32"/>
          <w:rtl/>
          <w:lang w:bidi="ar-DZ"/>
        </w:rPr>
        <w:t xml:space="preserve"> </w:t>
      </w:r>
      <w:r w:rsidRPr="005F3A3D">
        <w:rPr>
          <w:rFonts w:ascii="Traditional Arabic" w:hAnsi="Traditional Arabic" w:cs="Traditional Arabic"/>
          <w:sz w:val="32"/>
          <w:szCs w:val="32"/>
          <w:lang w:bidi="ar-DZ"/>
        </w:rPr>
        <w:t xml:space="preserve"> Consulte-Senatus</w:t>
      </w:r>
      <w:r w:rsidRPr="005F3A3D">
        <w:rPr>
          <w:rFonts w:ascii="Traditional Arabic" w:hAnsi="Traditional Arabic" w:cs="Traditional Arabic"/>
          <w:sz w:val="32"/>
          <w:szCs w:val="32"/>
          <w:rtl/>
          <w:lang w:bidi="ar-DZ"/>
        </w:rPr>
        <w:t>الصادر في 22 أفريل 1863</w:t>
      </w:r>
      <w:r w:rsidRPr="005F3A3D">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vertAlign w:val="superscript"/>
          <w:rtl/>
          <w:lang w:bidi="ar-DZ"/>
        </w:rPr>
        <w:footnoteReference w:id="9"/>
      </w:r>
    </w:p>
    <w:p w:rsidR="00F33B00" w:rsidRPr="005F3A3D" w:rsidRDefault="005F3A3D" w:rsidP="00DE4300">
      <w:pPr>
        <w:bidi/>
        <w:ind w:firstLine="708"/>
        <w:jc w:val="both"/>
        <w:rPr>
          <w:rFonts w:ascii="Traditional Arabic" w:hAnsi="Traditional Arabic" w:cs="Traditional Arabic"/>
          <w:sz w:val="32"/>
          <w:szCs w:val="32"/>
          <w:lang w:bidi="ar-DZ"/>
        </w:rPr>
      </w:pPr>
      <w:r w:rsidRPr="005F3A3D">
        <w:rPr>
          <w:rFonts w:ascii="Traditional Arabic" w:hAnsi="Traditional Arabic" w:cs="Traditional Arabic"/>
          <w:sz w:val="32"/>
          <w:szCs w:val="32"/>
          <w:rtl/>
          <w:lang w:bidi="ar-DZ"/>
        </w:rPr>
        <w:t>ومما يلاحظ أن ما يميز مطلع القرن العشرين هي ظاهرة قيام الملكيات الزراعية الكبيرة كبديل للملكيات الصغيرة، خاصة في الأرياف حيث امتصت الملكيات الصغير واحتوتها واستعبدت ملاكها من المسلمين الجزائريين الذين تحولوا إلى عمال أجراء وخماسين وموسميين</w:t>
      </w:r>
      <w:r w:rsidR="00301500">
        <w:rPr>
          <w:rFonts w:ascii="Traditional Arabic" w:hAnsi="Traditional Arabic" w:cs="Traditional Arabic" w:hint="cs"/>
          <w:sz w:val="32"/>
          <w:szCs w:val="32"/>
          <w:rtl/>
          <w:lang w:bidi="ar-DZ"/>
        </w:rPr>
        <w:t xml:space="preserve"> </w:t>
      </w:r>
      <w:r w:rsidR="00F33B00" w:rsidRPr="005F3A3D">
        <w:rPr>
          <w:rFonts w:ascii="Traditional Arabic" w:hAnsi="Traditional Arabic" w:cs="Traditional Arabic"/>
          <w:sz w:val="32"/>
          <w:szCs w:val="32"/>
          <w:rtl/>
          <w:lang w:bidi="ar-DZ"/>
        </w:rPr>
        <w:t>وهكذا، فكما توسع الاستيطان الأوروبي في المدن، فقد توسع في الأرياف أيضا وكان أكثر ازدهارا، ونشاطا، وتطورا، وتوسعا، اجتذب عناصر أوربية مختلفة اهتمت بممارسة الأنشطة التجارية والصناعية، والخدمات الاجتماعية والوظيف الرسمي. وقد أدى هذا إلى تفكيك الوحدة الاقتصادية العائلية والتضامن الجماعي في الريف وبالتالي، ظهور نمط جديد غريب على المجتمع الجزائري</w:t>
      </w:r>
      <w:r w:rsidR="00F33B00">
        <w:rPr>
          <w:rFonts w:ascii="Traditional Arabic" w:hAnsi="Traditional Arabic" w:cs="Traditional Arabic" w:hint="cs"/>
          <w:sz w:val="32"/>
          <w:szCs w:val="32"/>
          <w:rtl/>
          <w:lang w:bidi="ar-DZ"/>
        </w:rPr>
        <w:t>.</w:t>
      </w:r>
      <w:r w:rsidR="00301500">
        <w:rPr>
          <w:rFonts w:ascii="Traditional Arabic" w:hAnsi="Traditional Arabic" w:cs="Traditional Arabic" w:hint="cs"/>
          <w:sz w:val="32"/>
          <w:szCs w:val="32"/>
          <w:rtl/>
          <w:lang w:bidi="ar-DZ"/>
        </w:rPr>
        <w:t xml:space="preserve">            </w:t>
      </w:r>
    </w:p>
    <w:p w:rsidR="004B30D9" w:rsidRDefault="005F3A3D" w:rsidP="00DE4300">
      <w:pPr>
        <w:bidi/>
        <w:ind w:firstLine="708"/>
        <w:jc w:val="both"/>
        <w:rPr>
          <w:rFonts w:ascii="Traditional Arabic" w:hAnsi="Traditional Arabic" w:cs="Traditional Arabic"/>
          <w:sz w:val="32"/>
          <w:szCs w:val="32"/>
          <w:rtl/>
          <w:lang w:bidi="ar-DZ"/>
        </w:rPr>
      </w:pPr>
      <w:r w:rsidRPr="005F3A3D">
        <w:rPr>
          <w:rFonts w:ascii="Traditional Arabic" w:hAnsi="Traditional Arabic" w:cs="Traditional Arabic"/>
          <w:sz w:val="32"/>
          <w:szCs w:val="32"/>
          <w:rtl/>
          <w:lang w:bidi="ar-DZ"/>
        </w:rPr>
        <w:t xml:space="preserve">نتج </w:t>
      </w:r>
      <w:r w:rsidR="007144EA">
        <w:rPr>
          <w:rFonts w:ascii="Traditional Arabic" w:hAnsi="Traditional Arabic" w:cs="Traditional Arabic" w:hint="cs"/>
          <w:sz w:val="32"/>
          <w:szCs w:val="32"/>
          <w:rtl/>
          <w:lang w:bidi="ar-DZ"/>
        </w:rPr>
        <w:t xml:space="preserve">عن </w:t>
      </w:r>
      <w:r w:rsidRPr="005F3A3D">
        <w:rPr>
          <w:rFonts w:ascii="Traditional Arabic" w:hAnsi="Traditional Arabic" w:cs="Traditional Arabic"/>
          <w:sz w:val="32"/>
          <w:szCs w:val="32"/>
          <w:rtl/>
          <w:lang w:bidi="ar-DZ"/>
        </w:rPr>
        <w:t xml:space="preserve">سياسية الاستيطان </w:t>
      </w:r>
      <w:r w:rsidR="007144EA">
        <w:rPr>
          <w:rFonts w:ascii="Traditional Arabic" w:hAnsi="Traditional Arabic" w:cs="Traditional Arabic" w:hint="cs"/>
          <w:sz w:val="32"/>
          <w:szCs w:val="32"/>
          <w:rtl/>
          <w:lang w:bidi="ar-DZ"/>
        </w:rPr>
        <w:t xml:space="preserve">هذه </w:t>
      </w:r>
      <w:r w:rsidRPr="005F3A3D">
        <w:rPr>
          <w:rFonts w:ascii="Traditional Arabic" w:hAnsi="Traditional Arabic" w:cs="Traditional Arabic"/>
          <w:sz w:val="32"/>
          <w:szCs w:val="32"/>
          <w:rtl/>
          <w:lang w:bidi="ar-DZ"/>
        </w:rPr>
        <w:t>حدوث انتفاضات شعبية عديدة في مختلف مناطق القطر في الوسط، وفي الشرق، وفي الغرب، وفي الجنوب خلال الفترة الممتدة من 1870 إلى 1900</w:t>
      </w:r>
      <w:r w:rsidR="007144EA">
        <w:rPr>
          <w:rFonts w:ascii="Traditional Arabic" w:hAnsi="Traditional Arabic" w:cs="Traditional Arabic" w:hint="cs"/>
          <w:sz w:val="32"/>
          <w:szCs w:val="32"/>
          <w:rtl/>
          <w:lang w:bidi="ar-DZ"/>
        </w:rPr>
        <w:t>م، ومن بين</w:t>
      </w:r>
      <w:r w:rsidR="007C6208">
        <w:rPr>
          <w:rFonts w:ascii="Traditional Arabic" w:hAnsi="Traditional Arabic" w:cs="Traditional Arabic" w:hint="cs"/>
          <w:sz w:val="32"/>
          <w:szCs w:val="32"/>
          <w:rtl/>
          <w:lang w:bidi="ar-DZ"/>
        </w:rPr>
        <w:t xml:space="preserve"> </w:t>
      </w:r>
      <w:r w:rsidRPr="005F3A3D">
        <w:rPr>
          <w:rFonts w:ascii="Traditional Arabic" w:hAnsi="Traditional Arabic" w:cs="Traditional Arabic"/>
          <w:sz w:val="32"/>
          <w:szCs w:val="32"/>
          <w:rtl/>
          <w:lang w:bidi="ar-DZ"/>
        </w:rPr>
        <w:t xml:space="preserve">تلك الثورات هناك ثورة المقراني والشيخ الحداد في 14 مارس و8 أفريل 1871 بالوسط من البلاد، وثورة </w:t>
      </w:r>
      <w:r w:rsidRPr="00F81EC7">
        <w:rPr>
          <w:rFonts w:ascii="Traditional Arabic" w:hAnsi="Traditional Arabic" w:cs="Traditional Arabic"/>
          <w:sz w:val="32"/>
          <w:szCs w:val="32"/>
          <w:rtl/>
          <w:lang w:bidi="ar-DZ"/>
        </w:rPr>
        <w:t>الع</w:t>
      </w:r>
      <w:r w:rsidR="00F81EC7">
        <w:rPr>
          <w:rFonts w:ascii="Traditional Arabic" w:hAnsi="Traditional Arabic" w:cs="Traditional Arabic" w:hint="cs"/>
          <w:sz w:val="32"/>
          <w:szCs w:val="32"/>
          <w:rtl/>
          <w:lang w:bidi="ar-DZ"/>
        </w:rPr>
        <w:t>ا</w:t>
      </w:r>
      <w:r w:rsidRPr="00F81EC7">
        <w:rPr>
          <w:rFonts w:ascii="Traditional Arabic" w:hAnsi="Traditional Arabic" w:cs="Traditional Arabic"/>
          <w:sz w:val="32"/>
          <w:szCs w:val="32"/>
          <w:rtl/>
          <w:lang w:bidi="ar-DZ"/>
        </w:rPr>
        <w:t>مري</w:t>
      </w:r>
      <w:r w:rsidRPr="005F3A3D">
        <w:rPr>
          <w:rFonts w:ascii="Traditional Arabic" w:hAnsi="Traditional Arabic" w:cs="Traditional Arabic"/>
          <w:sz w:val="32"/>
          <w:szCs w:val="32"/>
          <w:rtl/>
          <w:lang w:bidi="ar-DZ"/>
        </w:rPr>
        <w:t xml:space="preserve"> سنة 1876 وثورة الأوراس سنة 1879 بالشرق الجزائري، وثورة بوعمامة سنة 1881</w:t>
      </w:r>
      <w:r w:rsidR="007144EA">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xml:space="preserve"> بالجنوب الغربي من القطر. لقد تحولت الجزائر خلال هذه الفترة إلى براكين متفرقة واستغلت الإدارة الفرنسية هذا التصرف لتقوم بتوسيع نطاق مصادرة أراضي السكان الأصليين، إذ لجأت إلى مصادرة أراضي الذين شاركوا في تلك الثورات وأجبرتهم على دفع ثمن الحرب. وقد أصبح هذا تقليدا تسير عليه الإدارة الفرنسية في الجزائر</w:t>
      </w:r>
      <w:r w:rsidRPr="005F3A3D">
        <w:rPr>
          <w:rFonts w:ascii="Traditional Arabic" w:hAnsi="Traditional Arabic" w:cs="Traditional Arabic" w:hint="cs"/>
          <w:sz w:val="32"/>
          <w:szCs w:val="32"/>
          <w:rtl/>
          <w:lang w:bidi="ar-DZ"/>
        </w:rPr>
        <w:t>.</w:t>
      </w:r>
    </w:p>
    <w:p w:rsidR="005F3A3D" w:rsidRPr="005F3A3D" w:rsidRDefault="007144EA" w:rsidP="004B30D9">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حيث أصدرت عدة </w:t>
      </w:r>
      <w:r w:rsidRPr="004B30D9">
        <w:rPr>
          <w:rFonts w:ascii="Traditional Arabic" w:hAnsi="Traditional Arabic" w:cs="Traditional Arabic" w:hint="cs"/>
          <w:sz w:val="32"/>
          <w:szCs w:val="32"/>
          <w:rtl/>
          <w:lang w:bidi="ar-DZ"/>
        </w:rPr>
        <w:t>قرارات وقوانين ومنها</w:t>
      </w:r>
      <w:r>
        <w:rPr>
          <w:rFonts w:ascii="Traditional Arabic" w:hAnsi="Traditional Arabic" w:cs="Traditional Arabic" w:hint="cs"/>
          <w:sz w:val="32"/>
          <w:szCs w:val="32"/>
          <w:rtl/>
          <w:lang w:bidi="ar-DZ"/>
        </w:rPr>
        <w:t>:</w:t>
      </w:r>
    </w:p>
    <w:p w:rsidR="005F3A3D" w:rsidRPr="005F3A3D" w:rsidRDefault="005F3A3D" w:rsidP="00DE4300">
      <w:pPr>
        <w:bidi/>
        <w:jc w:val="both"/>
        <w:rPr>
          <w:rFonts w:ascii="Traditional Arabic" w:hAnsi="Traditional Arabic" w:cs="Traditional Arabic"/>
          <w:sz w:val="32"/>
          <w:szCs w:val="32"/>
          <w:rtl/>
        </w:rPr>
      </w:pPr>
      <w:r w:rsidRPr="004B30D9">
        <w:rPr>
          <w:rFonts w:ascii="Traditional Arabic" w:hAnsi="Traditional Arabic" w:cs="Traditional Arabic"/>
          <w:sz w:val="32"/>
          <w:szCs w:val="32"/>
          <w:rtl/>
        </w:rPr>
        <w:t xml:space="preserve">-قرار </w:t>
      </w:r>
      <w:r w:rsidR="007144EA" w:rsidRPr="004B30D9">
        <w:rPr>
          <w:rFonts w:ascii="Traditional Arabic" w:hAnsi="Traditional Arabic" w:cs="Traditional Arabic" w:hint="cs"/>
          <w:sz w:val="32"/>
          <w:szCs w:val="32"/>
          <w:rtl/>
        </w:rPr>
        <w:t>0</w:t>
      </w:r>
      <w:r w:rsidRPr="004B30D9">
        <w:rPr>
          <w:rFonts w:ascii="Traditional Arabic" w:hAnsi="Traditional Arabic" w:cs="Traditional Arabic"/>
          <w:sz w:val="32"/>
          <w:szCs w:val="32"/>
          <w:rtl/>
        </w:rPr>
        <w:t xml:space="preserve">1 أكتوبر 1844 </w:t>
      </w:r>
      <w:r w:rsidR="007144EA" w:rsidRPr="004B30D9">
        <w:rPr>
          <w:rFonts w:ascii="Traditional Arabic" w:hAnsi="Traditional Arabic" w:cs="Traditional Arabic" w:hint="cs"/>
          <w:sz w:val="32"/>
          <w:szCs w:val="32"/>
          <w:rtl/>
        </w:rPr>
        <w:t>ب</w:t>
      </w:r>
      <w:r w:rsidRPr="004B30D9">
        <w:rPr>
          <w:rFonts w:ascii="Traditional Arabic" w:hAnsi="Traditional Arabic" w:cs="Traditional Arabic"/>
          <w:sz w:val="32"/>
          <w:szCs w:val="32"/>
          <w:rtl/>
        </w:rPr>
        <w:t xml:space="preserve">مصادرة </w:t>
      </w:r>
      <w:r w:rsidR="007144EA" w:rsidRPr="004B30D9">
        <w:rPr>
          <w:rFonts w:ascii="Traditional Arabic" w:hAnsi="Traditional Arabic" w:cs="Traditional Arabic" w:hint="cs"/>
          <w:sz w:val="32"/>
          <w:szCs w:val="32"/>
          <w:rtl/>
        </w:rPr>
        <w:t>الأ</w:t>
      </w:r>
      <w:r w:rsidRPr="004B30D9">
        <w:rPr>
          <w:rFonts w:ascii="Traditional Arabic" w:hAnsi="Traditional Arabic" w:cs="Traditional Arabic"/>
          <w:sz w:val="32"/>
          <w:szCs w:val="32"/>
          <w:rtl/>
        </w:rPr>
        <w:t xml:space="preserve">راضي غير </w:t>
      </w:r>
      <w:r w:rsidR="007144EA" w:rsidRPr="004B30D9">
        <w:rPr>
          <w:rFonts w:ascii="Traditional Arabic" w:hAnsi="Traditional Arabic" w:cs="Traditional Arabic" w:hint="cs"/>
          <w:sz w:val="32"/>
          <w:szCs w:val="32"/>
          <w:rtl/>
        </w:rPr>
        <w:t>ال</w:t>
      </w:r>
      <w:r w:rsidRPr="004B30D9">
        <w:rPr>
          <w:rFonts w:ascii="Traditional Arabic" w:hAnsi="Traditional Arabic" w:cs="Traditional Arabic"/>
          <w:sz w:val="32"/>
          <w:szCs w:val="32"/>
          <w:rtl/>
        </w:rPr>
        <w:t>موثقة</w:t>
      </w:r>
      <w:r w:rsidR="007144EA" w:rsidRPr="004B30D9">
        <w:rPr>
          <w:rFonts w:ascii="Traditional Arabic" w:hAnsi="Traditional Arabic" w:cs="Traditional Arabic" w:hint="cs"/>
          <w:sz w:val="32"/>
          <w:szCs w:val="32"/>
          <w:rtl/>
        </w:rPr>
        <w:t>.</w:t>
      </w:r>
    </w:p>
    <w:p w:rsidR="005F3A3D" w:rsidRPr="005F3A3D" w:rsidRDefault="005F3A3D" w:rsidP="00DE4300">
      <w:pPr>
        <w:bidi/>
        <w:jc w:val="both"/>
        <w:rPr>
          <w:rFonts w:ascii="Traditional Arabic" w:hAnsi="Traditional Arabic" w:cs="Traditional Arabic"/>
          <w:sz w:val="32"/>
          <w:szCs w:val="32"/>
          <w:rtl/>
        </w:rPr>
      </w:pPr>
      <w:r w:rsidRPr="005F3A3D">
        <w:rPr>
          <w:rFonts w:ascii="Traditional Arabic" w:hAnsi="Traditional Arabic" w:cs="Traditional Arabic"/>
          <w:sz w:val="32"/>
          <w:szCs w:val="32"/>
          <w:rtl/>
        </w:rPr>
        <w:t xml:space="preserve">-قانون 21 جويلية 1846 </w:t>
      </w:r>
      <w:r w:rsidR="007144EA">
        <w:rPr>
          <w:rFonts w:ascii="Traditional Arabic" w:hAnsi="Traditional Arabic" w:cs="Traditional Arabic" w:hint="cs"/>
          <w:sz w:val="32"/>
          <w:szCs w:val="32"/>
          <w:rtl/>
        </w:rPr>
        <w:t>الذي أ</w:t>
      </w:r>
      <w:r w:rsidRPr="005F3A3D">
        <w:rPr>
          <w:rFonts w:ascii="Traditional Arabic" w:hAnsi="Traditional Arabic" w:cs="Traditional Arabic"/>
          <w:sz w:val="32"/>
          <w:szCs w:val="32"/>
          <w:rtl/>
        </w:rPr>
        <w:t>عطى ال</w:t>
      </w:r>
      <w:r w:rsidR="007144EA">
        <w:rPr>
          <w:rFonts w:ascii="Traditional Arabic" w:hAnsi="Traditional Arabic" w:cs="Traditional Arabic" w:hint="cs"/>
          <w:sz w:val="32"/>
          <w:szCs w:val="32"/>
          <w:rtl/>
        </w:rPr>
        <w:t>إ</w:t>
      </w:r>
      <w:r w:rsidRPr="005F3A3D">
        <w:rPr>
          <w:rFonts w:ascii="Traditional Arabic" w:hAnsi="Traditional Arabic" w:cs="Traditional Arabic"/>
          <w:sz w:val="32"/>
          <w:szCs w:val="32"/>
          <w:rtl/>
        </w:rPr>
        <w:t xml:space="preserve">دارة حق </w:t>
      </w:r>
      <w:r w:rsidR="004B30D9" w:rsidRPr="005F3A3D">
        <w:rPr>
          <w:rFonts w:ascii="Traditional Arabic" w:hAnsi="Traditional Arabic" w:cs="Traditional Arabic" w:hint="cs"/>
          <w:sz w:val="32"/>
          <w:szCs w:val="32"/>
          <w:rtl/>
        </w:rPr>
        <w:t>الاست</w:t>
      </w:r>
      <w:r w:rsidR="004B30D9">
        <w:rPr>
          <w:rFonts w:ascii="Traditional Arabic" w:hAnsi="Traditional Arabic" w:cs="Traditional Arabic" w:hint="cs"/>
          <w:sz w:val="32"/>
          <w:szCs w:val="32"/>
          <w:rtl/>
        </w:rPr>
        <w:t>ي</w:t>
      </w:r>
      <w:r w:rsidR="004B30D9" w:rsidRPr="005F3A3D">
        <w:rPr>
          <w:rFonts w:ascii="Traditional Arabic" w:hAnsi="Traditional Arabic" w:cs="Traditional Arabic" w:hint="cs"/>
          <w:sz w:val="32"/>
          <w:szCs w:val="32"/>
          <w:rtl/>
        </w:rPr>
        <w:t>لاء</w:t>
      </w:r>
      <w:r w:rsidRPr="005F3A3D">
        <w:rPr>
          <w:rFonts w:ascii="Traditional Arabic" w:hAnsi="Traditional Arabic" w:cs="Traditional Arabic"/>
          <w:sz w:val="32"/>
          <w:szCs w:val="32"/>
          <w:rtl/>
        </w:rPr>
        <w:t xml:space="preserve"> على الأراضي غير </w:t>
      </w:r>
      <w:r w:rsidR="007144EA">
        <w:rPr>
          <w:rFonts w:ascii="Traditional Arabic" w:hAnsi="Traditional Arabic" w:cs="Traditional Arabic" w:hint="cs"/>
          <w:sz w:val="32"/>
          <w:szCs w:val="32"/>
          <w:rtl/>
        </w:rPr>
        <w:t>ال</w:t>
      </w:r>
      <w:r w:rsidRPr="005F3A3D">
        <w:rPr>
          <w:rFonts w:ascii="Traditional Arabic" w:hAnsi="Traditional Arabic" w:cs="Traditional Arabic"/>
          <w:sz w:val="32"/>
          <w:szCs w:val="32"/>
          <w:rtl/>
        </w:rPr>
        <w:t>مستغلة (بور) و</w:t>
      </w:r>
      <w:r w:rsidR="007144EA">
        <w:rPr>
          <w:rFonts w:ascii="Traditional Arabic" w:hAnsi="Traditional Arabic" w:cs="Traditional Arabic" w:hint="cs"/>
          <w:sz w:val="32"/>
          <w:szCs w:val="32"/>
          <w:rtl/>
        </w:rPr>
        <w:t>أ</w:t>
      </w:r>
      <w:r w:rsidRPr="005F3A3D">
        <w:rPr>
          <w:rFonts w:ascii="Traditional Arabic" w:hAnsi="Traditional Arabic" w:cs="Traditional Arabic"/>
          <w:sz w:val="32"/>
          <w:szCs w:val="32"/>
          <w:rtl/>
        </w:rPr>
        <w:t xml:space="preserve">راضي العرش خاصة إذا ثبت مشاركة أصحابها في </w:t>
      </w:r>
      <w:r w:rsidR="004B30D9" w:rsidRPr="005F3A3D">
        <w:rPr>
          <w:rFonts w:ascii="Traditional Arabic" w:hAnsi="Traditional Arabic" w:cs="Traditional Arabic" w:hint="cs"/>
          <w:sz w:val="32"/>
          <w:szCs w:val="32"/>
          <w:rtl/>
        </w:rPr>
        <w:t>انتفاضات</w:t>
      </w:r>
      <w:r w:rsidRPr="005F3A3D">
        <w:rPr>
          <w:rFonts w:ascii="Traditional Arabic" w:hAnsi="Traditional Arabic" w:cs="Traditional Arabic"/>
          <w:sz w:val="32"/>
          <w:szCs w:val="32"/>
          <w:rtl/>
        </w:rPr>
        <w:t xml:space="preserve"> ضد فرنسا</w:t>
      </w:r>
      <w:r w:rsidR="007144EA">
        <w:rPr>
          <w:rFonts w:ascii="Traditional Arabic" w:hAnsi="Traditional Arabic" w:cs="Traditional Arabic" w:hint="cs"/>
          <w:sz w:val="32"/>
          <w:szCs w:val="32"/>
          <w:rtl/>
        </w:rPr>
        <w:t>.</w:t>
      </w:r>
    </w:p>
    <w:p w:rsidR="005F3A3D" w:rsidRPr="005F3A3D" w:rsidRDefault="005F3A3D" w:rsidP="00DE4300">
      <w:pPr>
        <w:bidi/>
        <w:jc w:val="both"/>
        <w:rPr>
          <w:rFonts w:ascii="Traditional Arabic" w:hAnsi="Traditional Arabic" w:cs="Traditional Arabic"/>
          <w:sz w:val="32"/>
          <w:szCs w:val="32"/>
          <w:rtl/>
        </w:rPr>
      </w:pPr>
      <w:r w:rsidRPr="005F3A3D">
        <w:rPr>
          <w:rFonts w:ascii="Traditional Arabic" w:hAnsi="Traditional Arabic" w:cs="Traditional Arabic"/>
          <w:sz w:val="32"/>
          <w:szCs w:val="32"/>
          <w:rtl/>
        </w:rPr>
        <w:t xml:space="preserve">-قانون 16 جوان 1851 </w:t>
      </w:r>
      <w:r w:rsidR="007144EA">
        <w:rPr>
          <w:rFonts w:ascii="Traditional Arabic" w:hAnsi="Traditional Arabic" w:cs="Traditional Arabic" w:hint="cs"/>
          <w:sz w:val="32"/>
          <w:szCs w:val="32"/>
          <w:rtl/>
        </w:rPr>
        <w:t xml:space="preserve">الذي نص بمصادرة </w:t>
      </w:r>
      <w:r w:rsidRPr="005F3A3D">
        <w:rPr>
          <w:rFonts w:ascii="Traditional Arabic" w:hAnsi="Traditional Arabic" w:cs="Traditional Arabic"/>
          <w:sz w:val="32"/>
          <w:szCs w:val="32"/>
          <w:rtl/>
        </w:rPr>
        <w:t>أراضي العرش ذات الملكية الجماعية</w:t>
      </w:r>
      <w:r w:rsidR="007144EA">
        <w:rPr>
          <w:rFonts w:ascii="Traditional Arabic" w:hAnsi="Traditional Arabic" w:cs="Traditional Arabic" w:hint="cs"/>
          <w:sz w:val="32"/>
          <w:szCs w:val="32"/>
          <w:rtl/>
        </w:rPr>
        <w:t>،</w:t>
      </w:r>
      <w:r w:rsidRPr="005F3A3D">
        <w:rPr>
          <w:rFonts w:ascii="Traditional Arabic" w:hAnsi="Traditional Arabic" w:cs="Traditional Arabic"/>
          <w:sz w:val="32"/>
          <w:szCs w:val="32"/>
          <w:rtl/>
        </w:rPr>
        <w:t xml:space="preserve"> حيث تم مصا</w:t>
      </w:r>
      <w:r w:rsidR="007144EA">
        <w:rPr>
          <w:rFonts w:ascii="Traditional Arabic" w:hAnsi="Traditional Arabic" w:cs="Traditional Arabic" w:hint="cs"/>
          <w:sz w:val="32"/>
          <w:szCs w:val="32"/>
          <w:rtl/>
        </w:rPr>
        <w:t>د</w:t>
      </w:r>
      <w:r w:rsidRPr="005F3A3D">
        <w:rPr>
          <w:rFonts w:ascii="Traditional Arabic" w:hAnsi="Traditional Arabic" w:cs="Traditional Arabic"/>
          <w:sz w:val="32"/>
          <w:szCs w:val="32"/>
          <w:rtl/>
        </w:rPr>
        <w:t>رة أخصب الأراضي خاصة في وهران وسيدي بلعباس وهذا في حكم راندون</w:t>
      </w:r>
      <w:r w:rsidR="004B30D9">
        <w:rPr>
          <w:rFonts w:ascii="Traditional Arabic" w:hAnsi="Traditional Arabic" w:cs="Traditional Arabic" w:hint="cs"/>
          <w:sz w:val="32"/>
          <w:szCs w:val="32"/>
          <w:rtl/>
        </w:rPr>
        <w:t xml:space="preserve"> </w:t>
      </w:r>
      <w:r w:rsidR="007144EA">
        <w:rPr>
          <w:rFonts w:ascii="Traditional Arabic" w:hAnsi="Traditional Arabic" w:cs="Traditional Arabic" w:hint="cs"/>
          <w:sz w:val="32"/>
          <w:szCs w:val="32"/>
          <w:rtl/>
        </w:rPr>
        <w:t xml:space="preserve">وما أصدره </w:t>
      </w:r>
      <w:r w:rsidRPr="005F3A3D">
        <w:rPr>
          <w:rFonts w:ascii="Traditional Arabic" w:hAnsi="Traditional Arabic" w:cs="Traditional Arabic"/>
          <w:sz w:val="32"/>
          <w:szCs w:val="32"/>
          <w:rtl/>
        </w:rPr>
        <w:t>من قوانين جائ</w:t>
      </w:r>
      <w:r w:rsidR="007144EA">
        <w:rPr>
          <w:rFonts w:ascii="Traditional Arabic" w:hAnsi="Traditional Arabic" w:cs="Traditional Arabic" w:hint="cs"/>
          <w:sz w:val="32"/>
          <w:szCs w:val="32"/>
          <w:rtl/>
        </w:rPr>
        <w:t>ر</w:t>
      </w:r>
      <w:r w:rsidRPr="005F3A3D">
        <w:rPr>
          <w:rFonts w:ascii="Traditional Arabic" w:hAnsi="Traditional Arabic" w:cs="Traditional Arabic"/>
          <w:sz w:val="32"/>
          <w:szCs w:val="32"/>
          <w:rtl/>
        </w:rPr>
        <w:t>ة</w:t>
      </w:r>
      <w:r w:rsidR="007144EA">
        <w:rPr>
          <w:rFonts w:ascii="Traditional Arabic" w:hAnsi="Traditional Arabic" w:cs="Traditional Arabic" w:hint="cs"/>
          <w:sz w:val="32"/>
          <w:szCs w:val="32"/>
          <w:rtl/>
        </w:rPr>
        <w:t>.</w:t>
      </w:r>
    </w:p>
    <w:p w:rsidR="00C15947" w:rsidRDefault="005F3A3D" w:rsidP="004B30D9">
      <w:pPr>
        <w:bidi/>
        <w:jc w:val="both"/>
        <w:rPr>
          <w:rFonts w:ascii="Traditional Arabic" w:hAnsi="Traditional Arabic" w:cs="Traditional Arabic"/>
          <w:sz w:val="32"/>
          <w:szCs w:val="32"/>
          <w:rtl/>
        </w:rPr>
      </w:pPr>
      <w:r w:rsidRPr="005F3A3D">
        <w:rPr>
          <w:rFonts w:ascii="Traditional Arabic" w:hAnsi="Traditional Arabic" w:cs="Traditional Arabic"/>
          <w:sz w:val="32"/>
          <w:szCs w:val="32"/>
          <w:rtl/>
        </w:rPr>
        <w:t xml:space="preserve">-مرسوم 6 فيفري 1863 </w:t>
      </w:r>
      <w:r w:rsidR="004B30D9">
        <w:rPr>
          <w:rFonts w:ascii="Traditional Arabic" w:hAnsi="Traditional Arabic" w:cs="Traditional Arabic" w:hint="cs"/>
          <w:sz w:val="32"/>
          <w:szCs w:val="32"/>
          <w:rtl/>
        </w:rPr>
        <w:t>ال</w:t>
      </w:r>
      <w:r w:rsidRPr="005F3A3D">
        <w:rPr>
          <w:rFonts w:ascii="Traditional Arabic" w:hAnsi="Traditional Arabic" w:cs="Traditional Arabic"/>
          <w:sz w:val="32"/>
          <w:szCs w:val="32"/>
          <w:rtl/>
        </w:rPr>
        <w:t>قرار</w:t>
      </w:r>
      <w:r w:rsidR="004B30D9" w:rsidRPr="004B30D9">
        <w:rPr>
          <w:rFonts w:ascii="Traditional Arabic" w:hAnsi="Traditional Arabic" w:cs="Traditional Arabic"/>
          <w:sz w:val="32"/>
          <w:szCs w:val="32"/>
          <w:rtl/>
        </w:rPr>
        <w:t xml:space="preserve"> </w:t>
      </w:r>
      <w:r w:rsidR="004B30D9" w:rsidRPr="005F3A3D">
        <w:rPr>
          <w:rFonts w:ascii="Traditional Arabic" w:hAnsi="Traditional Arabic" w:cs="Traditional Arabic"/>
          <w:sz w:val="32"/>
          <w:szCs w:val="32"/>
          <w:rtl/>
        </w:rPr>
        <w:t>المشيخي</w:t>
      </w:r>
      <w:r w:rsidRPr="005F3A3D">
        <w:rPr>
          <w:rFonts w:ascii="Traditional Arabic" w:hAnsi="Traditional Arabic" w:cs="Traditional Arabic"/>
          <w:sz w:val="32"/>
          <w:szCs w:val="32"/>
          <w:rtl/>
        </w:rPr>
        <w:t xml:space="preserve"> سيناتوس كو</w:t>
      </w:r>
      <w:r w:rsidR="00C15947">
        <w:rPr>
          <w:rFonts w:ascii="Traditional Arabic" w:hAnsi="Traditional Arabic" w:cs="Traditional Arabic" w:hint="cs"/>
          <w:sz w:val="32"/>
          <w:szCs w:val="32"/>
          <w:rtl/>
        </w:rPr>
        <w:t>ن</w:t>
      </w:r>
      <w:r w:rsidRPr="005F3A3D">
        <w:rPr>
          <w:rFonts w:ascii="Traditional Arabic" w:hAnsi="Traditional Arabic" w:cs="Traditional Arabic"/>
          <w:sz w:val="32"/>
          <w:szCs w:val="32"/>
          <w:rtl/>
        </w:rPr>
        <w:t>س</w:t>
      </w:r>
      <w:r w:rsidR="00C15947">
        <w:rPr>
          <w:rFonts w:ascii="Traditional Arabic" w:hAnsi="Traditional Arabic" w:cs="Traditional Arabic" w:hint="cs"/>
          <w:sz w:val="32"/>
          <w:szCs w:val="32"/>
          <w:rtl/>
        </w:rPr>
        <w:t>يل</w:t>
      </w:r>
      <w:r w:rsidRPr="005F3A3D">
        <w:rPr>
          <w:rFonts w:ascii="Traditional Arabic" w:hAnsi="Traditional Arabic" w:cs="Traditional Arabic"/>
          <w:sz w:val="32"/>
          <w:szCs w:val="32"/>
          <w:rtl/>
        </w:rPr>
        <w:t>ت أعطى صبغة قانونية لكل الأراضي المغتصبة والمصادرة بين 1830/1863 وهنا تقدم أرقام حول مصادرة الأراضي 1830-1870</w:t>
      </w:r>
      <w:r w:rsidR="00C15947">
        <w:rPr>
          <w:rFonts w:ascii="Traditional Arabic" w:hAnsi="Traditional Arabic" w:cs="Traditional Arabic" w:hint="cs"/>
          <w:sz w:val="32"/>
          <w:szCs w:val="32"/>
          <w:rtl/>
        </w:rPr>
        <w:t>م.</w:t>
      </w:r>
    </w:p>
    <w:p w:rsidR="00C15947" w:rsidRDefault="005F3A3D" w:rsidP="00C15947">
      <w:pPr>
        <w:bidi/>
        <w:ind w:firstLine="708"/>
        <w:jc w:val="both"/>
        <w:rPr>
          <w:rFonts w:ascii="Traditional Arabic" w:hAnsi="Traditional Arabic" w:cs="Traditional Arabic"/>
          <w:sz w:val="32"/>
          <w:szCs w:val="32"/>
          <w:rtl/>
          <w:lang w:bidi="ar-DZ"/>
        </w:rPr>
      </w:pPr>
      <w:r w:rsidRPr="005F3A3D">
        <w:rPr>
          <w:rFonts w:ascii="Traditional Arabic" w:hAnsi="Traditional Arabic" w:cs="Traditional Arabic" w:hint="cs"/>
          <w:sz w:val="32"/>
          <w:szCs w:val="32"/>
          <w:rtl/>
          <w:lang w:bidi="ar-DZ"/>
        </w:rPr>
        <w:t>لقد</w:t>
      </w:r>
      <w:r w:rsidRPr="005F3A3D">
        <w:rPr>
          <w:rFonts w:ascii="Traditional Arabic" w:hAnsi="Traditional Arabic" w:cs="Traditional Arabic"/>
          <w:sz w:val="32"/>
          <w:szCs w:val="32"/>
          <w:rtl/>
          <w:lang w:bidi="ar-DZ"/>
        </w:rPr>
        <w:t xml:space="preserve"> س</w:t>
      </w:r>
      <w:r w:rsidRPr="005F3A3D">
        <w:rPr>
          <w:rFonts w:ascii="Traditional Arabic" w:hAnsi="Traditional Arabic" w:cs="Traditional Arabic" w:hint="cs"/>
          <w:sz w:val="32"/>
          <w:szCs w:val="32"/>
          <w:rtl/>
          <w:lang w:bidi="ar-DZ"/>
        </w:rPr>
        <w:t>ن</w:t>
      </w:r>
      <w:r w:rsidRPr="005F3A3D">
        <w:rPr>
          <w:rFonts w:ascii="Traditional Arabic" w:hAnsi="Traditional Arabic" w:cs="Traditional Arabic"/>
          <w:sz w:val="32"/>
          <w:szCs w:val="32"/>
          <w:rtl/>
          <w:lang w:bidi="ar-DZ"/>
        </w:rPr>
        <w:t>حت لنا الم</w:t>
      </w:r>
      <w:r w:rsidRPr="005F3A3D">
        <w:rPr>
          <w:rFonts w:ascii="Traditional Arabic" w:hAnsi="Traditional Arabic" w:cs="Traditional Arabic" w:hint="cs"/>
          <w:sz w:val="32"/>
          <w:szCs w:val="32"/>
          <w:rtl/>
          <w:lang w:bidi="ar-DZ"/>
        </w:rPr>
        <w:t>ن</w:t>
      </w:r>
      <w:r w:rsidRPr="005F3A3D">
        <w:rPr>
          <w:rFonts w:ascii="Traditional Arabic" w:hAnsi="Traditional Arabic" w:cs="Traditional Arabic"/>
          <w:sz w:val="32"/>
          <w:szCs w:val="32"/>
          <w:rtl/>
          <w:lang w:bidi="ar-DZ"/>
        </w:rPr>
        <w:t>اس</w:t>
      </w:r>
      <w:r w:rsidR="007C6208">
        <w:rPr>
          <w:rFonts w:ascii="Traditional Arabic" w:hAnsi="Traditional Arabic" w:cs="Traditional Arabic" w:hint="cs"/>
          <w:sz w:val="32"/>
          <w:szCs w:val="32"/>
          <w:rtl/>
          <w:lang w:bidi="ar-DZ"/>
        </w:rPr>
        <w:t>ب</w:t>
      </w:r>
      <w:r w:rsidRPr="005F3A3D">
        <w:rPr>
          <w:rFonts w:ascii="Traditional Arabic" w:hAnsi="Traditional Arabic" w:cs="Traditional Arabic"/>
          <w:sz w:val="32"/>
          <w:szCs w:val="32"/>
          <w:rtl/>
          <w:lang w:bidi="ar-DZ"/>
        </w:rPr>
        <w:t>ة في استعراض القوانين العقارية الأولى التي تم التصويت ع</w:t>
      </w:r>
      <w:r w:rsidR="00C15947">
        <w:rPr>
          <w:rFonts w:ascii="Traditional Arabic" w:hAnsi="Traditional Arabic" w:cs="Traditional Arabic" w:hint="cs"/>
          <w:sz w:val="32"/>
          <w:szCs w:val="32"/>
          <w:rtl/>
          <w:lang w:bidi="ar-DZ"/>
        </w:rPr>
        <w:t>لي</w:t>
      </w:r>
      <w:r w:rsidRPr="005F3A3D">
        <w:rPr>
          <w:rFonts w:ascii="Traditional Arabic" w:hAnsi="Traditional Arabic" w:cs="Traditional Arabic"/>
          <w:sz w:val="32"/>
          <w:szCs w:val="32"/>
          <w:rtl/>
          <w:lang w:bidi="ar-DZ"/>
        </w:rPr>
        <w:t>ها بعد انتصار المعمرين وذلك لتحقيق الهدف المعلن في فرنسة أرض المسلمين و</w:t>
      </w:r>
      <w:r w:rsidR="00C15947">
        <w:rPr>
          <w:rFonts w:ascii="Traditional Arabic" w:hAnsi="Traditional Arabic" w:cs="Traditional Arabic" w:hint="cs"/>
          <w:sz w:val="32"/>
          <w:szCs w:val="32"/>
          <w:rtl/>
          <w:lang w:bidi="ar-DZ"/>
        </w:rPr>
        <w:t>تس</w:t>
      </w:r>
      <w:r w:rsidRPr="005F3A3D">
        <w:rPr>
          <w:rFonts w:ascii="Traditional Arabic" w:hAnsi="Traditional Arabic" w:cs="Traditional Arabic"/>
          <w:sz w:val="32"/>
          <w:szCs w:val="32"/>
          <w:rtl/>
          <w:lang w:bidi="ar-DZ"/>
        </w:rPr>
        <w:t>هيل عملية حيازتها والتمكين من توسيع الملكية الاستعمارية.</w:t>
      </w:r>
    </w:p>
    <w:p w:rsidR="007C6208" w:rsidRDefault="005F3A3D" w:rsidP="005121B4">
      <w:pPr>
        <w:bidi/>
        <w:ind w:firstLine="708"/>
        <w:jc w:val="both"/>
        <w:rPr>
          <w:rFonts w:ascii="Traditional Arabic" w:hAnsi="Traditional Arabic" w:cs="Traditional Arabic"/>
          <w:sz w:val="32"/>
          <w:szCs w:val="32"/>
          <w:rtl/>
          <w:lang w:bidi="ar-DZ"/>
        </w:rPr>
      </w:pPr>
      <w:r w:rsidRPr="005F3A3D">
        <w:rPr>
          <w:rFonts w:ascii="Traditional Arabic" w:hAnsi="Traditional Arabic" w:cs="Traditional Arabic"/>
          <w:sz w:val="32"/>
          <w:szCs w:val="32"/>
          <w:rtl/>
          <w:lang w:bidi="ar-DZ"/>
        </w:rPr>
        <w:t>أرهق تطبيق قانون 1873</w:t>
      </w:r>
      <w:r w:rsidR="00DF0E90">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xml:space="preserve"> 1887</w:t>
      </w:r>
      <w:r w:rsidR="00DF0E90">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xml:space="preserve"> في البداية</w:t>
      </w:r>
      <w:r w:rsidR="00DF0E90">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rtl/>
          <w:lang w:bidi="ar-DZ"/>
        </w:rPr>
        <w:t xml:space="preserve"> المكلفين بالضريبة من المسلمين دون سواهم، إذ كان يتعين عليهم دفع ما يمثل بمقدار 4 </w:t>
      </w:r>
      <w:r w:rsidRPr="005121B4">
        <w:rPr>
          <w:rFonts w:ascii="Traditional Arabic" w:hAnsi="Traditional Arabic" w:cs="Traditional Arabic"/>
          <w:sz w:val="32"/>
          <w:szCs w:val="32"/>
          <w:rtl/>
          <w:lang w:bidi="ar-DZ"/>
        </w:rPr>
        <w:t>سنتيمات</w:t>
      </w:r>
      <w:r w:rsidRPr="005F3A3D">
        <w:rPr>
          <w:rFonts w:ascii="Traditional Arabic" w:hAnsi="Traditional Arabic" w:cs="Traditional Arabic"/>
          <w:sz w:val="32"/>
          <w:szCs w:val="32"/>
          <w:rtl/>
          <w:lang w:bidi="ar-DZ"/>
        </w:rPr>
        <w:t xml:space="preserve"> إضافية بعنوان الضرائب العربية زيادة على رسم ي</w:t>
      </w:r>
      <w:r w:rsidR="00DF0E90">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rtl/>
          <w:lang w:bidi="ar-DZ"/>
        </w:rPr>
        <w:t>دفع على الهكتار، أي حوالي 7 فرنكات عن الهكتار الواحد سنويا عن أراض</w:t>
      </w:r>
      <w:r w:rsidR="00115BC6">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rtl/>
          <w:lang w:bidi="ar-DZ"/>
        </w:rPr>
        <w:t xml:space="preserve"> كان يمكن بيعها بمبلغ 100 فرنك للهكتار، وأحيانا بأقل من 20 فرنكا</w:t>
      </w:r>
      <w:r w:rsidR="00DF0E90">
        <w:rPr>
          <w:rFonts w:ascii="Traditional Arabic" w:hAnsi="Traditional Arabic" w:cs="Traditional Arabic" w:hint="cs"/>
          <w:sz w:val="32"/>
          <w:szCs w:val="32"/>
          <w:rtl/>
          <w:lang w:bidi="ar-DZ"/>
        </w:rPr>
        <w:t xml:space="preserve">، </w:t>
      </w:r>
      <w:r w:rsidRPr="005F3A3D">
        <w:rPr>
          <w:rFonts w:ascii="Traditional Arabic" w:hAnsi="Traditional Arabic" w:cs="Traditional Arabic"/>
          <w:sz w:val="32"/>
          <w:szCs w:val="32"/>
          <w:rtl/>
          <w:lang w:bidi="ar-DZ"/>
        </w:rPr>
        <w:t xml:space="preserve">كما </w:t>
      </w:r>
      <w:r w:rsidR="00115BC6">
        <w:rPr>
          <w:rFonts w:ascii="Traditional Arabic" w:hAnsi="Traditional Arabic" w:cs="Traditional Arabic" w:hint="cs"/>
          <w:sz w:val="32"/>
          <w:szCs w:val="32"/>
          <w:rtl/>
          <w:lang w:bidi="ar-DZ"/>
        </w:rPr>
        <w:t>مكّن</w:t>
      </w:r>
      <w:r w:rsidRPr="005F3A3D">
        <w:rPr>
          <w:rFonts w:ascii="Traditional Arabic" w:hAnsi="Traditional Arabic" w:cs="Traditional Arabic"/>
          <w:sz w:val="32"/>
          <w:szCs w:val="32"/>
          <w:rtl/>
          <w:lang w:bidi="ar-DZ"/>
        </w:rPr>
        <w:t xml:space="preserve"> تطبيق هذا القانون </w:t>
      </w:r>
      <w:r w:rsidR="00115BC6" w:rsidRPr="005F3A3D">
        <w:rPr>
          <w:rFonts w:ascii="Traditional Arabic" w:hAnsi="Traditional Arabic" w:cs="Traditional Arabic"/>
          <w:sz w:val="32"/>
          <w:szCs w:val="32"/>
          <w:rtl/>
          <w:lang w:bidi="ar-DZ"/>
        </w:rPr>
        <w:t xml:space="preserve">حصول </w:t>
      </w:r>
      <w:r w:rsidRPr="005F3A3D">
        <w:rPr>
          <w:rFonts w:ascii="Traditional Arabic" w:hAnsi="Traditional Arabic" w:cs="Traditional Arabic"/>
          <w:sz w:val="32"/>
          <w:szCs w:val="32"/>
          <w:rtl/>
          <w:lang w:bidi="ar-DZ"/>
        </w:rPr>
        <w:t>أملاك الدولة في المزايدة على 309.891 هكتار</w:t>
      </w:r>
      <w:r w:rsidR="00115BC6">
        <w:rPr>
          <w:rFonts w:ascii="Traditional Arabic" w:hAnsi="Traditional Arabic" w:cs="Traditional Arabic" w:hint="cs"/>
          <w:sz w:val="32"/>
          <w:szCs w:val="32"/>
          <w:rtl/>
          <w:lang w:bidi="ar-DZ"/>
        </w:rPr>
        <w:t>ا</w:t>
      </w:r>
      <w:r w:rsidRPr="005F3A3D">
        <w:rPr>
          <w:rFonts w:ascii="Traditional Arabic" w:hAnsi="Traditional Arabic" w:cs="Traditional Arabic"/>
          <w:sz w:val="32"/>
          <w:szCs w:val="32"/>
          <w:rtl/>
          <w:lang w:bidi="ar-DZ"/>
        </w:rPr>
        <w:t xml:space="preserve"> من الأراضي في حدود مساحة قدرها 2.239.095 هكتار، أي بمقدار اقتطاع نسبته 13</w:t>
      </w:r>
      <w:r w:rsidR="00DF0E90">
        <w:rPr>
          <w:rFonts w:ascii="Traditional Arabic" w:hAnsi="Traditional Arabic" w:cs="Traditional Arabic"/>
          <w:sz w:val="32"/>
          <w:szCs w:val="32"/>
          <w:lang w:bidi="ar-DZ"/>
        </w:rPr>
        <w:t>%</w:t>
      </w:r>
      <w:r w:rsidRPr="005F3A3D">
        <w:rPr>
          <w:rFonts w:ascii="Traditional Arabic" w:hAnsi="Traditional Arabic" w:cs="Traditional Arabic"/>
          <w:sz w:val="32"/>
          <w:szCs w:val="32"/>
          <w:rtl/>
          <w:lang w:bidi="ar-DZ"/>
        </w:rPr>
        <w:t xml:space="preserve"> بكيفية غير طبيعية تماما</w:t>
      </w:r>
      <w:r w:rsidR="00115BC6">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rtl/>
          <w:lang w:bidi="ar-DZ"/>
        </w:rPr>
        <w:t xml:space="preserve"> لا سيما وأن هذا القانون جرى تطبيقه على مناطق التل التي سبق لها أن خضعت لقرار مجلس الشيوخ</w:t>
      </w:r>
      <w:r w:rsidRPr="005F3A3D">
        <w:rPr>
          <w:rFonts w:ascii="Traditional Arabic" w:hAnsi="Traditional Arabic" w:cs="Traditional Arabic"/>
          <w:sz w:val="32"/>
          <w:szCs w:val="32"/>
          <w:lang w:bidi="ar-DZ"/>
        </w:rPr>
        <w:t xml:space="preserve"> (Senatus-consulte) </w:t>
      </w:r>
      <w:r w:rsidRPr="005F3A3D">
        <w:rPr>
          <w:rFonts w:ascii="Traditional Arabic" w:hAnsi="Traditional Arabic" w:cs="Traditional Arabic"/>
          <w:sz w:val="32"/>
          <w:szCs w:val="32"/>
          <w:rtl/>
          <w:lang w:bidi="ar-DZ"/>
        </w:rPr>
        <w:t>في سنة 1863</w:t>
      </w:r>
      <w:r w:rsidR="00115BC6">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ومن خلال فرنسة أكثر من 1.500.000 هكتار من أراضي المسلمين المتمتعة بصفة الشيوع وإقرارها كأراض خاصة وفردية بموجب هذا القانون فإنه سهل للمعمرين شراء حوالي 377.000 هكتار</w:t>
      </w:r>
      <w:r w:rsidR="00115BC6">
        <w:rPr>
          <w:rFonts w:ascii="Traditional Arabic" w:hAnsi="Traditional Arabic" w:cs="Traditional Arabic" w:hint="cs"/>
          <w:sz w:val="32"/>
          <w:szCs w:val="32"/>
          <w:rtl/>
          <w:lang w:bidi="ar-DZ"/>
        </w:rPr>
        <w:t>ا</w:t>
      </w:r>
      <w:r w:rsidR="007C6208">
        <w:rPr>
          <w:rFonts w:ascii="Traditional Arabic" w:hAnsi="Traditional Arabic" w:cs="Traditional Arabic" w:hint="cs"/>
          <w:sz w:val="32"/>
          <w:szCs w:val="32"/>
          <w:rtl/>
          <w:lang w:bidi="ar-DZ"/>
        </w:rPr>
        <w:t xml:space="preserve"> </w:t>
      </w:r>
      <w:r w:rsidR="00115BC6">
        <w:rPr>
          <w:rFonts w:ascii="Traditional Arabic" w:hAnsi="Traditional Arabic" w:cs="Traditional Arabic" w:hint="cs"/>
          <w:sz w:val="32"/>
          <w:szCs w:val="32"/>
          <w:rtl/>
          <w:lang w:bidi="ar-DZ"/>
        </w:rPr>
        <w:t>بين سنتي</w:t>
      </w:r>
      <w:r w:rsidRPr="005F3A3D">
        <w:rPr>
          <w:rFonts w:ascii="Traditional Arabic" w:hAnsi="Traditional Arabic" w:cs="Traditional Arabic"/>
          <w:sz w:val="32"/>
          <w:szCs w:val="32"/>
          <w:rtl/>
          <w:lang w:bidi="ar-DZ"/>
        </w:rPr>
        <w:t xml:space="preserve"> 1877</w:t>
      </w:r>
      <w:r w:rsidR="00115BC6">
        <w:rPr>
          <w:rFonts w:ascii="Traditional Arabic" w:hAnsi="Traditional Arabic" w:cs="Traditional Arabic" w:hint="cs"/>
          <w:sz w:val="32"/>
          <w:szCs w:val="32"/>
          <w:rtl/>
          <w:lang w:bidi="ar-DZ"/>
        </w:rPr>
        <w:t>م</w:t>
      </w:r>
      <w:r w:rsidR="007C6208">
        <w:rPr>
          <w:rFonts w:ascii="Traditional Arabic" w:hAnsi="Traditional Arabic" w:cs="Traditional Arabic" w:hint="cs"/>
          <w:sz w:val="32"/>
          <w:szCs w:val="32"/>
          <w:rtl/>
          <w:lang w:bidi="ar-DZ"/>
        </w:rPr>
        <w:t xml:space="preserve"> </w:t>
      </w:r>
      <w:r w:rsidR="00115BC6">
        <w:rPr>
          <w:rFonts w:ascii="Traditional Arabic" w:hAnsi="Traditional Arabic" w:cs="Traditional Arabic" w:hint="cs"/>
          <w:sz w:val="32"/>
          <w:szCs w:val="32"/>
          <w:rtl/>
          <w:lang w:bidi="ar-DZ"/>
        </w:rPr>
        <w:t>و</w:t>
      </w:r>
      <w:r w:rsidRPr="005F3A3D">
        <w:rPr>
          <w:rFonts w:ascii="Traditional Arabic" w:hAnsi="Traditional Arabic" w:cs="Traditional Arabic"/>
          <w:sz w:val="32"/>
          <w:szCs w:val="32"/>
          <w:rtl/>
          <w:lang w:bidi="ar-DZ"/>
        </w:rPr>
        <w:t>1890</w:t>
      </w:r>
      <w:r w:rsidR="00115BC6">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xml:space="preserve"> ثم 563.762 هكتار من 1877</w:t>
      </w:r>
      <w:r w:rsidR="007C6208">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xml:space="preserve"> إلى 1897</w:t>
      </w:r>
      <w:r w:rsidR="007C6208">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w:t>
      </w:r>
    </w:p>
    <w:p w:rsidR="005F3A3D" w:rsidRPr="005F3A3D" w:rsidRDefault="005F3A3D" w:rsidP="007C6208">
      <w:pPr>
        <w:bidi/>
        <w:ind w:firstLine="708"/>
        <w:jc w:val="both"/>
        <w:rPr>
          <w:rFonts w:ascii="Traditional Arabic" w:hAnsi="Traditional Arabic" w:cs="Traditional Arabic"/>
          <w:sz w:val="32"/>
          <w:szCs w:val="32"/>
          <w:lang w:bidi="ar-DZ"/>
        </w:rPr>
      </w:pPr>
      <w:r w:rsidRPr="005F3A3D">
        <w:rPr>
          <w:rFonts w:ascii="Traditional Arabic" w:hAnsi="Traditional Arabic" w:cs="Traditional Arabic"/>
          <w:sz w:val="32"/>
          <w:szCs w:val="32"/>
          <w:rtl/>
          <w:lang w:bidi="ar-DZ"/>
        </w:rPr>
        <w:lastRenderedPageBreak/>
        <w:t>وإذا ما طرحنا الأراضي التي اشتراها المسلمون من جديد من الأوروبيين فإن الملاك المسلمين يكونون قد جردوا في مدة عشرين سنة من 432.388 هكتار، غير أن تحقيقا رسميا جرى فيما بعد لم يبين بخصوص السنوات الممتدة من 1880 إلى 1898 إلا فقدان مساحة 386.886 هكتار. ومع ذلك فإن قانون 22 أبريل 1898 كان قد قرر هو أيضا العودة إلى العمل بموجب قرار مجلس الشيوخ وأوضح مرسوم 18 يوليو 1890 ضرورة إيلاء الأولوية لتحديد العقارات من أملاك الدولة والبلدية.</w:t>
      </w:r>
      <w:r w:rsidRPr="005F3A3D">
        <w:rPr>
          <w:rFonts w:ascii="Traditional Arabic" w:hAnsi="Traditional Arabic" w:cs="Traditional Arabic"/>
          <w:sz w:val="32"/>
          <w:szCs w:val="32"/>
          <w:vertAlign w:val="superscript"/>
          <w:rtl/>
          <w:lang w:bidi="ar-DZ"/>
        </w:rPr>
        <w:footnoteReference w:id="10"/>
      </w:r>
    </w:p>
    <w:p w:rsidR="005F3A3D" w:rsidRPr="00841202" w:rsidRDefault="005F3A3D" w:rsidP="00DE4300">
      <w:pPr>
        <w:bidi/>
        <w:jc w:val="both"/>
        <w:rPr>
          <w:rFonts w:ascii="Traditional Arabic" w:hAnsi="Traditional Arabic" w:cs="Traditional Arabic"/>
          <w:b/>
          <w:bCs/>
          <w:sz w:val="32"/>
          <w:szCs w:val="32"/>
          <w:rtl/>
          <w:lang w:bidi="ar-DZ"/>
        </w:rPr>
      </w:pPr>
      <w:r w:rsidRPr="00841202">
        <w:rPr>
          <w:rFonts w:ascii="Traditional Arabic" w:hAnsi="Traditional Arabic" w:cs="Traditional Arabic"/>
          <w:b/>
          <w:bCs/>
          <w:sz w:val="32"/>
          <w:szCs w:val="32"/>
          <w:rtl/>
          <w:lang w:bidi="ar-DZ"/>
        </w:rPr>
        <w:t xml:space="preserve">تدهور اقتصاد الأهالي </w:t>
      </w:r>
      <w:r w:rsidRPr="00841202">
        <w:rPr>
          <w:rFonts w:ascii="Traditional Arabic" w:hAnsi="Traditional Arabic" w:cs="Traditional Arabic" w:hint="cs"/>
          <w:b/>
          <w:bCs/>
          <w:sz w:val="32"/>
          <w:szCs w:val="32"/>
          <w:rtl/>
          <w:lang w:bidi="ar-DZ"/>
        </w:rPr>
        <w:t>1830-1900.</w:t>
      </w:r>
    </w:p>
    <w:p w:rsidR="005F3A3D" w:rsidRPr="005F3A3D" w:rsidRDefault="005F3A3D" w:rsidP="00DE4300">
      <w:pPr>
        <w:bidi/>
        <w:ind w:firstLine="708"/>
        <w:jc w:val="both"/>
        <w:rPr>
          <w:rFonts w:ascii="Traditional Arabic" w:hAnsi="Traditional Arabic" w:cs="Traditional Arabic"/>
          <w:sz w:val="32"/>
          <w:szCs w:val="32"/>
          <w:rtl/>
          <w:lang w:bidi="ar-DZ"/>
        </w:rPr>
      </w:pPr>
      <w:r w:rsidRPr="005F3A3D">
        <w:rPr>
          <w:rFonts w:ascii="Traditional Arabic" w:hAnsi="Traditional Arabic" w:cs="Traditional Arabic"/>
          <w:sz w:val="32"/>
          <w:szCs w:val="32"/>
          <w:rtl/>
          <w:lang w:bidi="ar-DZ"/>
        </w:rPr>
        <w:t>إن تدهور الوضعية الاقتصادية للسكان المسلمين في غضون سنوات 1870 إلى 1914 هي معاينة واضحة جلية سنعمد إلى شرحها وقياسها على ضوء إحصائيات تلك الفترة. ومن ثم فإن ظاهرة إفقار المجتمع المسلم في مجموعها تبدو بصورة أوضح، مع مراعاة بعض التحولات التي لا تفسر مباشرة بفعل التدهور الاقتصادي. تعود أسباب التطور السلبي للوضعية الاقتصادية لسكان الأرياف أساسا إلى عدة عوامل تتصل كلها بالوضعية الاستعمارية: إذ أن عمليات نزع الملكية العقارية المستمرة ما فتئت تقلص مساحات الأراضي المزروعة والمراعي الجاهزة لدى المجموعات الريفية التي كان عددها ينزع في الوقت ذاته نحو الارتفاع، كما إن السياسة التي مارستها مصلحة المياه والغابات أفضت إلى منع ماشية هذه المجموعات من الرعي في غابات أملاك الدولة أو البلدية وأدت بذلك إلى تقليص منتجات تربية الماشية، وفي النهاية، فإن رفع نسب الاقتطاع الجبائي والتغييرات الإدارية التي مكنت من تدخل المسؤولين الأوروبيين في الحياة الاقتصادية والاجتماعية للدواوير، قد قامت بدور لا يستهان به في هذه العملية المعقدة من تدهور الأوضاع. كما لا يمكن بالتأكيد استبعاد العوامل الظرفية والجمود الاقتصادي الطويل الأمد الذي يرجع إلى غاية 1896 على الخصوص. ومع ذلك، فإذا كانت تساعد على بيان بعض التغييرات الطفيفة الإيجابية أو السلبية في المنحنى العام لتطور الموارد ومستويات المعيشة، فإنها لا يمكن أن تفسر الحركة المستمرة لهذه التغييرات</w:t>
      </w:r>
      <w:r w:rsidRPr="005F3A3D">
        <w:rPr>
          <w:rFonts w:ascii="Traditional Arabic" w:hAnsi="Traditional Arabic" w:cs="Traditional Arabic"/>
          <w:sz w:val="32"/>
          <w:szCs w:val="32"/>
          <w:vertAlign w:val="superscript"/>
          <w:rtl/>
          <w:lang w:bidi="ar-DZ"/>
        </w:rPr>
        <w:footnoteReference w:id="11"/>
      </w:r>
    </w:p>
    <w:p w:rsidR="005F3A3D" w:rsidRPr="005F3A3D" w:rsidRDefault="005F3A3D" w:rsidP="00DE4300">
      <w:pPr>
        <w:bidi/>
        <w:ind w:firstLine="708"/>
        <w:jc w:val="both"/>
        <w:rPr>
          <w:rFonts w:ascii="Traditional Arabic" w:hAnsi="Traditional Arabic" w:cs="Traditional Arabic"/>
          <w:sz w:val="32"/>
          <w:szCs w:val="32"/>
          <w:rtl/>
          <w:lang w:bidi="ar-DZ"/>
        </w:rPr>
      </w:pPr>
      <w:r w:rsidRPr="005F3A3D">
        <w:rPr>
          <w:rFonts w:ascii="Traditional Arabic" w:hAnsi="Traditional Arabic" w:cs="Traditional Arabic"/>
          <w:sz w:val="32"/>
          <w:szCs w:val="32"/>
          <w:rtl/>
          <w:lang w:bidi="ar-DZ"/>
        </w:rPr>
        <w:lastRenderedPageBreak/>
        <w:t>وبإلحاح من المستوطنين الأوربيين، تقرر عام 1898 إنشاء مجلس الوفود المالية التي تمثل المصالح الاقتصادية بالجزائر. وهو عبارة عن برلمان جزائري وصاحب السلطة الكبرى في المسائل المالية، حيث تتمثل سلطته الرئيسية في إبداء الرأي في بعض الشؤون العامة كعقد القروض، ومنح امتيازات الأشغال العامة ودراسة ميزانية الجزائر). لكن الفصل في كل هذه الأمور يبقى من اختصاص البرلمان الفرنسي؛ لأن الجزائر لم تكن متمتعة باستقلالها المالي. وكان المستوطنون الأوروبيون قد رأوا في تولي البرلمان الفرنسي نفسه إدارة الشؤون المالية للجزائر والتصرف في ميزانيتها إجحافا بحقوقها ومضرا بمصالحها. لذا راحوا يواصلون محاولاتهم للتخلص من الضغوطات التي كانت تمارسها حكومة باريس عليهم، فصدر في هذا الشأن قانون 19 ديسمبر 1900</w:t>
      </w:r>
      <w:r w:rsidR="008C36CC">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وينص هذا القانون على فصل ميزانية الجزائر عن الميزانية الفرنسية، وتخصيص الإيرادات المحلية لإنفاقها في الجزائر. غير أن بقاء الطبقة الرأسمالية معفاة من معظم الضرائب قد جعل الجزائر بحاجة دائمة إلى القروض من تلك الطبقة الرأسمالية الباغية التي اتخذت ذلك سبيلا للسيطرة على البلاد ومرافقها العامة والحصول على الأرباح الفاحشة، والدعم السياسي والإداري لمشاريعها الرأسمالية المستغلة</w:t>
      </w:r>
      <w:r w:rsidRPr="005F3A3D">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vertAlign w:val="superscript"/>
          <w:rtl/>
          <w:lang w:bidi="ar-DZ"/>
        </w:rPr>
        <w:footnoteReference w:id="12"/>
      </w:r>
    </w:p>
    <w:p w:rsidR="005F3A3D" w:rsidRPr="005F3A3D" w:rsidRDefault="005F3A3D" w:rsidP="006E1CFB">
      <w:pPr>
        <w:bidi/>
        <w:ind w:firstLine="708"/>
        <w:jc w:val="both"/>
        <w:rPr>
          <w:rFonts w:ascii="Traditional Arabic" w:hAnsi="Traditional Arabic" w:cs="Traditional Arabic"/>
          <w:sz w:val="32"/>
          <w:szCs w:val="32"/>
          <w:rtl/>
          <w:lang w:bidi="ar-DZ"/>
        </w:rPr>
      </w:pPr>
      <w:r w:rsidRPr="005F3A3D">
        <w:rPr>
          <w:rFonts w:ascii="Traditional Arabic" w:hAnsi="Traditional Arabic" w:cs="Traditional Arabic"/>
          <w:sz w:val="32"/>
          <w:szCs w:val="32"/>
          <w:rtl/>
          <w:lang w:bidi="ar-DZ"/>
        </w:rPr>
        <w:t>لكن برغم المجهودات المبذولة لإنجاح سياسة الاستيطان، فإن عدد الفرنسيين لم يزد كثيرا على غيرهم من الأوربيين المقيمين في الجزائر. ففي سنة 1839</w:t>
      </w:r>
      <w:r w:rsidR="008C36CC">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xml:space="preserve">، كان أحد عشر ألفا فقط من بين خمسة وعشرين </w:t>
      </w:r>
      <w:r w:rsidR="006E1CFB">
        <w:rPr>
          <w:rFonts w:ascii="Traditional Arabic" w:hAnsi="Traditional Arabic" w:cs="Traditional Arabic" w:hint="cs"/>
          <w:sz w:val="32"/>
          <w:szCs w:val="32"/>
          <w:rtl/>
          <w:lang w:bidi="ar-DZ"/>
        </w:rPr>
        <w:t>مست</w:t>
      </w:r>
      <w:r w:rsidRPr="005F3A3D">
        <w:rPr>
          <w:rFonts w:ascii="Traditional Arabic" w:hAnsi="Traditional Arabic" w:cs="Traditional Arabic"/>
          <w:sz w:val="32"/>
          <w:szCs w:val="32"/>
          <w:rtl/>
          <w:lang w:bidi="ar-DZ"/>
        </w:rPr>
        <w:t>وطن من أصل فرنسي . وفي</w:t>
      </w:r>
      <w:r w:rsidR="006E1CFB">
        <w:rPr>
          <w:rFonts w:ascii="Traditional Arabic" w:hAnsi="Traditional Arabic" w:cs="Traditional Arabic" w:hint="cs"/>
          <w:sz w:val="32"/>
          <w:szCs w:val="32"/>
          <w:rtl/>
          <w:lang w:bidi="ar-DZ"/>
        </w:rPr>
        <w:t xml:space="preserve"> </w:t>
      </w:r>
      <w:r w:rsidRPr="005F3A3D">
        <w:rPr>
          <w:rFonts w:ascii="Traditional Arabic" w:hAnsi="Traditional Arabic" w:cs="Traditional Arabic"/>
          <w:sz w:val="32"/>
          <w:szCs w:val="32"/>
          <w:rtl/>
          <w:lang w:bidi="ar-DZ"/>
        </w:rPr>
        <w:t>سنة 1847 ، كان من بين ,110,000 مستوطن 8000 فرنسي</w:t>
      </w:r>
      <w:r w:rsidR="006E1CFB">
        <w:rPr>
          <w:rFonts w:ascii="Traditional Arabic" w:hAnsi="Traditional Arabic" w:cs="Traditional Arabic" w:hint="cs"/>
          <w:sz w:val="32"/>
          <w:szCs w:val="32"/>
          <w:rtl/>
          <w:lang w:bidi="ar-DZ"/>
        </w:rPr>
        <w:t xml:space="preserve"> منها </w:t>
      </w:r>
      <w:r w:rsidRPr="005F3A3D">
        <w:rPr>
          <w:rFonts w:ascii="Traditional Arabic" w:hAnsi="Traditional Arabic" w:cs="Traditional Arabic"/>
          <w:sz w:val="32"/>
          <w:szCs w:val="32"/>
          <w:rtl/>
          <w:lang w:bidi="ar-DZ"/>
        </w:rPr>
        <w:t>12000 من أصل إسباني، وتسعة آلاف من كل الإيطاليين والمالطين والألمان والسويسريين، وفي سنة 186</w:t>
      </w:r>
      <w:r w:rsidR="001F461E">
        <w:rPr>
          <w:rFonts w:ascii="Traditional Arabic" w:hAnsi="Traditional Arabic" w:cs="Traditional Arabic"/>
          <w:sz w:val="32"/>
          <w:szCs w:val="32"/>
          <w:rtl/>
          <w:lang w:bidi="ar-DZ"/>
        </w:rPr>
        <w:t>0 ، بلغ عدد الفرنسيين 120000 من</w:t>
      </w:r>
      <w:r w:rsidRPr="005F3A3D">
        <w:rPr>
          <w:rFonts w:ascii="Traditional Arabic" w:hAnsi="Traditional Arabic" w:cs="Traditional Arabic"/>
          <w:sz w:val="32"/>
          <w:szCs w:val="32"/>
          <w:rtl/>
          <w:lang w:bidi="ar-DZ"/>
        </w:rPr>
        <w:t xml:space="preserve"> 000 200 مستوطن، وفي سنة 1</w:t>
      </w:r>
      <w:r w:rsidR="001F461E">
        <w:rPr>
          <w:rFonts w:ascii="Traditional Arabic" w:hAnsi="Traditional Arabic" w:cs="Traditional Arabic" w:hint="cs"/>
          <w:sz w:val="32"/>
          <w:szCs w:val="32"/>
          <w:rtl/>
          <w:lang w:bidi="ar-DZ"/>
        </w:rPr>
        <w:t>8</w:t>
      </w:r>
      <w:r w:rsidRPr="005F3A3D">
        <w:rPr>
          <w:rFonts w:ascii="Traditional Arabic" w:hAnsi="Traditional Arabic" w:cs="Traditional Arabic"/>
          <w:sz w:val="32"/>
          <w:szCs w:val="32"/>
          <w:rtl/>
          <w:lang w:bidi="ar-DZ"/>
        </w:rPr>
        <w:t>71</w:t>
      </w:r>
      <w:r w:rsidR="006E1CFB">
        <w:rPr>
          <w:rFonts w:ascii="Traditional Arabic" w:hAnsi="Traditional Arabic" w:cs="Traditional Arabic"/>
          <w:sz w:val="32"/>
          <w:szCs w:val="32"/>
          <w:rtl/>
          <w:lang w:bidi="ar-DZ"/>
        </w:rPr>
        <w:t xml:space="preserve"> ، كان هناك 130000 من الفرنسيين</w:t>
      </w:r>
      <w:r w:rsidRPr="005F3A3D">
        <w:rPr>
          <w:rFonts w:ascii="Traditional Arabic" w:hAnsi="Traditional Arabic" w:cs="Traditional Arabic"/>
          <w:sz w:val="32"/>
          <w:szCs w:val="32"/>
          <w:rtl/>
          <w:lang w:bidi="ar-DZ"/>
        </w:rPr>
        <w:t>، و1150,000 من الأوربيين الآخرين، وفي سنة 1876 ، كان العدد متساويا تقريبا. أما في سنة 1889 ، فقد تغبيرت إجراءات التجنيس حيث صدر قانون يسمح للأشخاص المولودين من والدين أجنبيين في الجزائر الحصول على الجنسية الفرنسية بصفة آلية . وهذا ما أدى إلى زيادة ملحوظة في عدد الفرنسيين في الجزائر مقارنة بعدد الأوربيين المنحدرين من أصل آخر</w:t>
      </w:r>
      <w:r w:rsidRPr="005F3A3D">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vertAlign w:val="superscript"/>
          <w:rtl/>
          <w:lang w:bidi="ar-DZ"/>
        </w:rPr>
        <w:footnoteReference w:id="13"/>
      </w:r>
    </w:p>
    <w:p w:rsidR="005F3A3D" w:rsidRPr="005F3A3D" w:rsidRDefault="005F3A3D" w:rsidP="00DE4300">
      <w:pPr>
        <w:bidi/>
        <w:ind w:firstLine="708"/>
        <w:jc w:val="both"/>
        <w:rPr>
          <w:rFonts w:ascii="Traditional Arabic" w:hAnsi="Traditional Arabic" w:cs="Traditional Arabic"/>
          <w:sz w:val="32"/>
          <w:szCs w:val="32"/>
          <w:rtl/>
          <w:lang w:bidi="ar-DZ"/>
        </w:rPr>
      </w:pPr>
      <w:r w:rsidRPr="005F3A3D">
        <w:rPr>
          <w:rFonts w:ascii="Traditional Arabic" w:hAnsi="Traditional Arabic" w:cs="Traditional Arabic"/>
          <w:sz w:val="32"/>
          <w:szCs w:val="32"/>
          <w:rtl/>
          <w:lang w:bidi="ar-DZ"/>
        </w:rPr>
        <w:lastRenderedPageBreak/>
        <w:t>يعتبر الاستيطان الأوروبي أول أسلوب قد استعملته الإدارة الفرنسية للتحكم في الجزائر وفرض هيمنتها ليس على سكانها فحسب، بل وعلى أهم مورد من مواردها الا وهي الأرض التي يرتبط بها السكان أشد ارتباط</w:t>
      </w:r>
      <w:r w:rsidRPr="005F3A3D">
        <w:rPr>
          <w:rFonts w:ascii="Traditional Arabic" w:hAnsi="Traditional Arabic" w:cs="Traditional Arabic" w:hint="cs"/>
          <w:sz w:val="32"/>
          <w:szCs w:val="32"/>
          <w:rtl/>
          <w:lang w:bidi="ar-DZ"/>
        </w:rPr>
        <w:t xml:space="preserve"> و</w:t>
      </w:r>
      <w:r w:rsidRPr="005F3A3D">
        <w:rPr>
          <w:rFonts w:ascii="Traditional Arabic" w:hAnsi="Traditional Arabic" w:cs="Traditional Arabic"/>
          <w:sz w:val="32"/>
          <w:szCs w:val="32"/>
          <w:rtl/>
          <w:lang w:bidi="ar-DZ"/>
        </w:rPr>
        <w:t>خلال الفترة 1830</w:t>
      </w:r>
      <w:r w:rsidR="00A440CE">
        <w:rPr>
          <w:rFonts w:ascii="Traditional Arabic" w:hAnsi="Traditional Arabic" w:cs="Traditional Arabic" w:hint="cs"/>
          <w:sz w:val="32"/>
          <w:szCs w:val="32"/>
          <w:rtl/>
          <w:lang w:bidi="ar-DZ"/>
        </w:rPr>
        <w:t>م</w:t>
      </w:r>
      <w:r w:rsidR="00A440CE">
        <w:rPr>
          <w:rFonts w:ascii="Traditional Arabic" w:hAnsi="Traditional Arabic" w:cs="Traditional Arabic"/>
          <w:sz w:val="32"/>
          <w:szCs w:val="32"/>
          <w:rtl/>
          <w:lang w:bidi="ar-DZ"/>
        </w:rPr>
        <w:t>–</w:t>
      </w:r>
      <w:r w:rsidRPr="005F3A3D">
        <w:rPr>
          <w:rFonts w:ascii="Traditional Arabic" w:hAnsi="Traditional Arabic" w:cs="Traditional Arabic"/>
          <w:sz w:val="32"/>
          <w:szCs w:val="32"/>
          <w:rtl/>
          <w:lang w:bidi="ar-DZ"/>
        </w:rPr>
        <w:t>19</w:t>
      </w:r>
      <w:r w:rsidRPr="005F3A3D">
        <w:rPr>
          <w:rFonts w:ascii="Traditional Arabic" w:hAnsi="Traditional Arabic" w:cs="Traditional Arabic" w:hint="cs"/>
          <w:sz w:val="32"/>
          <w:szCs w:val="32"/>
          <w:rtl/>
          <w:lang w:bidi="ar-DZ"/>
        </w:rPr>
        <w:t>00</w:t>
      </w:r>
      <w:r w:rsidR="00A440CE">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وقد كانت هناك هجرة مكثفة أيضا المدن المذكورة تجاه الريف. وهكذا أصبح عدد المسلمين الجزائريين المقيمين من في المدن الكبرى - بما في ذلك مدينة الجزائر - عددا ضئيلا جدا</w:t>
      </w:r>
      <w:r w:rsidRPr="005F3A3D">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vertAlign w:val="superscript"/>
          <w:rtl/>
          <w:lang w:bidi="ar-DZ"/>
        </w:rPr>
        <w:footnoteReference w:id="14"/>
      </w:r>
    </w:p>
    <w:p w:rsidR="006E1CFB" w:rsidRDefault="006E1CFB" w:rsidP="006E1CFB">
      <w:pPr>
        <w:bidi/>
        <w:ind w:firstLine="708"/>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w:t>
      </w:r>
      <w:r>
        <w:rPr>
          <w:rFonts w:ascii="Traditional Arabic" w:hAnsi="Traditional Arabic" w:cs="Traditional Arabic"/>
          <w:sz w:val="32"/>
          <w:szCs w:val="32"/>
          <w:rtl/>
          <w:lang w:bidi="ar-DZ"/>
        </w:rPr>
        <w:t>- تحطيم الفلاحين الجزائريين</w:t>
      </w:r>
      <w:r w:rsidR="005F3A3D" w:rsidRPr="005F3A3D">
        <w:rPr>
          <w:rFonts w:ascii="Traditional Arabic" w:hAnsi="Traditional Arabic" w:cs="Traditional Arabic"/>
          <w:sz w:val="32"/>
          <w:szCs w:val="32"/>
          <w:rtl/>
          <w:lang w:bidi="ar-DZ"/>
        </w:rPr>
        <w:t xml:space="preserve"> وذلك للأسباب التالية</w:t>
      </w:r>
      <w:r>
        <w:rPr>
          <w:rFonts w:ascii="Traditional Arabic" w:hAnsi="Traditional Arabic" w:cs="Traditional Arabic" w:hint="cs"/>
          <w:sz w:val="32"/>
          <w:szCs w:val="32"/>
          <w:rtl/>
          <w:lang w:bidi="ar-DZ"/>
        </w:rPr>
        <w:t>:</w:t>
      </w:r>
    </w:p>
    <w:p w:rsidR="006E1CFB" w:rsidRPr="006E1CFB" w:rsidRDefault="006E1CFB" w:rsidP="006E1CFB">
      <w:pPr>
        <w:pStyle w:val="Paragraphedeliste"/>
        <w:numPr>
          <w:ilvl w:val="0"/>
          <w:numId w:val="1"/>
        </w:num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نزع ملكياتهم الزراعية والفلاحية</w:t>
      </w:r>
      <w:r w:rsidR="005F3A3D" w:rsidRPr="006E1CFB">
        <w:rPr>
          <w:rFonts w:ascii="Traditional Arabic" w:hAnsi="Traditional Arabic" w:cs="Traditional Arabic"/>
          <w:sz w:val="32"/>
          <w:szCs w:val="32"/>
          <w:rtl/>
          <w:lang w:bidi="ar-DZ"/>
        </w:rPr>
        <w:t>.</w:t>
      </w:r>
    </w:p>
    <w:p w:rsidR="006E1CFB" w:rsidRDefault="005F3A3D" w:rsidP="006E1CFB">
      <w:pPr>
        <w:pStyle w:val="Paragraphedeliste"/>
        <w:numPr>
          <w:ilvl w:val="0"/>
          <w:numId w:val="1"/>
        </w:numPr>
        <w:bidi/>
        <w:jc w:val="both"/>
        <w:rPr>
          <w:rFonts w:ascii="Traditional Arabic" w:hAnsi="Traditional Arabic" w:cs="Traditional Arabic"/>
          <w:sz w:val="32"/>
          <w:szCs w:val="32"/>
          <w:lang w:bidi="ar-DZ"/>
        </w:rPr>
      </w:pPr>
      <w:r w:rsidRPr="006E1CFB">
        <w:rPr>
          <w:rFonts w:ascii="Traditional Arabic" w:hAnsi="Traditional Arabic" w:cs="Traditional Arabic"/>
          <w:sz w:val="32"/>
          <w:szCs w:val="32"/>
          <w:rtl/>
          <w:lang w:bidi="ar-DZ"/>
        </w:rPr>
        <w:t xml:space="preserve"> إرغامهم على بيع ما تبقى من الأراضي الفلاحية عن طريق إرهاقهم بالضرائب </w:t>
      </w:r>
      <w:r w:rsidR="006E1CFB">
        <w:rPr>
          <w:rFonts w:ascii="Traditional Arabic" w:hAnsi="Traditional Arabic" w:cs="Traditional Arabic"/>
          <w:sz w:val="32"/>
          <w:szCs w:val="32"/>
          <w:rtl/>
          <w:lang w:bidi="ar-DZ"/>
        </w:rPr>
        <w:t>المرتفعة جدا وربا اليهود الفاحش</w:t>
      </w:r>
      <w:r w:rsidRPr="006E1CFB">
        <w:rPr>
          <w:rFonts w:ascii="Traditional Arabic" w:hAnsi="Traditional Arabic" w:cs="Traditional Arabic"/>
          <w:sz w:val="32"/>
          <w:szCs w:val="32"/>
          <w:rtl/>
          <w:lang w:bidi="ar-DZ"/>
        </w:rPr>
        <w:t>.</w:t>
      </w:r>
    </w:p>
    <w:p w:rsidR="006E1CFB" w:rsidRDefault="005F3A3D" w:rsidP="006E1CFB">
      <w:pPr>
        <w:pStyle w:val="Paragraphedeliste"/>
        <w:numPr>
          <w:ilvl w:val="0"/>
          <w:numId w:val="1"/>
        </w:numPr>
        <w:bidi/>
        <w:jc w:val="both"/>
        <w:rPr>
          <w:rFonts w:ascii="Traditional Arabic" w:hAnsi="Traditional Arabic" w:cs="Traditional Arabic"/>
          <w:sz w:val="32"/>
          <w:szCs w:val="32"/>
          <w:lang w:bidi="ar-DZ"/>
        </w:rPr>
      </w:pPr>
      <w:r w:rsidRPr="006E1CFB">
        <w:rPr>
          <w:rFonts w:ascii="Traditional Arabic" w:hAnsi="Traditional Arabic" w:cs="Traditional Arabic"/>
          <w:sz w:val="32"/>
          <w:szCs w:val="32"/>
          <w:rtl/>
          <w:lang w:bidi="ar-DZ"/>
        </w:rPr>
        <w:t xml:space="preserve"> حصر أراضي الرعي والغابات الشيء الذي </w:t>
      </w:r>
      <w:r w:rsidR="006E1CFB">
        <w:rPr>
          <w:rFonts w:ascii="Traditional Arabic" w:hAnsi="Traditional Arabic" w:cs="Traditional Arabic"/>
          <w:sz w:val="32"/>
          <w:szCs w:val="32"/>
          <w:rtl/>
          <w:lang w:bidi="ar-DZ"/>
        </w:rPr>
        <w:t>أدى إلى إتلاف الثروات الحيوانية</w:t>
      </w:r>
    </w:p>
    <w:p w:rsidR="006E1CFB" w:rsidRDefault="005F3A3D" w:rsidP="006E1CFB">
      <w:pPr>
        <w:pStyle w:val="Paragraphedeliste"/>
        <w:numPr>
          <w:ilvl w:val="0"/>
          <w:numId w:val="1"/>
        </w:numPr>
        <w:bidi/>
        <w:jc w:val="both"/>
        <w:rPr>
          <w:rFonts w:ascii="Traditional Arabic" w:hAnsi="Traditional Arabic" w:cs="Traditional Arabic"/>
          <w:sz w:val="32"/>
          <w:szCs w:val="32"/>
          <w:lang w:bidi="ar-DZ"/>
        </w:rPr>
      </w:pPr>
      <w:r w:rsidRPr="006E1CFB">
        <w:rPr>
          <w:rFonts w:ascii="Traditional Arabic" w:hAnsi="Traditional Arabic" w:cs="Traditional Arabic"/>
          <w:sz w:val="32"/>
          <w:szCs w:val="32"/>
          <w:rtl/>
          <w:lang w:bidi="ar-DZ"/>
        </w:rPr>
        <w:t xml:space="preserve"> نقص المساحات المزروعة بالحبوب، وفي بعض الأحيان إراحتها من الفلاحة لمدة عامين كاملين</w:t>
      </w:r>
      <w:r w:rsidRPr="006E1CFB">
        <w:rPr>
          <w:rFonts w:ascii="Traditional Arabic" w:hAnsi="Traditional Arabic" w:cs="Traditional Arabic"/>
          <w:sz w:val="32"/>
          <w:szCs w:val="32"/>
          <w:lang w:bidi="ar-DZ"/>
        </w:rPr>
        <w:t xml:space="preserve">. </w:t>
      </w:r>
    </w:p>
    <w:p w:rsidR="006E1CFB" w:rsidRDefault="005F3A3D" w:rsidP="006E1CFB">
      <w:pPr>
        <w:pStyle w:val="Paragraphedeliste"/>
        <w:numPr>
          <w:ilvl w:val="0"/>
          <w:numId w:val="1"/>
        </w:numPr>
        <w:bidi/>
        <w:jc w:val="both"/>
        <w:rPr>
          <w:rFonts w:ascii="Traditional Arabic" w:hAnsi="Traditional Arabic" w:cs="Traditional Arabic"/>
          <w:sz w:val="32"/>
          <w:szCs w:val="32"/>
          <w:lang w:bidi="ar-DZ"/>
        </w:rPr>
      </w:pPr>
      <w:r w:rsidRPr="006E1CFB">
        <w:rPr>
          <w:rFonts w:ascii="Traditional Arabic" w:hAnsi="Traditional Arabic" w:cs="Traditional Arabic"/>
          <w:sz w:val="32"/>
          <w:szCs w:val="32"/>
          <w:rtl/>
          <w:lang w:bidi="ar-DZ"/>
        </w:rPr>
        <w:t>فرض نوع من المصادرة والضغوط من طرف السماسرة واليهود والإقطاعيين الأوربيين الكبار على الفلاحين لكي يبيعوا لهم إنتاجهم الفلاحي والحيواني قبل الموسم وبأبخس الأثمان</w:t>
      </w:r>
      <w:r w:rsidR="006E1CFB">
        <w:rPr>
          <w:rFonts w:ascii="Traditional Arabic" w:hAnsi="Traditional Arabic" w:cs="Traditional Arabic" w:hint="cs"/>
          <w:sz w:val="32"/>
          <w:szCs w:val="32"/>
          <w:rtl/>
          <w:lang w:bidi="ar-DZ"/>
        </w:rPr>
        <w:t>.</w:t>
      </w:r>
      <w:r w:rsidR="006E1CFB">
        <w:rPr>
          <w:rFonts w:ascii="Traditional Arabic" w:hAnsi="Traditional Arabic" w:cs="Traditional Arabic"/>
          <w:sz w:val="32"/>
          <w:szCs w:val="32"/>
          <w:lang w:bidi="ar-DZ"/>
        </w:rPr>
        <w:t xml:space="preserve"> </w:t>
      </w:r>
    </w:p>
    <w:p w:rsidR="006E1CFB" w:rsidRDefault="005F3A3D" w:rsidP="006E1CFB">
      <w:pPr>
        <w:pStyle w:val="Paragraphedeliste"/>
        <w:numPr>
          <w:ilvl w:val="0"/>
          <w:numId w:val="1"/>
        </w:numPr>
        <w:bidi/>
        <w:jc w:val="both"/>
        <w:rPr>
          <w:rFonts w:ascii="Traditional Arabic" w:hAnsi="Traditional Arabic" w:cs="Traditional Arabic"/>
          <w:sz w:val="32"/>
          <w:szCs w:val="32"/>
          <w:lang w:bidi="ar-DZ"/>
        </w:rPr>
      </w:pPr>
      <w:r w:rsidRPr="006E1CFB">
        <w:rPr>
          <w:rFonts w:ascii="Traditional Arabic" w:hAnsi="Traditional Arabic" w:cs="Traditional Arabic"/>
          <w:sz w:val="32"/>
          <w:szCs w:val="32"/>
          <w:rtl/>
          <w:lang w:bidi="ar-DZ"/>
        </w:rPr>
        <w:t xml:space="preserve">الاقتراض </w:t>
      </w:r>
      <w:r w:rsidR="006E1CFB">
        <w:rPr>
          <w:rFonts w:ascii="Traditional Arabic" w:hAnsi="Traditional Arabic" w:cs="Traditional Arabic"/>
          <w:sz w:val="32"/>
          <w:szCs w:val="32"/>
          <w:rtl/>
          <w:lang w:bidi="ar-DZ"/>
        </w:rPr>
        <w:t>بالربا من السماسرة واليهود.</w:t>
      </w:r>
    </w:p>
    <w:p w:rsidR="005F3A3D" w:rsidRPr="006E1CFB" w:rsidRDefault="005F3A3D" w:rsidP="006E1CFB">
      <w:pPr>
        <w:pStyle w:val="Paragraphedeliste"/>
        <w:numPr>
          <w:ilvl w:val="0"/>
          <w:numId w:val="1"/>
        </w:numPr>
        <w:bidi/>
        <w:jc w:val="both"/>
        <w:rPr>
          <w:rFonts w:ascii="Traditional Arabic" w:hAnsi="Traditional Arabic" w:cs="Traditional Arabic"/>
          <w:sz w:val="32"/>
          <w:szCs w:val="32"/>
          <w:rtl/>
          <w:lang w:bidi="ar-DZ"/>
        </w:rPr>
      </w:pPr>
      <w:r w:rsidRPr="006E1CFB">
        <w:rPr>
          <w:rFonts w:ascii="Traditional Arabic" w:hAnsi="Traditional Arabic" w:cs="Traditional Arabic"/>
          <w:sz w:val="32"/>
          <w:szCs w:val="32"/>
          <w:rtl/>
          <w:lang w:bidi="ar-DZ"/>
        </w:rPr>
        <w:t>تعرض المسلمين الجزائريين لنكبات ومصائب قاسية تتمثل في انتشار الأمراض والأوبئة المعدية، وارتفاع نسبة الوفيات بشكل خطير جدا بسبب البؤس والفاقة وان</w:t>
      </w:r>
      <w:r w:rsidR="006E1CFB">
        <w:rPr>
          <w:rFonts w:ascii="Traditional Arabic" w:hAnsi="Traditional Arabic" w:cs="Traditional Arabic"/>
          <w:sz w:val="32"/>
          <w:szCs w:val="32"/>
          <w:rtl/>
          <w:lang w:bidi="ar-DZ"/>
        </w:rPr>
        <w:t>خفاض مستوى المعيشة وضيق الأكواخ</w:t>
      </w:r>
      <w:r w:rsidRPr="006E1CFB">
        <w:rPr>
          <w:rFonts w:ascii="Traditional Arabic" w:hAnsi="Traditional Arabic" w:cs="Traditional Arabic"/>
          <w:sz w:val="32"/>
          <w:szCs w:val="32"/>
          <w:rtl/>
          <w:lang w:bidi="ar-DZ"/>
        </w:rPr>
        <w:t>. فقد حدثت مجاعة عنيفة وفظيعة سنة 1867 نتج عنها ارتفاع كبير في عدد الوفيات</w:t>
      </w:r>
      <w:r w:rsidRPr="005F3A3D">
        <w:rPr>
          <w:vertAlign w:val="superscript"/>
          <w:rtl/>
          <w:lang w:bidi="ar-DZ"/>
        </w:rPr>
        <w:footnoteReference w:id="15"/>
      </w:r>
    </w:p>
    <w:p w:rsidR="005F3A3D" w:rsidRPr="005F3A3D" w:rsidRDefault="005F3A3D" w:rsidP="00DE4300">
      <w:pPr>
        <w:bidi/>
        <w:ind w:firstLine="708"/>
        <w:jc w:val="both"/>
        <w:rPr>
          <w:rFonts w:ascii="Traditional Arabic" w:hAnsi="Traditional Arabic" w:cs="Traditional Arabic"/>
          <w:sz w:val="32"/>
          <w:szCs w:val="32"/>
          <w:lang w:bidi="ar-DZ"/>
        </w:rPr>
      </w:pPr>
      <w:r w:rsidRPr="005F3A3D">
        <w:rPr>
          <w:rFonts w:ascii="Traditional Arabic" w:hAnsi="Traditional Arabic" w:cs="Traditional Arabic"/>
          <w:sz w:val="32"/>
          <w:szCs w:val="32"/>
          <w:rtl/>
          <w:lang w:bidi="ar-DZ"/>
        </w:rPr>
        <w:t xml:space="preserve"> . ولعل الشيء الهام الذي يمكن استنتاجه مما تقدم هو قيام الإدارة الفرنسية بـ تأجير أراضي الأوقاف والحبوس، ونزع ملكية المساحات الصغيرة من أراضي الأهالي وتجميعها في قطع كبيرة باسم </w:t>
      </w:r>
      <w:r w:rsidRPr="005F3A3D">
        <w:rPr>
          <w:rFonts w:ascii="Traditional Arabic" w:hAnsi="Traditional Arabic" w:cs="Traditional Arabic"/>
          <w:sz w:val="32"/>
          <w:szCs w:val="32"/>
          <w:rtl/>
          <w:lang w:bidi="ar-DZ"/>
        </w:rPr>
        <w:lastRenderedPageBreak/>
        <w:t>"الإصلاح الزراعي تباع بالمزاد العلني، ويعجز الأهالي في غالب الأحيان عن شرائها نظرا لضعف القوة الشرائية لعملتهم أمام قوة شراء عملة المحتل، ومثل إغراء الأهالي على بيع أراضيهم وسواء أراد المستعمر إعطاء صبغة قانونية لاستغلاله للأراضي أم لم يعط ، وسواء صادر تلك الأراضي أم با</w:t>
      </w:r>
      <w:r w:rsidR="006E1CFB">
        <w:rPr>
          <w:rFonts w:ascii="Traditional Arabic" w:hAnsi="Traditional Arabic" w:cs="Traditional Arabic"/>
          <w:sz w:val="32"/>
          <w:szCs w:val="32"/>
          <w:rtl/>
          <w:lang w:bidi="ar-DZ"/>
        </w:rPr>
        <w:t>عها في المزاد العلني أم اشتراها</w:t>
      </w:r>
      <w:r w:rsidRPr="005F3A3D">
        <w:rPr>
          <w:rFonts w:ascii="Traditional Arabic" w:hAnsi="Traditional Arabic" w:cs="Traditional Arabic"/>
          <w:sz w:val="32"/>
          <w:szCs w:val="32"/>
          <w:rtl/>
          <w:lang w:bidi="ar-DZ"/>
        </w:rPr>
        <w:t>، فالنتيجة واحدة أو متشابهة في كل أن ملكية العقارات تخرج من أيدي الأهالي بقو</w:t>
      </w:r>
      <w:r w:rsidR="006E1CFB">
        <w:rPr>
          <w:rFonts w:ascii="Traditional Arabic" w:hAnsi="Traditional Arabic" w:cs="Traditional Arabic"/>
          <w:sz w:val="32"/>
          <w:szCs w:val="32"/>
          <w:rtl/>
          <w:lang w:bidi="ar-DZ"/>
        </w:rPr>
        <w:t>ة السلاح</w:t>
      </w:r>
      <w:r w:rsidRPr="005F3A3D">
        <w:rPr>
          <w:rFonts w:ascii="Traditional Arabic" w:hAnsi="Traditional Arabic" w:cs="Traditional Arabic"/>
          <w:sz w:val="32"/>
          <w:szCs w:val="32"/>
          <w:rtl/>
          <w:lang w:bidi="ar-DZ"/>
        </w:rPr>
        <w:t xml:space="preserve">، أو بقوة القانون، أو بقوة الإغراء ، وسرعان ما ينفق الأهالي المبالغ البسيطة التي استلموها - إن كانوا قد استلموا شيئا - ويعودون للعمل على نفس أراضيهم كعمال زراعيين </w:t>
      </w:r>
      <w:r w:rsidRPr="005F3A3D">
        <w:rPr>
          <w:rFonts w:ascii="Traditional Arabic" w:hAnsi="Traditional Arabic" w:cs="Traditional Arabic" w:hint="cs"/>
          <w:sz w:val="32"/>
          <w:szCs w:val="32"/>
          <w:rtl/>
          <w:lang w:bidi="ar-DZ"/>
        </w:rPr>
        <w:t>لدى المستعمر.</w:t>
      </w:r>
      <w:r w:rsidRPr="005F3A3D">
        <w:rPr>
          <w:rFonts w:ascii="Traditional Arabic" w:hAnsi="Traditional Arabic" w:cs="Traditional Arabic"/>
          <w:sz w:val="32"/>
          <w:szCs w:val="32"/>
          <w:vertAlign w:val="superscript"/>
          <w:rtl/>
          <w:lang w:bidi="ar-DZ"/>
        </w:rPr>
        <w:footnoteReference w:id="16"/>
      </w:r>
    </w:p>
    <w:p w:rsidR="005F3A3D" w:rsidRPr="005F3A3D" w:rsidRDefault="005F3A3D" w:rsidP="00DE4300">
      <w:pPr>
        <w:bidi/>
        <w:jc w:val="both"/>
        <w:rPr>
          <w:rFonts w:ascii="Traditional Arabic" w:hAnsi="Traditional Arabic" w:cs="Traditional Arabic"/>
          <w:sz w:val="32"/>
          <w:szCs w:val="32"/>
          <w:lang w:bidi="ar-DZ"/>
        </w:rPr>
      </w:pPr>
      <w:r w:rsidRPr="005F3A3D">
        <w:rPr>
          <w:rFonts w:ascii="Traditional Arabic" w:hAnsi="Traditional Arabic" w:cs="Traditional Arabic"/>
          <w:b/>
          <w:bCs/>
          <w:sz w:val="32"/>
          <w:szCs w:val="32"/>
          <w:rtl/>
          <w:lang w:bidi="ar-DZ"/>
        </w:rPr>
        <w:t>الأزمة بين مصالح الغابات والسكان المسلمين</w:t>
      </w:r>
      <w:r w:rsidR="006E1CFB">
        <w:rPr>
          <w:rFonts w:ascii="Traditional Arabic" w:hAnsi="Traditional Arabic" w:cs="Traditional Arabic" w:hint="cs"/>
          <w:b/>
          <w:bCs/>
          <w:sz w:val="32"/>
          <w:szCs w:val="32"/>
          <w:rtl/>
          <w:lang w:bidi="ar-DZ"/>
        </w:rPr>
        <w:t>:</w:t>
      </w:r>
    </w:p>
    <w:p w:rsidR="0037105C" w:rsidRDefault="005F3A3D" w:rsidP="00DE4300">
      <w:pPr>
        <w:bidi/>
        <w:ind w:firstLine="708"/>
        <w:jc w:val="both"/>
        <w:rPr>
          <w:rFonts w:ascii="Traditional Arabic" w:hAnsi="Traditional Arabic" w:cs="Traditional Arabic"/>
          <w:sz w:val="32"/>
          <w:szCs w:val="32"/>
          <w:rtl/>
          <w:lang w:bidi="ar-DZ"/>
        </w:rPr>
      </w:pPr>
      <w:r w:rsidRPr="005F3A3D">
        <w:rPr>
          <w:rFonts w:ascii="Traditional Arabic" w:hAnsi="Traditional Arabic" w:cs="Traditional Arabic"/>
          <w:sz w:val="32"/>
          <w:szCs w:val="32"/>
          <w:rtl/>
          <w:lang w:bidi="ar-DZ"/>
        </w:rPr>
        <w:t>كان للسكان الأهالي في الواقع تصور عن استخدام الغابات يختلف تماما من تصور سكان أوروبا في الفترة نفسها. إذ أن الغابة كانت دوما منطقة رعي بالنسبة لسكان الجبال المستقرين حيث كانت تسمح أيضا بإيواء قطعان الماشية</w:t>
      </w:r>
      <w:r w:rsidR="00F12F10">
        <w:rPr>
          <w:rFonts w:ascii="Traditional Arabic" w:hAnsi="Traditional Arabic" w:cs="Traditional Arabic" w:hint="cs"/>
          <w:sz w:val="32"/>
          <w:szCs w:val="32"/>
          <w:rtl/>
          <w:lang w:bidi="ar-DZ"/>
        </w:rPr>
        <w:t xml:space="preserve"> </w:t>
      </w:r>
      <w:r w:rsidRPr="005F3A3D">
        <w:rPr>
          <w:rFonts w:ascii="Traditional Arabic" w:hAnsi="Traditional Arabic" w:cs="Traditional Arabic"/>
          <w:sz w:val="32"/>
          <w:szCs w:val="32"/>
          <w:rtl/>
          <w:lang w:bidi="ar-DZ"/>
        </w:rPr>
        <w:t>وتغذية أنعام العزالة أثناء فترة الجفاف الطويلة في الصيف الجزائري وفي النهاية، فإن الكثير من قبائل الرعاة - المزارعين كانوا يعيشون كليا من المنتجات الفرعية للغابة التي كانت تمدهم بالعديد من المواد القابلة للاستهلاك، ومختلف المنتجات الخشبية قشور الأشجار للدباغة والفحم الخشبي والكثير من الأراضي القابلة للزراعة. ولقد كانت الغابة الحامية التي تغذي الانعام والإنسان كما إنها استقبلت فيها بعد السكان المجاورين لها الذين طردهم الاستعمار فقاموا بزراعتها واستصلحوا مناطق منها كانت تعتبرها الإدارة مناطق غابية. صحيح أن الغابات الجزائرية لم تكن في الغالب، ما عدا منحدرات الجبال المروية جيدا، إلا أحراج كثيرة الدخل تشبه إلى حد ما غابات شرق فرنسا. ولقد كان سكان الدواوير الذين يعيشون من الغابة فعلا لا يستصلحون إلا القليل من المساحات الغابية الخاصة بهم ويستخدمونها كاحتياطات رعوية. ومن فترة إلى أخرى، كانوا يقومون مع ذلك باقتلاع الأعشاب الغابية الكثيفة عن طر</w:t>
      </w:r>
      <w:r w:rsidR="0037105C">
        <w:rPr>
          <w:rFonts w:ascii="Traditional Arabic" w:hAnsi="Traditional Arabic" w:cs="Traditional Arabic"/>
          <w:sz w:val="32"/>
          <w:szCs w:val="32"/>
          <w:rtl/>
          <w:lang w:bidi="ar-DZ"/>
        </w:rPr>
        <w:t>يق حرقها مع نهاية فصل الصيف</w:t>
      </w:r>
      <w:r w:rsidR="0037105C">
        <w:rPr>
          <w:rFonts w:ascii="Traditional Arabic" w:hAnsi="Traditional Arabic" w:cs="Traditional Arabic" w:hint="cs"/>
          <w:sz w:val="32"/>
          <w:szCs w:val="32"/>
          <w:rtl/>
          <w:lang w:bidi="ar-DZ"/>
        </w:rPr>
        <w:t>.</w:t>
      </w:r>
    </w:p>
    <w:p w:rsidR="005F3A3D" w:rsidRPr="005F3A3D" w:rsidRDefault="005F3A3D" w:rsidP="0037105C">
      <w:pPr>
        <w:bidi/>
        <w:ind w:firstLine="708"/>
        <w:jc w:val="both"/>
        <w:rPr>
          <w:rFonts w:ascii="Traditional Arabic" w:hAnsi="Traditional Arabic" w:cs="Traditional Arabic"/>
          <w:sz w:val="32"/>
          <w:szCs w:val="32"/>
          <w:lang w:bidi="ar-DZ"/>
        </w:rPr>
      </w:pPr>
      <w:r w:rsidRPr="005F3A3D">
        <w:rPr>
          <w:rFonts w:ascii="Traditional Arabic" w:hAnsi="Traditional Arabic" w:cs="Traditional Arabic"/>
          <w:sz w:val="32"/>
          <w:szCs w:val="32"/>
          <w:rtl/>
          <w:lang w:bidi="ar-DZ"/>
        </w:rPr>
        <w:t xml:space="preserve"> وع</w:t>
      </w:r>
      <w:r w:rsidR="0037105C">
        <w:rPr>
          <w:rFonts w:ascii="Traditional Arabic" w:hAnsi="Traditional Arabic" w:cs="Traditional Arabic"/>
          <w:sz w:val="32"/>
          <w:szCs w:val="32"/>
          <w:rtl/>
          <w:lang w:bidi="ar-DZ"/>
        </w:rPr>
        <w:t>موما مع هبوب رياح الجنوب الحارة</w:t>
      </w:r>
      <w:r w:rsidR="0037105C">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rtl/>
          <w:lang w:bidi="ar-DZ"/>
        </w:rPr>
        <w:t xml:space="preserve"> وبفضل أمطار الخريف والشتاء كان العشب الكثيف نوعا ما يغطي فرجات الغابة المحروقة حيث كانت الماشية تجد غذاء جيدا، أما في منطقة القبائل فقد كانت تستعمل هذه الأراضي الغابية المستصلحة حديثا في زراعة الحبوب قبل تركها بعد الحصاد للماشية لترعي فيها. لقد كانت هذه الممارسات التقليدية تنطوي على بعض المخاطر. فعندما كان ريح الجنوب </w:t>
      </w:r>
      <w:r w:rsidRPr="005F3A3D">
        <w:rPr>
          <w:rFonts w:ascii="Traditional Arabic" w:hAnsi="Traditional Arabic" w:cs="Traditional Arabic"/>
          <w:sz w:val="32"/>
          <w:szCs w:val="32"/>
          <w:rtl/>
          <w:lang w:bidi="ar-DZ"/>
        </w:rPr>
        <w:lastRenderedPageBreak/>
        <w:t>يهب بقوة فائقة فإن مربي المواشي كانوا لا يتمكنون من التحكم في الحرائق التي أشعلوها بصورة إرادية وكانت مجموعات الأشجار الباسقة تلحق بها النيران وتلتهمه</w:t>
      </w:r>
      <w:r w:rsidR="0037105C">
        <w:rPr>
          <w:rFonts w:ascii="Traditional Arabic" w:hAnsi="Traditional Arabic" w:cs="Traditional Arabic"/>
          <w:sz w:val="32"/>
          <w:szCs w:val="32"/>
          <w:rtl/>
          <w:lang w:bidi="ar-DZ"/>
        </w:rPr>
        <w:t>ا. أما الأوروبيون ولا سيما منهم</w:t>
      </w:r>
      <w:r w:rsidRPr="005F3A3D">
        <w:rPr>
          <w:rFonts w:ascii="Traditional Arabic" w:hAnsi="Traditional Arabic" w:cs="Traditional Arabic"/>
          <w:sz w:val="32"/>
          <w:szCs w:val="32"/>
          <w:rtl/>
          <w:lang w:bidi="ar-DZ"/>
        </w:rPr>
        <w:t xml:space="preserve"> أصحاب الامتيازات على غابات بلوط - الفلين فإنهم كانوا يعتبرون أن تلك الحرائق كانت متعمدة وتبيت نيات إجرامية. ولقد كانت الدليل، كما يقو</w:t>
      </w:r>
      <w:r w:rsidR="0037105C">
        <w:rPr>
          <w:rFonts w:ascii="Traditional Arabic" w:hAnsi="Traditional Arabic" w:cs="Traditional Arabic"/>
          <w:sz w:val="32"/>
          <w:szCs w:val="32"/>
          <w:rtl/>
          <w:lang w:bidi="ar-DZ"/>
        </w:rPr>
        <w:t>لون على الاغتيال الدائم للتعمير</w:t>
      </w:r>
      <w:r w:rsidRPr="005F3A3D">
        <w:rPr>
          <w:rFonts w:ascii="Traditional Arabic" w:hAnsi="Traditional Arabic" w:cs="Traditional Arabic"/>
          <w:sz w:val="32"/>
          <w:szCs w:val="32"/>
          <w:rtl/>
          <w:lang w:bidi="ar-DZ"/>
        </w:rPr>
        <w:t>: إذ أن العرب كانوا يفضلون تدمير غاباتهم على رؤية الرومي ينتفع منها</w:t>
      </w:r>
      <w:r w:rsidRPr="005F3A3D">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vertAlign w:val="superscript"/>
          <w:rtl/>
          <w:lang w:bidi="ar-DZ"/>
        </w:rPr>
        <w:footnoteReference w:id="17"/>
      </w:r>
    </w:p>
    <w:p w:rsidR="005F3A3D" w:rsidRPr="005F3A3D" w:rsidRDefault="005F3A3D" w:rsidP="00DE4300">
      <w:pPr>
        <w:bidi/>
        <w:ind w:firstLine="708"/>
        <w:jc w:val="both"/>
        <w:rPr>
          <w:rFonts w:ascii="Traditional Arabic" w:hAnsi="Traditional Arabic" w:cs="Traditional Arabic"/>
          <w:sz w:val="32"/>
          <w:szCs w:val="32"/>
          <w:lang w:bidi="ar-DZ"/>
        </w:rPr>
      </w:pPr>
      <w:r w:rsidRPr="005F3A3D">
        <w:rPr>
          <w:rFonts w:ascii="Traditional Arabic" w:hAnsi="Traditional Arabic" w:cs="Traditional Arabic"/>
          <w:sz w:val="32"/>
          <w:szCs w:val="32"/>
          <w:rtl/>
          <w:lang w:bidi="ar-DZ"/>
        </w:rPr>
        <w:t>وكانت الإدارة تعمل بضراوة على دعم مطالبهم ونداءاتهم الداعية إلى تطبيق الإجراءات الردعية ويعلم الجميع بالفعل أن الجزء الأكبر من غابات الجزائر كان قد آل إلى ا</w:t>
      </w:r>
      <w:r w:rsidR="0037105C">
        <w:rPr>
          <w:rFonts w:ascii="Traditional Arabic" w:hAnsi="Traditional Arabic" w:cs="Traditional Arabic"/>
          <w:sz w:val="32"/>
          <w:szCs w:val="32"/>
          <w:rtl/>
          <w:lang w:bidi="ar-DZ"/>
        </w:rPr>
        <w:t>لدولة بموجب قانون 16 يونيو 1851</w:t>
      </w:r>
      <w:r w:rsidRPr="005F3A3D">
        <w:rPr>
          <w:rFonts w:ascii="Traditional Arabic" w:hAnsi="Traditional Arabic" w:cs="Traditional Arabic"/>
          <w:sz w:val="32"/>
          <w:szCs w:val="32"/>
          <w:rtl/>
          <w:lang w:bidi="ar-DZ"/>
        </w:rPr>
        <w:t>. وفي</w:t>
      </w:r>
      <w:r w:rsidR="0037105C">
        <w:rPr>
          <w:rFonts w:ascii="Traditional Arabic" w:hAnsi="Traditional Arabic" w:cs="Traditional Arabic" w:hint="cs"/>
          <w:sz w:val="32"/>
          <w:szCs w:val="32"/>
          <w:rtl/>
          <w:lang w:bidi="ar-DZ"/>
        </w:rPr>
        <w:t xml:space="preserve"> سنة</w:t>
      </w:r>
      <w:r w:rsidR="0037105C">
        <w:rPr>
          <w:rFonts w:ascii="Traditional Arabic" w:hAnsi="Traditional Arabic" w:cs="Traditional Arabic"/>
          <w:sz w:val="32"/>
          <w:szCs w:val="32"/>
          <w:rtl/>
          <w:lang w:bidi="ar-DZ"/>
        </w:rPr>
        <w:t xml:space="preserve"> 1872</w:t>
      </w:r>
      <w:r w:rsidRPr="005F3A3D">
        <w:rPr>
          <w:rFonts w:ascii="Traditional Arabic" w:hAnsi="Traditional Arabic" w:cs="Traditional Arabic"/>
          <w:sz w:val="32"/>
          <w:szCs w:val="32"/>
          <w:rtl/>
          <w:lang w:bidi="ar-DZ"/>
        </w:rPr>
        <w:t>، كان اتساع مدى الغابات المزعومة التابعة لأملاك الدولة يقدر بحوالي 2.500.000 هكتار منها 1.444.000 هكتار فقط يمكن أن يطلق عليها إلى حد ما هذا الاسم. ولم يكن خافيا أن تصنيف الغابات الذي جرى في الغالب على يد أعوان تابعين الأملاك الدولة إنما كان لأجل التخفيف من أحكام قرار مجلس الشيوخ في مجال العقار الإمبراطوري التي كانت تعتبر مواتية لمصالح الأهالي. ولكن كان يُتذرع خصوصا بضرورة غرس الأشجار في المساحات ذات الأشواك أو التي من شأنها أن تغرس بها الأشجار في يوم ما</w:t>
      </w:r>
      <w:r w:rsidRPr="005F3A3D">
        <w:rPr>
          <w:rFonts w:ascii="Traditional Arabic" w:hAnsi="Traditional Arabic" w:cs="Traditional Arabic"/>
          <w:sz w:val="32"/>
          <w:szCs w:val="32"/>
          <w:lang w:bidi="ar-DZ"/>
        </w:rPr>
        <w:t xml:space="preserve">. </w:t>
      </w:r>
      <w:r w:rsidRPr="005F3A3D">
        <w:rPr>
          <w:rFonts w:ascii="Traditional Arabic" w:hAnsi="Traditional Arabic" w:cs="Traditional Arabic"/>
          <w:sz w:val="32"/>
          <w:szCs w:val="32"/>
          <w:rtl/>
          <w:lang w:bidi="ar-DZ"/>
        </w:rPr>
        <w:t>وعلى امتداد هذه المساحات الشاسعة كان يسود أعوان المياه والغابات الذين كانوا مصممين على مستوى جميع المراتب الهرمية في الوظيفة، على فرض احترام 225 مادة وردت في قانون الغابات الفرنسي لعام 1827. إن هذه القانون الذي حرر مواده مختصون في الغابات من خريجي مدرسة نانسي كان قد تقرر بالنسبة للغابات الخالية من السكان؛ وكان يتعذر تطبيقه في الجزائر، باستثناء حوالي 55.000 هكتار من غابات الأشجار العالية. ولقد تم تطبيقه رغم ذلك، مع قد صدر بصورة قانونية قبل 1883. وكان أعوان الغابات يعتزمون تحديد أو منع حقوق الارتفاق، وغلق الغابات» أمام رعي الماشية، والحيلولة بكل السبل دون ممارسة حرائق الأعشاب الغابية وصنع الفحم الخشبي. وفي ظل الإمبراطورية الثانية، فإن السلطة العسكرية حتى وإن كان يحدث لها أحيانا أن تقوم بناء على طلب أصحاب امتیاز غابات بلوط الفلين بإعلان الحرائق غير المتحكم فيها على أنها أعمال،</w:t>
      </w:r>
      <w:r w:rsidR="00D861CE">
        <w:rPr>
          <w:rFonts w:ascii="Traditional Arabic" w:hAnsi="Traditional Arabic" w:cs="Traditional Arabic" w:hint="cs"/>
          <w:sz w:val="32"/>
          <w:szCs w:val="32"/>
          <w:rtl/>
          <w:lang w:bidi="ar-DZ"/>
        </w:rPr>
        <w:t xml:space="preserve"> </w:t>
      </w:r>
      <w:r w:rsidRPr="005F3A3D">
        <w:rPr>
          <w:rFonts w:ascii="Traditional Arabic" w:hAnsi="Traditional Arabic" w:cs="Traditional Arabic"/>
          <w:sz w:val="32"/>
          <w:szCs w:val="32"/>
          <w:rtl/>
          <w:lang w:bidi="ar-DZ"/>
        </w:rPr>
        <w:t>تمرد إلا أنها كانت تسعى في الغالب إلى سد الطريق أمام أعوان الغابات</w:t>
      </w:r>
      <w:r w:rsidRPr="005F3A3D">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vertAlign w:val="superscript"/>
          <w:rtl/>
          <w:lang w:bidi="ar-DZ"/>
        </w:rPr>
        <w:footnoteReference w:id="18"/>
      </w:r>
    </w:p>
    <w:p w:rsidR="005F3A3D" w:rsidRPr="005F3A3D" w:rsidRDefault="005F3A3D" w:rsidP="00DE4300">
      <w:pPr>
        <w:bidi/>
        <w:ind w:firstLine="708"/>
        <w:jc w:val="both"/>
        <w:rPr>
          <w:rFonts w:ascii="Traditional Arabic" w:hAnsi="Traditional Arabic" w:cs="Traditional Arabic"/>
          <w:sz w:val="32"/>
          <w:szCs w:val="32"/>
          <w:lang w:bidi="ar-DZ"/>
        </w:rPr>
      </w:pPr>
      <w:r w:rsidRPr="005F3A3D">
        <w:rPr>
          <w:rFonts w:ascii="Traditional Arabic" w:hAnsi="Traditional Arabic" w:cs="Traditional Arabic"/>
          <w:sz w:val="32"/>
          <w:szCs w:val="32"/>
          <w:rtl/>
          <w:lang w:bidi="ar-DZ"/>
        </w:rPr>
        <w:lastRenderedPageBreak/>
        <w:t>وتوصي بعدم تطبيق الغرامات الجماعية إلا باعتدال في حالة حرق الغابات ولكن تغير كل شيء بعد 1871</w:t>
      </w:r>
      <w:r w:rsidR="00D861CE">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xml:space="preserve"> ولقد تقرر على العكس من ذلك اللجوء بصورة منظمة إلى تطبيق الغرامات الجماعية </w:t>
      </w:r>
      <w:r w:rsidR="00D861CE">
        <w:rPr>
          <w:rFonts w:ascii="Traditional Arabic" w:hAnsi="Traditional Arabic" w:cs="Traditional Arabic" w:hint="cs"/>
          <w:sz w:val="32"/>
          <w:szCs w:val="32"/>
          <w:rtl/>
          <w:lang w:bidi="ar-DZ"/>
        </w:rPr>
        <w:t>ل</w:t>
      </w:r>
      <w:r w:rsidRPr="005F3A3D">
        <w:rPr>
          <w:rFonts w:ascii="Traditional Arabic" w:hAnsi="Traditional Arabic" w:cs="Traditional Arabic"/>
          <w:sz w:val="32"/>
          <w:szCs w:val="32"/>
          <w:rtl/>
          <w:lang w:bidi="ar-DZ"/>
        </w:rPr>
        <w:t>لت</w:t>
      </w:r>
      <w:r w:rsidR="00D861CE">
        <w:rPr>
          <w:rFonts w:ascii="Traditional Arabic" w:hAnsi="Traditional Arabic" w:cs="Traditional Arabic" w:hint="cs"/>
          <w:sz w:val="32"/>
          <w:szCs w:val="32"/>
          <w:rtl/>
          <w:lang w:bidi="ar-DZ"/>
        </w:rPr>
        <w:t>ث</w:t>
      </w:r>
      <w:r w:rsidRPr="005F3A3D">
        <w:rPr>
          <w:rFonts w:ascii="Traditional Arabic" w:hAnsi="Traditional Arabic" w:cs="Traditional Arabic"/>
          <w:sz w:val="32"/>
          <w:szCs w:val="32"/>
          <w:rtl/>
          <w:lang w:bidi="ar-DZ"/>
        </w:rPr>
        <w:t>بيط والمكائد</w:t>
      </w:r>
      <w:r w:rsidR="00D861CE">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rtl/>
          <w:lang w:bidi="ar-DZ"/>
        </w:rPr>
        <w:t xml:space="preserve"> باستعمال الفتيل وإلغاء اللجوء إلى إجراء المصالحة ولقد أصبح أصحاب الجنح من القصر يخضعون منذ ذلك الوقت لمحاكم الجنح، كما تم تخطي خطوة أخرى مع قانون 17 يوليو 1874</w:t>
      </w:r>
      <w:r w:rsidR="00D861CE">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xml:space="preserve"> الذي أضاف إلى الأحكام القمعية إمكانية اللجوء إلى الحجز الجماعي للأملاك التي تعتبر من قبيل طرق التنفيذ اللازمة لقبض الغرامات الجماعية كما كان هذا القانون يمنع كل رعي لمدة ست سنوات في الأراضي التي ثم حرقها وذلك من باب تثبيط الإقدام على الحرائق للاستعمال الرعوي إن هذا القانون الذي فرض أيضا على المسلمين خدمات إجبارية كالقيام بالمراقبة ودورات الحراسة كان يطبق بصورة فظة بعد كل حريق في الغابات. ففي سنة 1877</w:t>
      </w:r>
      <w:r w:rsidR="00D861CE">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xml:space="preserve"> على سبيل المثال، حيث التهمت النيران حوالي 40.000 هكتار، لم يتم التردد في تسليط الحجز على القبائل التي سبق أن انتزعت منها أراضيها من أجل التعمير ومن ثم لم يكن أمام العديد من الفلاحين بد من مغادرة البلد. كما سلطت غرامات ثقيلة على قبائل يسبب حرائق تبين فيما بعد بالدليل أنه لم تكن لهم أي مسؤولية فيها</w:t>
      </w:r>
      <w:r w:rsidRPr="005F3A3D">
        <w:rPr>
          <w:rFonts w:ascii="Traditional Arabic" w:hAnsi="Traditional Arabic" w:cs="Traditional Arabic"/>
          <w:sz w:val="32"/>
          <w:szCs w:val="32"/>
          <w:lang w:bidi="ar-DZ"/>
        </w:rPr>
        <w:t xml:space="preserve">. </w:t>
      </w:r>
      <w:r w:rsidRPr="005F3A3D">
        <w:rPr>
          <w:rFonts w:ascii="Traditional Arabic" w:hAnsi="Traditional Arabic" w:cs="Traditional Arabic"/>
          <w:sz w:val="32"/>
          <w:szCs w:val="32"/>
          <w:rtl/>
          <w:lang w:bidi="ar-DZ"/>
        </w:rPr>
        <w:t>في شهر غشت 1881 اندلعت أخطر النيران التي لم يسبق أن شهدت لها الجزائر مثيلا: حيث احترقت مساحة 169.000 هكتار منها 91.000 هكتار من الغابات الحقيقية. ولقد قدرت الخسائر بين 9 و10 ملايين فرنك ومهما كانت الأسباب التي تم تقديمها: الجفاف غير المألوف وحالات التهاون الاعتيادية، أو إرادة الانتفاضة أو مجرد الرغبة في الانتقام من الشركات صاحبة الامتياز، فإنه تتبغي الملاحظة أن رد فعل الإدارة كان في غاية القسوة: إذ شمل العقاب 99 مجموعة من الأهالي حيث سلطت عليها 53 غرامة جماعية و46 حجز جماعي ولقد اعترف مستشار عام فيما بعد إن الهدف المتوخى لم يكن تسليط العقاب على الأهالي فحسب بل كان يتمثل في تمكين الدولة من وسيلة دفع التعويضات</w:t>
      </w:r>
      <w:r w:rsidRPr="005F3A3D">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vertAlign w:val="superscript"/>
          <w:rtl/>
          <w:lang w:bidi="ar-DZ"/>
        </w:rPr>
        <w:footnoteReference w:id="19"/>
      </w:r>
    </w:p>
    <w:p w:rsidR="005F3A3D" w:rsidRPr="005F3A3D" w:rsidRDefault="005F3A3D" w:rsidP="00DE4300">
      <w:pPr>
        <w:bidi/>
        <w:jc w:val="both"/>
        <w:rPr>
          <w:rFonts w:ascii="Traditional Arabic" w:hAnsi="Traditional Arabic" w:cs="Traditional Arabic"/>
          <w:sz w:val="32"/>
          <w:szCs w:val="32"/>
          <w:lang w:bidi="ar-DZ"/>
        </w:rPr>
      </w:pPr>
      <w:r w:rsidRPr="005F3A3D">
        <w:rPr>
          <w:rFonts w:ascii="Traditional Arabic" w:hAnsi="Traditional Arabic" w:cs="Traditional Arabic" w:hint="cs"/>
          <w:sz w:val="32"/>
          <w:szCs w:val="32"/>
          <w:rtl/>
          <w:lang w:bidi="ar-DZ"/>
        </w:rPr>
        <w:t xml:space="preserve">التي </w:t>
      </w:r>
      <w:r w:rsidRPr="005F3A3D">
        <w:rPr>
          <w:rFonts w:ascii="Traditional Arabic" w:hAnsi="Traditional Arabic" w:cs="Traditional Arabic"/>
          <w:sz w:val="32"/>
          <w:szCs w:val="32"/>
          <w:rtl/>
          <w:lang w:bidi="ar-DZ"/>
        </w:rPr>
        <w:t xml:space="preserve">طالب بها أصحاب الممتلكات الغابية وتعويضات إليها هي نفسها عن الخسائر التي لحقتها وهؤلاء». وفي المجموع، فقد اضطرت القبائل إلى دفع على سبيل الغرامات، والأتاوى الإيجارية، ورفع الحجز مبلغ 2.248.000 فرنك وكذلك مساحة 18.476 هكتار - وهو ما يمثل في المجموع خسارة تتجاوز إلى حد كبير مبلغ 4 ملايين فرنك وزيادة على ذلك، فقد منع كل رعي بطبيعة المال، لمدة ست سنوات في المناطق المحروقة، وعندما لم يكن في وسع الكثير من القبائل دفع ما عليها فإن الدولة اقتصت </w:t>
      </w:r>
      <w:r w:rsidRPr="005F3A3D">
        <w:rPr>
          <w:rFonts w:ascii="Traditional Arabic" w:hAnsi="Traditional Arabic" w:cs="Traditional Arabic"/>
          <w:sz w:val="32"/>
          <w:szCs w:val="32"/>
          <w:rtl/>
          <w:lang w:bidi="ar-DZ"/>
        </w:rPr>
        <w:lastRenderedPageBreak/>
        <w:t>لنفسها ما شاءت من أراضيها الصالحة للزراعة. ففي جيهاب (عزابة حاليا) وهي بلدية مختلطة، ثم تجميع نصف الأراضي الزراعية المحجوزة ضمن أملاك الدولة وسلمت الأراضي الواقعة ضمن حدود الغابات الخاصة إلى أصحاب تلك الغابات على سبيل الدفع المسبق. كما لاحظ القائم بإدارة البلدية المختلطة للقل هو الآخر أن ثلاثة دواوير قد أفلست نهائيا وأن عدد السكان قد تقلص إلى النصف</w:t>
      </w:r>
      <w:r w:rsidRPr="005F3A3D">
        <w:rPr>
          <w:rFonts w:ascii="Traditional Arabic" w:hAnsi="Traditional Arabic" w:cs="Traditional Arabic"/>
          <w:sz w:val="32"/>
          <w:szCs w:val="32"/>
          <w:lang w:bidi="ar-DZ"/>
        </w:rPr>
        <w:t xml:space="preserve">. </w:t>
      </w:r>
      <w:r w:rsidRPr="005F3A3D">
        <w:rPr>
          <w:rFonts w:ascii="Traditional Arabic" w:hAnsi="Traditional Arabic" w:cs="Traditional Arabic"/>
          <w:sz w:val="32"/>
          <w:szCs w:val="32"/>
          <w:rtl/>
          <w:lang w:bidi="ar-DZ"/>
        </w:rPr>
        <w:t>ذلك، فإن هذه الشدة لم تحقق آثارها المرجوة؛ إذ لم تستمر الحرائق ومع فحسب، بل ازدادت من حيث العدد والمساحات التي التهمتها فمن 1875 إلى 1880، كان معدل المساحات المحروقة يبلغ سنويا 24.000 هكتار، ومن 48.500 هكتار 1881 إلى 1886 ارتفع ه</w:t>
      </w:r>
      <w:r w:rsidR="0037105C">
        <w:rPr>
          <w:rFonts w:ascii="Traditional Arabic" w:hAnsi="Traditional Arabic" w:cs="Traditional Arabic" w:hint="cs"/>
          <w:sz w:val="32"/>
          <w:szCs w:val="32"/>
          <w:rtl/>
          <w:lang w:bidi="ar-DZ"/>
        </w:rPr>
        <w:t>ذ</w:t>
      </w:r>
      <w:r w:rsidRPr="005F3A3D">
        <w:rPr>
          <w:rFonts w:ascii="Traditional Arabic" w:hAnsi="Traditional Arabic" w:cs="Traditional Arabic"/>
          <w:sz w:val="32"/>
          <w:szCs w:val="32"/>
          <w:rtl/>
          <w:lang w:bidi="ar-DZ"/>
        </w:rPr>
        <w:t>ا المعدل إلى 41.000 هكتار ثم إلى 00 من 1887 إلى 1892</w:t>
      </w:r>
      <w:r w:rsidR="00D861CE">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ثم إلى 54.000 هكتار من 1893</w:t>
      </w:r>
      <w:r w:rsidR="00D861CE">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xml:space="preserve"> إلى 1897</w:t>
      </w:r>
      <w:r w:rsidR="00D861CE">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ولم تعد الإدارة حينذاك تعول على فعالية إجراءات القمع الجماعية: إذ لم تعد تجرم حتى نية الإيذاء المنظمة لدى الأهالي. ومع ذلك، لم يمنع هذا مصلحة المياه والغابات التي كانت دولة حقيقية ضمن الدولة، من مواصلة سياستها في مجال القضاء على الماشية، إذ كانت تقول إن الحياة الرعوية الراهنة للأهالي لا تتماشى مع أي حضارة. وهي إذ تنشئ الفراغ في كل مكان سينتهي بها الأمر إلى طردنا من الجزائر.</w:t>
      </w:r>
      <w:r w:rsidRPr="005F3A3D">
        <w:rPr>
          <w:rFonts w:ascii="Traditional Arabic" w:hAnsi="Traditional Arabic" w:cs="Traditional Arabic"/>
          <w:sz w:val="32"/>
          <w:szCs w:val="32"/>
          <w:vertAlign w:val="superscript"/>
          <w:rtl/>
          <w:lang w:bidi="ar-DZ"/>
        </w:rPr>
        <w:footnoteReference w:id="20"/>
      </w:r>
    </w:p>
    <w:p w:rsidR="008065D0" w:rsidRDefault="005F3A3D" w:rsidP="00DE4300">
      <w:pPr>
        <w:bidi/>
        <w:ind w:firstLine="708"/>
        <w:jc w:val="both"/>
        <w:rPr>
          <w:rFonts w:ascii="Traditional Arabic" w:hAnsi="Traditional Arabic" w:cs="Traditional Arabic"/>
          <w:sz w:val="32"/>
          <w:szCs w:val="32"/>
          <w:rtl/>
          <w:lang w:bidi="ar-DZ"/>
        </w:rPr>
      </w:pPr>
      <w:r w:rsidRPr="005F3A3D">
        <w:rPr>
          <w:rFonts w:ascii="Traditional Arabic" w:hAnsi="Traditional Arabic" w:cs="Traditional Arabic"/>
          <w:sz w:val="32"/>
          <w:szCs w:val="32"/>
          <w:rtl/>
          <w:lang w:bidi="ar-DZ"/>
        </w:rPr>
        <w:t>أما في ذلك الوقت فإن مصلحة المياه والغابات كانت تعمل خصوصا على طرد سكان الغابات من أراضيهم -وتوسيع ممتلكاتها الخاصة. ولقد كانت الأراضي الغابية ولكن غير المشجرة كم- كان يقال ذلك بغرابة في المصلحة، تتوسع في كل يوم؛ إما عن طريق ضم مناطق من الإقليم العسكري، وإما على إثر العمل مرة أخرى بقرار مجلس الشيوخ بعد 1887</w:t>
      </w:r>
      <w:r w:rsidR="00E1129D">
        <w:rPr>
          <w:rFonts w:ascii="Traditional Arabic" w:hAnsi="Traditional Arabic" w:cs="Traditional Arabic" w:hint="cs"/>
          <w:sz w:val="32"/>
          <w:szCs w:val="32"/>
          <w:rtl/>
          <w:lang w:bidi="ar-DZ"/>
        </w:rPr>
        <w:t xml:space="preserve">م، </w:t>
      </w:r>
      <w:r w:rsidRPr="005F3A3D">
        <w:rPr>
          <w:rFonts w:ascii="Traditional Arabic" w:hAnsi="Traditional Arabic" w:cs="Traditional Arabic"/>
          <w:sz w:val="32"/>
          <w:szCs w:val="32"/>
          <w:rtl/>
          <w:lang w:bidi="ar-DZ"/>
        </w:rPr>
        <w:t>وإما في النهاية من خلال سياسة تحديد الأرض الغابية، وتم بذلك إلغاء حقوق الارتفاق التي كانت تتمتع بها القبائل في الغابات بما في ذلك المراعي، عن طريق تحديد الأرض الغابية ومنح ا</w:t>
      </w:r>
      <w:r w:rsidR="008065D0">
        <w:rPr>
          <w:rFonts w:ascii="Traditional Arabic" w:hAnsi="Traditional Arabic" w:cs="Traditional Arabic"/>
          <w:sz w:val="32"/>
          <w:szCs w:val="32"/>
          <w:rtl/>
          <w:lang w:bidi="ar-DZ"/>
        </w:rPr>
        <w:t>لملكية على قسم من أملاك الدولة.</w:t>
      </w:r>
    </w:p>
    <w:p w:rsidR="008065D0" w:rsidRDefault="005F3A3D" w:rsidP="008065D0">
      <w:pPr>
        <w:bidi/>
        <w:ind w:firstLine="708"/>
        <w:jc w:val="both"/>
        <w:rPr>
          <w:rFonts w:ascii="Traditional Arabic" w:hAnsi="Traditional Arabic" w:cs="Traditional Arabic"/>
          <w:sz w:val="32"/>
          <w:szCs w:val="32"/>
          <w:rtl/>
          <w:lang w:bidi="ar-DZ"/>
        </w:rPr>
      </w:pPr>
      <w:r w:rsidRPr="005F3A3D">
        <w:rPr>
          <w:rFonts w:ascii="Traditional Arabic" w:hAnsi="Traditional Arabic" w:cs="Traditional Arabic"/>
          <w:sz w:val="32"/>
          <w:szCs w:val="32"/>
          <w:rtl/>
          <w:lang w:bidi="ar-DZ"/>
        </w:rPr>
        <w:t>ولقد تم التصويت في 17 يوليو 1885</w:t>
      </w:r>
      <w:r w:rsidR="00E1129D">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xml:space="preserve"> على قانون صارم سبق إعداده منذ 1873</w:t>
      </w:r>
      <w:r w:rsidR="00E1129D">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xml:space="preserve">، على إثر تقرير أعدد </w:t>
      </w:r>
      <w:r w:rsidR="00E1129D">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rtl/>
          <w:lang w:bidi="ar-DZ"/>
        </w:rPr>
        <w:t>أوجين إيتيان</w:t>
      </w:r>
      <w:r w:rsidR="00E1129D">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rtl/>
          <w:lang w:bidi="ar-DZ"/>
        </w:rPr>
        <w:t>. ومكن هذا القانون من شراء حقوق الرعي من خلال عملية تسوية وتهيئة لم تعد تضمن للمرتفقين القدامى إلا الانتفاع في جزء من الغابة</w:t>
      </w:r>
      <w:r w:rsidR="00E1129D">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lang w:bidi="ar-DZ"/>
        </w:rPr>
        <w:t xml:space="preserve"> </w:t>
      </w:r>
      <w:r w:rsidRPr="005F3A3D">
        <w:rPr>
          <w:rFonts w:ascii="Traditional Arabic" w:hAnsi="Traditional Arabic" w:cs="Traditional Arabic"/>
          <w:sz w:val="32"/>
          <w:szCs w:val="32"/>
          <w:rtl/>
          <w:lang w:bidi="ar-DZ"/>
        </w:rPr>
        <w:t xml:space="preserve">وشنت مصلحة الغابات عندئذ حرب استنزاف حقيقية على القبائل التي لم ترض الاستسلام بالتخلي عن حقوقها العريقة في القدم في مجال الارتفاق. وتهاطلت على السكان الآلاف من المحاضر والغرامات التي لا تمت بصلة إلى طبيعة </w:t>
      </w:r>
      <w:r w:rsidRPr="005F3A3D">
        <w:rPr>
          <w:rFonts w:ascii="Traditional Arabic" w:hAnsi="Traditional Arabic" w:cs="Traditional Arabic"/>
          <w:sz w:val="32"/>
          <w:szCs w:val="32"/>
          <w:rtl/>
          <w:lang w:bidi="ar-DZ"/>
        </w:rPr>
        <w:lastRenderedPageBreak/>
        <w:t xml:space="preserve">الجنح. واستمر الرعاة بالفعل في رعي ماشيتهم خفية في المراعي ويقومون بتهريبها بمجرد قدوم الحراس، غير أن هؤلاء الحراس كانوا حذرين جدا وكان لديهم مخبروهم. </w:t>
      </w:r>
    </w:p>
    <w:p w:rsidR="005F3A3D" w:rsidRPr="005F3A3D" w:rsidRDefault="005F3A3D" w:rsidP="008065D0">
      <w:pPr>
        <w:bidi/>
        <w:ind w:firstLine="708"/>
        <w:jc w:val="both"/>
        <w:rPr>
          <w:rFonts w:ascii="Traditional Arabic" w:hAnsi="Traditional Arabic" w:cs="Traditional Arabic"/>
          <w:sz w:val="32"/>
          <w:szCs w:val="32"/>
          <w:lang w:bidi="ar-DZ"/>
        </w:rPr>
      </w:pPr>
      <w:r w:rsidRPr="005F3A3D">
        <w:rPr>
          <w:rFonts w:ascii="Traditional Arabic" w:hAnsi="Traditional Arabic" w:cs="Traditional Arabic"/>
          <w:sz w:val="32"/>
          <w:szCs w:val="32"/>
          <w:rtl/>
          <w:lang w:bidi="ar-DZ"/>
        </w:rPr>
        <w:t>وكان يعاقب على الجنحة الأولى بفرنكين اثنين على كل كبش وأربع فرنكات على كل عنزة. وكان يعاقب على الجنحة الثانية بالضعف. ثم كانت تأتي المصاريف القضائية، في حالة عدم الدفع الفوري وصحيح أن المسألة كانت تحل من خلال بعض عمليات المصالحة وفي بعض الأحيان لم يكن يحصل المبلغ المطلوب لصالح خزينة مصلحة المياه والغابات بل كان يقبضه حراس الغابات غير الأمناء. لم يتم في نظام تطبيق قانون 1885</w:t>
      </w:r>
      <w:r w:rsidR="00E1129D">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الذي كان بمثابة قانون الغابات الجزائري التردد في استحداث مخالفات جديدة: وهكذا أصبح الحرث في فرجة بع</w:t>
      </w:r>
      <w:r w:rsidR="008065D0">
        <w:rPr>
          <w:rFonts w:ascii="Traditional Arabic" w:hAnsi="Traditional Arabic" w:cs="Traditional Arabic" w:hint="cs"/>
          <w:sz w:val="32"/>
          <w:szCs w:val="32"/>
          <w:rtl/>
          <w:lang w:bidi="ar-DZ"/>
        </w:rPr>
        <w:t>ض</w:t>
      </w:r>
      <w:r w:rsidRPr="005F3A3D">
        <w:rPr>
          <w:rFonts w:ascii="Traditional Arabic" w:hAnsi="Traditional Arabic" w:cs="Traditional Arabic"/>
          <w:sz w:val="32"/>
          <w:szCs w:val="32"/>
          <w:rtl/>
          <w:lang w:bidi="ar-DZ"/>
        </w:rPr>
        <w:t xml:space="preserve"> ليالي قبيل استخراج التراب الذي يعاقب عليه بغرامة 50 فرنكا عن كل آر، وتقشير</w:t>
      </w:r>
      <w:r w:rsidRPr="005F3A3D">
        <w:rPr>
          <w:rFonts w:ascii="Traditional Arabic" w:hAnsi="Traditional Arabic" w:cs="Traditional Arabic" w:hint="cs"/>
          <w:sz w:val="32"/>
          <w:szCs w:val="32"/>
          <w:rtl/>
          <w:lang w:bidi="ar-DZ"/>
        </w:rPr>
        <w:t xml:space="preserve"> الصنوبر.</w:t>
      </w:r>
      <w:r w:rsidRPr="005F3A3D">
        <w:rPr>
          <w:rFonts w:ascii="Traditional Arabic" w:hAnsi="Traditional Arabic" w:cs="Traditional Arabic"/>
          <w:sz w:val="32"/>
          <w:szCs w:val="32"/>
          <w:vertAlign w:val="superscript"/>
          <w:rtl/>
          <w:lang w:bidi="ar-DZ"/>
        </w:rPr>
        <w:footnoteReference w:id="21"/>
      </w:r>
    </w:p>
    <w:p w:rsidR="008065D0" w:rsidRDefault="005F3A3D" w:rsidP="008065D0">
      <w:pPr>
        <w:bidi/>
        <w:ind w:firstLine="708"/>
        <w:jc w:val="both"/>
        <w:rPr>
          <w:rFonts w:ascii="Traditional Arabic" w:hAnsi="Traditional Arabic" w:cs="Traditional Arabic"/>
          <w:sz w:val="32"/>
          <w:szCs w:val="32"/>
          <w:rtl/>
          <w:lang w:bidi="ar-DZ"/>
        </w:rPr>
      </w:pPr>
      <w:r w:rsidRPr="005F3A3D">
        <w:rPr>
          <w:rFonts w:ascii="Traditional Arabic" w:hAnsi="Traditional Arabic" w:cs="Traditional Arabic"/>
          <w:sz w:val="32"/>
          <w:szCs w:val="32"/>
          <w:rtl/>
          <w:lang w:bidi="ar-DZ"/>
        </w:rPr>
        <w:t xml:space="preserve">صار يعتبر من قبيل قطع الأشجار المثمرة، وبناء </w:t>
      </w:r>
      <w:r w:rsidR="008065D0">
        <w:rPr>
          <w:rFonts w:ascii="Traditional Arabic" w:hAnsi="Traditional Arabic" w:cs="Traditional Arabic"/>
          <w:sz w:val="32"/>
          <w:szCs w:val="32"/>
          <w:rtl/>
          <w:lang w:bidi="ar-DZ"/>
        </w:rPr>
        <w:t>كوخ</w:t>
      </w:r>
      <w:r w:rsidRPr="005F3A3D">
        <w:rPr>
          <w:rFonts w:ascii="Traditional Arabic" w:hAnsi="Traditional Arabic" w:cs="Traditional Arabic"/>
          <w:sz w:val="32"/>
          <w:szCs w:val="32"/>
          <w:rtl/>
          <w:lang w:bidi="ar-DZ"/>
        </w:rPr>
        <w:t xml:space="preserve"> على بعد أقل المساحة الغابية، وهو الحد الذي لم تكن تعلم به إلا إدارة الصنوبر عن </w:t>
      </w:r>
      <w:r w:rsidR="00E1129D">
        <w:rPr>
          <w:rFonts w:ascii="Traditional Arabic" w:hAnsi="Traditional Arabic" w:cs="Traditional Arabic" w:hint="cs"/>
          <w:sz w:val="32"/>
          <w:szCs w:val="32"/>
          <w:rtl/>
          <w:lang w:bidi="ar-DZ"/>
        </w:rPr>
        <w:t>كل</w:t>
      </w:r>
      <w:r w:rsidRPr="005F3A3D">
        <w:rPr>
          <w:rFonts w:ascii="Traditional Arabic" w:hAnsi="Traditional Arabic" w:cs="Traditional Arabic"/>
          <w:sz w:val="32"/>
          <w:szCs w:val="32"/>
          <w:rtl/>
          <w:lang w:bidi="ar-DZ"/>
        </w:rPr>
        <w:t xml:space="preserve"> كيلومتر واحد</w:t>
      </w:r>
      <w:r w:rsidR="00E1129D">
        <w:rPr>
          <w:rFonts w:ascii="Traditional Arabic" w:hAnsi="Traditional Arabic" w:cs="Traditional Arabic" w:hint="cs"/>
          <w:sz w:val="32"/>
          <w:szCs w:val="32"/>
          <w:rtl/>
          <w:lang w:bidi="ar-DZ"/>
        </w:rPr>
        <w:t xml:space="preserve"> من </w:t>
      </w:r>
      <w:r w:rsidRPr="005F3A3D">
        <w:rPr>
          <w:rFonts w:ascii="Traditional Arabic" w:hAnsi="Traditional Arabic" w:cs="Traditional Arabic"/>
          <w:sz w:val="32"/>
          <w:szCs w:val="32"/>
          <w:rtl/>
          <w:lang w:bidi="ar-DZ"/>
        </w:rPr>
        <w:t xml:space="preserve">الغابات، </w:t>
      </w:r>
      <w:r w:rsidR="00E1129D">
        <w:rPr>
          <w:rFonts w:ascii="Traditional Arabic" w:hAnsi="Traditional Arabic" w:cs="Traditional Arabic" w:hint="cs"/>
          <w:sz w:val="32"/>
          <w:szCs w:val="32"/>
          <w:rtl/>
          <w:lang w:bidi="ar-DZ"/>
        </w:rPr>
        <w:t>و</w:t>
      </w:r>
      <w:r w:rsidRPr="005F3A3D">
        <w:rPr>
          <w:rFonts w:ascii="Traditional Arabic" w:hAnsi="Traditional Arabic" w:cs="Traditional Arabic"/>
          <w:sz w:val="32"/>
          <w:szCs w:val="32"/>
          <w:rtl/>
          <w:lang w:bidi="ar-DZ"/>
        </w:rPr>
        <w:t xml:space="preserve">كان يعاقب عليه بغرامة قدرها 50 فرنكا وكان يمنع القيام باستصلاح الغابات المكسوة بالأشواك، إذ لم تكن على ما يبدو إلا أخشاب تدهورت حالتها يفعل الرعي، أو صنع فحم الخشب دون ترخيص خاص القدر اسل جول فيري عضو مجلس الشيوخ </w:t>
      </w:r>
      <w:r w:rsidR="00E1129D">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rtl/>
          <w:lang w:bidi="ar-DZ"/>
        </w:rPr>
        <w:t>غيشار</w:t>
      </w:r>
      <w:r w:rsidR="00E1129D">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rtl/>
          <w:lang w:bidi="ar-DZ"/>
        </w:rPr>
        <w:t>، الذي أتى للتحقيق في الموضوع: إن المحاضر تتهاطل على الأهالي كتهاطل حبات البرد. وبحسب الإحصائيات الرسمية، فإن مصلحة الغابات قد حررت 96.750 محضر من 1883</w:t>
      </w:r>
      <w:r w:rsidR="00E1129D">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xml:space="preserve"> إلى 1890</w:t>
      </w:r>
      <w:r w:rsidR="00E1129D">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ووصل مبلغ الغرامات إلى 1.265.312 فرنك في</w:t>
      </w:r>
      <w:r w:rsidR="00E1129D">
        <w:rPr>
          <w:rFonts w:ascii="Traditional Arabic" w:hAnsi="Traditional Arabic" w:cs="Traditional Arabic" w:hint="cs"/>
          <w:sz w:val="32"/>
          <w:szCs w:val="32"/>
          <w:rtl/>
          <w:lang w:bidi="ar-DZ"/>
        </w:rPr>
        <w:t xml:space="preserve"> سنة</w:t>
      </w:r>
      <w:r w:rsidRPr="005F3A3D">
        <w:rPr>
          <w:rFonts w:ascii="Traditional Arabic" w:hAnsi="Traditional Arabic" w:cs="Traditional Arabic"/>
          <w:sz w:val="32"/>
          <w:szCs w:val="32"/>
          <w:rtl/>
          <w:lang w:bidi="ar-DZ"/>
        </w:rPr>
        <w:t xml:space="preserve"> 1884</w:t>
      </w:r>
      <w:r w:rsidR="00E1129D">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و1.321.367 فرنك في</w:t>
      </w:r>
      <w:r w:rsidR="00E1129D">
        <w:rPr>
          <w:rFonts w:ascii="Traditional Arabic" w:hAnsi="Traditional Arabic" w:cs="Traditional Arabic" w:hint="cs"/>
          <w:sz w:val="32"/>
          <w:szCs w:val="32"/>
          <w:rtl/>
          <w:lang w:bidi="ar-DZ"/>
        </w:rPr>
        <w:t xml:space="preserve"> سنة</w:t>
      </w:r>
      <w:r w:rsidRPr="005F3A3D">
        <w:rPr>
          <w:rFonts w:ascii="Traditional Arabic" w:hAnsi="Traditional Arabic" w:cs="Traditional Arabic"/>
          <w:sz w:val="32"/>
          <w:szCs w:val="32"/>
          <w:rtl/>
          <w:lang w:bidi="ar-DZ"/>
        </w:rPr>
        <w:t xml:space="preserve"> </w:t>
      </w:r>
      <w:r w:rsidR="008065D0">
        <w:rPr>
          <w:rFonts w:ascii="Traditional Arabic" w:hAnsi="Traditional Arabic" w:cs="Traditional Arabic"/>
          <w:sz w:val="32"/>
          <w:szCs w:val="32"/>
          <w:rtl/>
          <w:lang w:bidi="ar-DZ"/>
        </w:rPr>
        <w:t>1888</w:t>
      </w:r>
      <w:r w:rsidR="00E1129D">
        <w:rPr>
          <w:rFonts w:ascii="Traditional Arabic" w:hAnsi="Traditional Arabic" w:cs="Traditional Arabic" w:hint="cs"/>
          <w:sz w:val="32"/>
          <w:szCs w:val="32"/>
          <w:rtl/>
          <w:lang w:bidi="ar-DZ"/>
        </w:rPr>
        <w:t>م</w:t>
      </w:r>
      <w:r w:rsidR="008065D0">
        <w:rPr>
          <w:rFonts w:ascii="Traditional Arabic" w:hAnsi="Traditional Arabic" w:cs="Traditional Arabic"/>
          <w:sz w:val="32"/>
          <w:szCs w:val="32"/>
          <w:rtl/>
          <w:lang w:bidi="ar-DZ"/>
        </w:rPr>
        <w:t>، و1.658.959 فرنك في</w:t>
      </w:r>
      <w:r w:rsidR="00E1129D">
        <w:rPr>
          <w:rFonts w:ascii="Traditional Arabic" w:hAnsi="Traditional Arabic" w:cs="Traditional Arabic" w:hint="cs"/>
          <w:sz w:val="32"/>
          <w:szCs w:val="32"/>
          <w:rtl/>
          <w:lang w:bidi="ar-DZ"/>
        </w:rPr>
        <w:t xml:space="preserve"> سنة</w:t>
      </w:r>
      <w:r w:rsidR="008065D0">
        <w:rPr>
          <w:rFonts w:ascii="Traditional Arabic" w:hAnsi="Traditional Arabic" w:cs="Traditional Arabic"/>
          <w:sz w:val="32"/>
          <w:szCs w:val="32"/>
          <w:rtl/>
          <w:lang w:bidi="ar-DZ"/>
        </w:rPr>
        <w:t xml:space="preserve"> 1890</w:t>
      </w:r>
      <w:r w:rsidR="00E1129D">
        <w:rPr>
          <w:rFonts w:ascii="Traditional Arabic" w:hAnsi="Traditional Arabic" w:cs="Traditional Arabic" w:hint="cs"/>
          <w:sz w:val="32"/>
          <w:szCs w:val="32"/>
          <w:rtl/>
          <w:lang w:bidi="ar-DZ"/>
        </w:rPr>
        <w:t>م</w:t>
      </w:r>
      <w:r w:rsidR="008065D0">
        <w:rPr>
          <w:rFonts w:ascii="Traditional Arabic" w:hAnsi="Traditional Arabic" w:cs="Traditional Arabic"/>
          <w:sz w:val="32"/>
          <w:szCs w:val="32"/>
          <w:rtl/>
          <w:lang w:bidi="ar-DZ"/>
        </w:rPr>
        <w:t>.</w:t>
      </w:r>
    </w:p>
    <w:p w:rsidR="005F3A3D" w:rsidRPr="005F3A3D" w:rsidRDefault="005F3A3D" w:rsidP="008065D0">
      <w:pPr>
        <w:bidi/>
        <w:ind w:firstLine="708"/>
        <w:jc w:val="both"/>
        <w:rPr>
          <w:rFonts w:ascii="Traditional Arabic" w:hAnsi="Traditional Arabic" w:cs="Traditional Arabic"/>
          <w:sz w:val="32"/>
          <w:szCs w:val="32"/>
          <w:lang w:bidi="ar-DZ"/>
        </w:rPr>
      </w:pPr>
      <w:r w:rsidRPr="005F3A3D">
        <w:rPr>
          <w:rFonts w:ascii="Traditional Arabic" w:hAnsi="Traditional Arabic" w:cs="Traditional Arabic"/>
          <w:sz w:val="32"/>
          <w:szCs w:val="32"/>
          <w:rtl/>
          <w:lang w:bidi="ar-DZ"/>
        </w:rPr>
        <w:t xml:space="preserve">وقال </w:t>
      </w:r>
      <w:r w:rsidR="00E1129D">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rtl/>
          <w:lang w:bidi="ar-DZ"/>
        </w:rPr>
        <w:t>جول فيري</w:t>
      </w:r>
      <w:r w:rsidR="00E1129D">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rtl/>
          <w:lang w:bidi="ar-DZ"/>
        </w:rPr>
        <w:t xml:space="preserve"> على سبيل السخرية في</w:t>
      </w:r>
      <w:r w:rsidR="00E1129D">
        <w:rPr>
          <w:rFonts w:ascii="Traditional Arabic" w:hAnsi="Traditional Arabic" w:cs="Traditional Arabic" w:hint="cs"/>
          <w:sz w:val="32"/>
          <w:szCs w:val="32"/>
          <w:rtl/>
          <w:lang w:bidi="ar-DZ"/>
        </w:rPr>
        <w:t xml:space="preserve"> سنة</w:t>
      </w:r>
      <w:r w:rsidRPr="005F3A3D">
        <w:rPr>
          <w:rFonts w:ascii="Traditional Arabic" w:hAnsi="Traditional Arabic" w:cs="Traditional Arabic"/>
          <w:sz w:val="32"/>
          <w:szCs w:val="32"/>
          <w:rtl/>
          <w:lang w:bidi="ar-DZ"/>
        </w:rPr>
        <w:t xml:space="preserve"> 1892</w:t>
      </w:r>
      <w:r w:rsidR="00E1129D">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xml:space="preserve"> </w:t>
      </w:r>
      <w:r w:rsidR="00E1129D">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rtl/>
          <w:lang w:bidi="ar-DZ"/>
        </w:rPr>
        <w:t>إن غابات الجزائر تنتج شيئا معينا، فهي لم تقدم من المنتجات الغابية إلا دخلا متوسطا قدره 477.000 فرنك منذ عشر سنوات، ولكنها أنتجت أكثر من مليون ونصف مليون فرنك من المحاضر في 1890</w:t>
      </w:r>
      <w:r w:rsidR="00E1129D">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xml:space="preserve">. وصحيح أن بعض مرتكبي الجنح كانوا يحصلون على مصالحات تدفع نقدا، وغيرهم يحصلون عليها من خلال أداء أيام الخدمة، وبلغ التحصيل الفعلي ما لا يقل عن 800.000 إلى 900.000 فرنك في السنة، دون احتساب المصاريف القضائية. وسرعان ما أدرك أصحاب الملكيات الخواص أن دخل الغرامات يمكن أن يفوق </w:t>
      </w:r>
      <w:r w:rsidRPr="005F3A3D">
        <w:rPr>
          <w:rFonts w:ascii="Traditional Arabic" w:hAnsi="Traditional Arabic" w:cs="Traditional Arabic"/>
          <w:sz w:val="32"/>
          <w:szCs w:val="32"/>
          <w:rtl/>
          <w:lang w:bidi="ar-DZ"/>
        </w:rPr>
        <w:lastRenderedPageBreak/>
        <w:t xml:space="preserve">الدخل الذي يمكن أن يدره الاستغلال الرشيد للغابة. وهكذا سارعوا إلى الشروع في تقليد مصلحة الغابات من خلال تشغيل حراس الغابة الذين عمدوا هم أيضا إلى الرعاة ومن يجمع حزم الحطب. ولقد قال أحد المستشارين العامين: «إنهم بدل القيام باستغلال الغابة وجدوا من الأنسب استغلال الأهالي. كما أكد عضو مجلس الشيوخ، </w:t>
      </w:r>
      <w:r w:rsidR="00BD45ED">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rtl/>
          <w:lang w:bidi="ar-DZ"/>
        </w:rPr>
        <w:t>كومب</w:t>
      </w:r>
      <w:r w:rsidR="00BD45ED">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rtl/>
          <w:lang w:bidi="ar-DZ"/>
        </w:rPr>
        <w:t xml:space="preserve"> في</w:t>
      </w:r>
      <w:r w:rsidR="00BD45ED">
        <w:rPr>
          <w:rFonts w:ascii="Traditional Arabic" w:hAnsi="Traditional Arabic" w:cs="Traditional Arabic" w:hint="cs"/>
          <w:sz w:val="32"/>
          <w:szCs w:val="32"/>
          <w:rtl/>
          <w:lang w:bidi="ar-DZ"/>
        </w:rPr>
        <w:t xml:space="preserve"> سنة</w:t>
      </w:r>
      <w:r w:rsidRPr="005F3A3D">
        <w:rPr>
          <w:rFonts w:ascii="Traditional Arabic" w:hAnsi="Traditional Arabic" w:cs="Traditional Arabic"/>
          <w:sz w:val="32"/>
          <w:szCs w:val="32"/>
          <w:rtl/>
          <w:lang w:bidi="ar-DZ"/>
        </w:rPr>
        <w:t xml:space="preserve"> 1892</w:t>
      </w:r>
      <w:r w:rsidR="00BD45ED">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xml:space="preserve"> باسم لجنة مجلس الشيوخ</w:t>
      </w:r>
      <w:r w:rsidR="00BD45ED">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rtl/>
          <w:lang w:bidi="ar-DZ"/>
        </w:rPr>
        <w:t xml:space="preserve"> </w:t>
      </w:r>
      <w:r w:rsidR="00BD45ED">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rtl/>
          <w:lang w:bidi="ar-DZ"/>
        </w:rPr>
        <w:t>إن العام والخاص يعلمان في مطاردة الرعا</w:t>
      </w:r>
      <w:r w:rsidR="00BD45ED">
        <w:rPr>
          <w:rFonts w:ascii="Traditional Arabic" w:hAnsi="Traditional Arabic" w:cs="Traditional Arabic" w:hint="cs"/>
          <w:sz w:val="32"/>
          <w:szCs w:val="32"/>
          <w:rtl/>
          <w:lang w:bidi="ar-DZ"/>
        </w:rPr>
        <w:t>ة</w:t>
      </w:r>
      <w:r w:rsidRPr="005F3A3D">
        <w:rPr>
          <w:rFonts w:ascii="Traditional Arabic" w:hAnsi="Traditional Arabic" w:cs="Traditional Arabic"/>
          <w:sz w:val="32"/>
          <w:szCs w:val="32"/>
          <w:rtl/>
          <w:lang w:bidi="ar-DZ"/>
        </w:rPr>
        <w:t xml:space="preserve"> الجزائر، ولقد وقفنا بأنفسنا على الدليل القاطع، أن ملاك الغابات يدخلون في حساب</w:t>
      </w:r>
      <w:r w:rsidR="00BD45ED">
        <w:rPr>
          <w:rFonts w:ascii="Traditional Arabic" w:hAnsi="Traditional Arabic" w:cs="Traditional Arabic" w:hint="cs"/>
          <w:sz w:val="32"/>
          <w:szCs w:val="32"/>
          <w:rtl/>
          <w:lang w:bidi="ar-DZ"/>
        </w:rPr>
        <w:t>"</w:t>
      </w:r>
      <w:r w:rsidRPr="005F3A3D">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vertAlign w:val="superscript"/>
          <w:rtl/>
          <w:lang w:bidi="ar-DZ"/>
        </w:rPr>
        <w:footnoteReference w:id="22"/>
      </w:r>
    </w:p>
    <w:p w:rsidR="005F3A3D" w:rsidRPr="005F3A3D" w:rsidRDefault="005F3A3D" w:rsidP="00DE4300">
      <w:pPr>
        <w:bidi/>
        <w:ind w:firstLine="708"/>
        <w:jc w:val="both"/>
        <w:rPr>
          <w:rFonts w:ascii="Traditional Arabic" w:hAnsi="Traditional Arabic" w:cs="Traditional Arabic"/>
          <w:sz w:val="32"/>
          <w:szCs w:val="32"/>
          <w:rtl/>
          <w:lang w:bidi="ar-DZ"/>
        </w:rPr>
      </w:pPr>
      <w:r w:rsidRPr="005F3A3D">
        <w:rPr>
          <w:rFonts w:ascii="Traditional Arabic" w:hAnsi="Traditional Arabic" w:cs="Traditional Arabic"/>
          <w:sz w:val="32"/>
          <w:szCs w:val="32"/>
          <w:rtl/>
          <w:lang w:bidi="ar-DZ"/>
        </w:rPr>
        <w:t>مداخيلهم المبلغ الضخم أحيانا للغرامات المترتبة على المحاضر التي تم د التاريخ أن التجاوزات التي يرتكبها مختلف حراس الغابات يتم الإقرار عند ذلك كانت أحد الأسباب الأساسية في إضرام الحرائق الإجرامية. في خضم حرب الاستنزاف هذه الت</w:t>
      </w:r>
      <w:r w:rsidR="00963504">
        <w:rPr>
          <w:rFonts w:ascii="Traditional Arabic" w:hAnsi="Traditional Arabic" w:cs="Traditional Arabic" w:hint="cs"/>
          <w:sz w:val="32"/>
          <w:szCs w:val="32"/>
          <w:rtl/>
          <w:lang w:bidi="ar-DZ"/>
        </w:rPr>
        <w:t xml:space="preserve">ي </w:t>
      </w:r>
      <w:r w:rsidRPr="005F3A3D">
        <w:rPr>
          <w:rFonts w:ascii="Traditional Arabic" w:hAnsi="Traditional Arabic" w:cs="Traditional Arabic"/>
          <w:sz w:val="32"/>
          <w:szCs w:val="32"/>
          <w:rtl/>
          <w:lang w:bidi="ar-DZ"/>
        </w:rPr>
        <w:t>كانت تحدوها أحيانا إرادة واعية بضرورة تدمير مجتمع الأهالي، فإن المجموعات التي كانت تعيش خصوصا من خلال تربية الماشية قد تعرضت إلى إفقار مستديم. وكان البسطاء يتذرعون إلى الله</w:t>
      </w:r>
      <w:r w:rsidR="008065D0">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rtl/>
          <w:lang w:bidi="ar-DZ"/>
        </w:rPr>
        <w:t xml:space="preserve"> </w:t>
      </w:r>
      <w:r w:rsidR="008065D0">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rtl/>
          <w:lang w:bidi="ar-DZ"/>
        </w:rPr>
        <w:t>يا إلهي، نجنا من الحراس</w:t>
      </w:r>
      <w:r w:rsidR="008065D0">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rtl/>
          <w:lang w:bidi="ar-DZ"/>
        </w:rPr>
        <w:t>، وكانت إحدى الأغنيات المأساوية القبائلية تردد: إن من يملك الماعز مل منها وباعها بأبخس الأثمان منذ أن منعت الغابة یا رب اجعل قلب السلطات يحن إن العراقيل الموضوعة في وجه الحياة الرعوية من خلال تقليص أراضي الرعي، وإلغاء حقوق الارتفاق من الغابات والحد من مساحات الأراضي القابلة للزراعة التي كانت تمتلكها القبائل لم تكن وحدها الأسباب التي ساهمت في تدهور الوضعية الاقتصادية للأهالي. إذ أن ثقل الجباية والطابع المنافي للاقتصاد في السياسة الجبائية تفسر هي الأخرى الإنقاص التدريجي لموارد الأهالي</w:t>
      </w:r>
      <w:r w:rsidRPr="005F3A3D">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vertAlign w:val="superscript"/>
          <w:rtl/>
          <w:lang w:bidi="ar-DZ"/>
        </w:rPr>
        <w:footnoteReference w:id="23"/>
      </w:r>
    </w:p>
    <w:p w:rsidR="005F3A3D" w:rsidRPr="005F3A3D" w:rsidRDefault="005F3A3D" w:rsidP="00963504">
      <w:pPr>
        <w:bidi/>
        <w:jc w:val="both"/>
        <w:rPr>
          <w:rFonts w:ascii="Traditional Arabic" w:hAnsi="Traditional Arabic" w:cs="Traditional Arabic"/>
          <w:b/>
          <w:bCs/>
          <w:sz w:val="32"/>
          <w:szCs w:val="32"/>
          <w:rtl/>
          <w:lang w:bidi="ar-DZ"/>
        </w:rPr>
      </w:pPr>
      <w:r w:rsidRPr="005F3A3D">
        <w:rPr>
          <w:rFonts w:ascii="Traditional Arabic" w:hAnsi="Traditional Arabic" w:cs="Traditional Arabic"/>
          <w:b/>
          <w:bCs/>
          <w:sz w:val="32"/>
          <w:szCs w:val="32"/>
          <w:rtl/>
          <w:lang w:bidi="ar-DZ"/>
        </w:rPr>
        <w:t>تدهور تربية المواشي</w:t>
      </w:r>
      <w:r w:rsidR="008065D0">
        <w:rPr>
          <w:rFonts w:ascii="Traditional Arabic" w:hAnsi="Traditional Arabic" w:cs="Traditional Arabic" w:hint="cs"/>
          <w:b/>
          <w:bCs/>
          <w:sz w:val="32"/>
          <w:szCs w:val="32"/>
          <w:rtl/>
          <w:lang w:bidi="ar-DZ"/>
        </w:rPr>
        <w:t>:</w:t>
      </w:r>
    </w:p>
    <w:p w:rsidR="005F3A3D" w:rsidRPr="005F3A3D" w:rsidRDefault="005F3A3D" w:rsidP="008065D0">
      <w:pPr>
        <w:bidi/>
        <w:ind w:firstLine="708"/>
        <w:jc w:val="both"/>
        <w:rPr>
          <w:rFonts w:ascii="Traditional Arabic" w:hAnsi="Traditional Arabic" w:cs="Traditional Arabic"/>
          <w:sz w:val="32"/>
          <w:szCs w:val="32"/>
          <w:lang w:bidi="ar-DZ"/>
        </w:rPr>
      </w:pPr>
      <w:r w:rsidRPr="005F3A3D">
        <w:rPr>
          <w:rFonts w:ascii="Traditional Arabic" w:hAnsi="Traditional Arabic" w:cs="Traditional Arabic"/>
          <w:sz w:val="32"/>
          <w:szCs w:val="32"/>
          <w:rtl/>
          <w:lang w:bidi="ar-DZ"/>
        </w:rPr>
        <w:t xml:space="preserve"> لقد كان تدهور تربية الأبقار، إلى جانب تناقص المزروعات من القمح، الميزة الكبرى الثانية في تطور الاقتصاد الفلاحي للمسلمين. ومع ذلك، وفي هذا المجال أيضا، فإن المسؤولين الفرنسيين لم يشعروا أبدا بنقصان الماشية إلا مع السنوات الأولى من القرن العشرين. وإذا ما صدقنا الإحصائيات الرسمية، بالرغم من رداءتها الواضحة الجلية، فإن الظاهرة كان يمكن استشعارها منذ مدة طويلة. ويكون المتوسط الخماسي 1885</w:t>
      </w:r>
      <w:r w:rsidR="00963504">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-1889</w:t>
      </w:r>
      <w:r w:rsidR="00963504">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xml:space="preserve"> لقطعان الغنم قد بلغ 9.318.000 رأس، ويكون قد بلغ في </w:t>
      </w:r>
      <w:r w:rsidRPr="005F3A3D">
        <w:rPr>
          <w:rFonts w:ascii="Traditional Arabic" w:hAnsi="Traditional Arabic" w:cs="Traditional Arabic"/>
          <w:sz w:val="32"/>
          <w:szCs w:val="32"/>
          <w:rtl/>
          <w:lang w:bidi="ar-DZ"/>
        </w:rPr>
        <w:lastRenderedPageBreak/>
        <w:t>1890</w:t>
      </w:r>
      <w:r w:rsidR="00963504">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-1894</w:t>
      </w:r>
      <w:r w:rsidR="00963504">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xml:space="preserve"> عدد 8.537.000 رأس، وبلغ 7.158.00 رأس </w:t>
      </w:r>
      <w:r w:rsidR="00963504">
        <w:rPr>
          <w:rFonts w:ascii="Traditional Arabic" w:hAnsi="Traditional Arabic" w:cs="Traditional Arabic" w:hint="cs"/>
          <w:sz w:val="32"/>
          <w:szCs w:val="32"/>
          <w:rtl/>
          <w:lang w:bidi="ar-DZ"/>
        </w:rPr>
        <w:t>بين سنتي</w:t>
      </w:r>
      <w:r w:rsidRPr="005F3A3D">
        <w:rPr>
          <w:rFonts w:ascii="Traditional Arabic" w:hAnsi="Traditional Arabic" w:cs="Traditional Arabic"/>
          <w:sz w:val="32"/>
          <w:szCs w:val="32"/>
          <w:rtl/>
          <w:lang w:bidi="ar-DZ"/>
        </w:rPr>
        <w:t xml:space="preserve"> 1895</w:t>
      </w:r>
      <w:r w:rsidR="00963504">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-1899</w:t>
      </w:r>
      <w:r w:rsidR="00963504">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xml:space="preserve"> وإذا ما قورنت هذه الأرقام بمجموع السكان المسلمين فإنها تسمح بالملاحظة أنه كان لدى كل 100 ساكن 285 رأس من الغنم في الفترة 1885</w:t>
      </w:r>
      <w:r w:rsidR="00963504">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-1889</w:t>
      </w:r>
      <w:r w:rsidR="00963504">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و190 فقط</w:t>
      </w:r>
      <w:r w:rsidR="00963504">
        <w:rPr>
          <w:rFonts w:ascii="Traditional Arabic" w:hAnsi="Traditional Arabic" w:cs="Traditional Arabic" w:hint="cs"/>
          <w:sz w:val="32"/>
          <w:szCs w:val="32"/>
          <w:rtl/>
          <w:lang w:bidi="ar-DZ"/>
        </w:rPr>
        <w:t xml:space="preserve"> بين سنتي</w:t>
      </w:r>
      <w:r w:rsidRPr="005F3A3D">
        <w:rPr>
          <w:rFonts w:ascii="Traditional Arabic" w:hAnsi="Traditional Arabic" w:cs="Traditional Arabic"/>
          <w:sz w:val="32"/>
          <w:szCs w:val="32"/>
          <w:rtl/>
          <w:lang w:bidi="ar-DZ"/>
        </w:rPr>
        <w:t xml:space="preserve"> سنوات 1895</w:t>
      </w:r>
      <w:r w:rsidR="00963504">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-1899</w:t>
      </w:r>
      <w:r w:rsidR="00963504">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وكانت الإدارة قد أحصت من خلال اعتماد الطرق نفسها 10</w:t>
      </w:r>
      <w:r w:rsidR="008065D0">
        <w:rPr>
          <w:rFonts w:ascii="Traditional Arabic" w:hAnsi="Traditional Arabic" w:cs="Traditional Arabic"/>
          <w:sz w:val="32"/>
          <w:szCs w:val="32"/>
          <w:rtl/>
          <w:lang w:bidi="ar-DZ"/>
        </w:rPr>
        <w:t>.538.000 رأس من الغنم في</w:t>
      </w:r>
      <w:r w:rsidR="00963504">
        <w:rPr>
          <w:rFonts w:ascii="Traditional Arabic" w:hAnsi="Traditional Arabic" w:cs="Traditional Arabic" w:hint="cs"/>
          <w:sz w:val="32"/>
          <w:szCs w:val="32"/>
          <w:rtl/>
          <w:lang w:bidi="ar-DZ"/>
        </w:rPr>
        <w:t xml:space="preserve"> سنة</w:t>
      </w:r>
      <w:r w:rsidR="008065D0">
        <w:rPr>
          <w:rFonts w:ascii="Traditional Arabic" w:hAnsi="Traditional Arabic" w:cs="Traditional Arabic"/>
          <w:sz w:val="32"/>
          <w:szCs w:val="32"/>
          <w:rtl/>
          <w:lang w:bidi="ar-DZ"/>
        </w:rPr>
        <w:t xml:space="preserve"> 1887</w:t>
      </w:r>
      <w:r w:rsidR="00963504">
        <w:rPr>
          <w:rFonts w:ascii="Traditional Arabic" w:hAnsi="Traditional Arabic" w:cs="Traditional Arabic" w:hint="cs"/>
          <w:sz w:val="32"/>
          <w:szCs w:val="32"/>
          <w:rtl/>
          <w:lang w:bidi="ar-DZ"/>
        </w:rPr>
        <w:t>م،</w:t>
      </w:r>
      <w:r w:rsidR="008065D0">
        <w:rPr>
          <w:rFonts w:ascii="Traditional Arabic" w:hAnsi="Traditional Arabic" w:cs="Traditional Arabic"/>
          <w:sz w:val="32"/>
          <w:szCs w:val="32"/>
          <w:rtl/>
          <w:lang w:bidi="ar-DZ"/>
        </w:rPr>
        <w:t xml:space="preserve"> و</w:t>
      </w:r>
      <w:r w:rsidRPr="005F3A3D">
        <w:rPr>
          <w:rFonts w:ascii="Traditional Arabic" w:hAnsi="Traditional Arabic" w:cs="Traditional Arabic"/>
          <w:sz w:val="32"/>
          <w:szCs w:val="32"/>
          <w:rtl/>
          <w:lang w:bidi="ar-DZ"/>
        </w:rPr>
        <w:t>6.351.000 رأس</w:t>
      </w:r>
      <w:r w:rsidR="008065D0">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rtl/>
          <w:lang w:bidi="ar-DZ"/>
        </w:rPr>
        <w:t xml:space="preserve"> ويبدو أن رد فعل الإدارة الأول كان مشوبا بالشك والريبة، وجرى بعدئذ إحصاء آخر أسفر عن اكتشاف 7.638.000 رأس في</w:t>
      </w:r>
      <w:r w:rsidR="00963504">
        <w:rPr>
          <w:rFonts w:ascii="Traditional Arabic" w:hAnsi="Traditional Arabic" w:cs="Traditional Arabic" w:hint="cs"/>
          <w:sz w:val="32"/>
          <w:szCs w:val="32"/>
          <w:rtl/>
          <w:lang w:bidi="ar-DZ"/>
        </w:rPr>
        <w:t xml:space="preserve"> سنة</w:t>
      </w:r>
      <w:r w:rsidRPr="005F3A3D">
        <w:rPr>
          <w:rFonts w:ascii="Traditional Arabic" w:hAnsi="Traditional Arabic" w:cs="Traditional Arabic"/>
          <w:sz w:val="32"/>
          <w:szCs w:val="32"/>
          <w:rtl/>
          <w:lang w:bidi="ar-DZ"/>
        </w:rPr>
        <w:t xml:space="preserve"> 1901. ومنذ ذلك الوقت، صار يجري العمل بكلتا الطريقتين في الإحصائيات إلى غاية 1915</w:t>
      </w:r>
      <w:r w:rsidR="00963504">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وكانت تقدم أرقاما تكاد تكون متوازية عموما ومهما يكن، وحتى مع اعتماد الطريقة الحديثة في الإحصائيات فإن</w:t>
      </w:r>
      <w:r w:rsidR="008065D0">
        <w:rPr>
          <w:rFonts w:ascii="Traditional Arabic" w:hAnsi="Traditional Arabic" w:cs="Traditional Arabic"/>
          <w:sz w:val="32"/>
          <w:szCs w:val="32"/>
          <w:rtl/>
          <w:lang w:bidi="ar-DZ"/>
        </w:rPr>
        <w:t xml:space="preserve"> الانهيار لم يكن مشكوكا فيه أبد</w:t>
      </w:r>
      <w:r w:rsidR="008065D0">
        <w:rPr>
          <w:rFonts w:ascii="Traditional Arabic" w:hAnsi="Traditional Arabic" w:cs="Traditional Arabic" w:hint="cs"/>
          <w:sz w:val="32"/>
          <w:szCs w:val="32"/>
          <w:rtl/>
          <w:lang w:bidi="ar-DZ"/>
        </w:rPr>
        <w:t>ا في سنة</w:t>
      </w:r>
      <w:r w:rsidR="00963504">
        <w:rPr>
          <w:rFonts w:ascii="Traditional Arabic" w:hAnsi="Traditional Arabic" w:cs="Traditional Arabic" w:hint="cs"/>
          <w:sz w:val="32"/>
          <w:szCs w:val="32"/>
          <w:rtl/>
          <w:lang w:bidi="ar-DZ"/>
        </w:rPr>
        <w:t xml:space="preserve"> </w:t>
      </w:r>
      <w:r w:rsidRPr="005F3A3D">
        <w:rPr>
          <w:rFonts w:ascii="Traditional Arabic" w:hAnsi="Traditional Arabic" w:cs="Traditional Arabic"/>
          <w:sz w:val="32"/>
          <w:szCs w:val="32"/>
          <w:lang w:bidi="ar-DZ"/>
        </w:rPr>
        <w:t>1900</w:t>
      </w:r>
      <w:r w:rsidR="00963504">
        <w:rPr>
          <w:rFonts w:ascii="Traditional Arabic" w:hAnsi="Traditional Arabic" w:cs="Traditional Arabic" w:hint="cs"/>
          <w:sz w:val="32"/>
          <w:szCs w:val="32"/>
          <w:rtl/>
          <w:lang w:bidi="ar-DZ"/>
        </w:rPr>
        <w:t>م</w:t>
      </w:r>
      <w:r w:rsidR="008065D0">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vertAlign w:val="superscript"/>
          <w:lang w:bidi="ar-DZ"/>
        </w:rPr>
        <w:footnoteReference w:id="24"/>
      </w:r>
    </w:p>
    <w:p w:rsidR="00420630" w:rsidRDefault="005F3A3D" w:rsidP="00541539">
      <w:pPr>
        <w:bidi/>
        <w:ind w:firstLine="708"/>
        <w:jc w:val="both"/>
        <w:rPr>
          <w:rFonts w:ascii="Traditional Arabic" w:hAnsi="Traditional Arabic" w:cs="Traditional Arabic"/>
          <w:sz w:val="32"/>
          <w:szCs w:val="32"/>
          <w:rtl/>
          <w:lang w:bidi="ar-DZ"/>
        </w:rPr>
      </w:pPr>
      <w:r w:rsidRPr="005F3A3D">
        <w:rPr>
          <w:rFonts w:ascii="Traditional Arabic" w:hAnsi="Traditional Arabic" w:cs="Traditional Arabic"/>
          <w:sz w:val="32"/>
          <w:szCs w:val="32"/>
          <w:rtl/>
          <w:lang w:bidi="ar-DZ"/>
        </w:rPr>
        <w:t xml:space="preserve">ولم تكن هذه الطريقة تنطبق على قطعان الغنم دون سواها، إذ أن قطعان الأبقار التي كان يقدر عددها </w:t>
      </w:r>
      <w:r w:rsidR="00C74CB7" w:rsidRPr="005F3A3D">
        <w:rPr>
          <w:rFonts w:ascii="Traditional Arabic" w:hAnsi="Traditional Arabic" w:cs="Traditional Arabic" w:hint="cs"/>
          <w:sz w:val="32"/>
          <w:szCs w:val="32"/>
          <w:rtl/>
          <w:lang w:bidi="ar-DZ"/>
        </w:rPr>
        <w:t>بأكثر</w:t>
      </w:r>
      <w:r w:rsidRPr="005F3A3D">
        <w:rPr>
          <w:rFonts w:ascii="Traditional Arabic" w:hAnsi="Traditional Arabic" w:cs="Traditional Arabic"/>
          <w:sz w:val="32"/>
          <w:szCs w:val="32"/>
          <w:rtl/>
          <w:lang w:bidi="ar-DZ"/>
        </w:rPr>
        <w:t xml:space="preserve"> من مليون </w:t>
      </w:r>
      <w:r w:rsidR="008065D0" w:rsidRPr="005F3A3D">
        <w:rPr>
          <w:rFonts w:ascii="Traditional Arabic" w:hAnsi="Traditional Arabic" w:cs="Traditional Arabic" w:hint="cs"/>
          <w:sz w:val="32"/>
          <w:szCs w:val="32"/>
          <w:rtl/>
          <w:lang w:bidi="ar-DZ"/>
        </w:rPr>
        <w:t>رأس</w:t>
      </w:r>
      <w:r w:rsidRPr="005F3A3D">
        <w:rPr>
          <w:rFonts w:ascii="Traditional Arabic" w:hAnsi="Traditional Arabic" w:cs="Traditional Arabic"/>
          <w:sz w:val="32"/>
          <w:szCs w:val="32"/>
          <w:rtl/>
          <w:lang w:bidi="ar-DZ"/>
        </w:rPr>
        <w:t xml:space="preserve"> بين</w:t>
      </w:r>
      <w:r w:rsidR="00C74CB7">
        <w:rPr>
          <w:rFonts w:ascii="Traditional Arabic" w:hAnsi="Traditional Arabic" w:cs="Traditional Arabic" w:hint="cs"/>
          <w:sz w:val="32"/>
          <w:szCs w:val="32"/>
          <w:rtl/>
          <w:lang w:bidi="ar-DZ"/>
        </w:rPr>
        <w:t xml:space="preserve"> سنتي</w:t>
      </w:r>
      <w:r w:rsidRPr="005F3A3D">
        <w:rPr>
          <w:rFonts w:ascii="Traditional Arabic" w:hAnsi="Traditional Arabic" w:cs="Traditional Arabic"/>
          <w:sz w:val="32"/>
          <w:szCs w:val="32"/>
          <w:rtl/>
          <w:lang w:bidi="ar-DZ"/>
        </w:rPr>
        <w:t xml:space="preserve"> 1867</w:t>
      </w:r>
      <w:r w:rsidR="008065D0">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xml:space="preserve"> و1887</w:t>
      </w:r>
      <w:r w:rsidR="008065D0">
        <w:rPr>
          <w:rFonts w:ascii="Traditional Arabic" w:hAnsi="Traditional Arabic" w:cs="Traditional Arabic" w:hint="cs"/>
          <w:sz w:val="32"/>
          <w:szCs w:val="32"/>
          <w:rtl/>
          <w:lang w:bidi="ar-DZ"/>
        </w:rPr>
        <w:t>م</w:t>
      </w:r>
      <w:r w:rsidR="00C74CB7">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rtl/>
          <w:lang w:bidi="ar-DZ"/>
        </w:rPr>
        <w:t xml:space="preserve"> </w:t>
      </w:r>
      <w:r w:rsidR="00C74CB7">
        <w:rPr>
          <w:rFonts w:ascii="Traditional Arabic" w:hAnsi="Traditional Arabic" w:cs="Traditional Arabic" w:hint="cs"/>
          <w:sz w:val="32"/>
          <w:szCs w:val="32"/>
          <w:rtl/>
          <w:lang w:bidi="ar-DZ"/>
        </w:rPr>
        <w:t>و</w:t>
      </w:r>
      <w:r w:rsidR="008065D0">
        <w:rPr>
          <w:rFonts w:ascii="Traditional Arabic" w:hAnsi="Traditional Arabic" w:cs="Traditional Arabic" w:hint="cs"/>
          <w:sz w:val="32"/>
          <w:szCs w:val="32"/>
          <w:rtl/>
          <w:lang w:bidi="ar-DZ"/>
        </w:rPr>
        <w:t>وصل</w:t>
      </w:r>
      <w:r w:rsidR="00C74CB7">
        <w:rPr>
          <w:rFonts w:ascii="Traditional Arabic" w:hAnsi="Traditional Arabic" w:cs="Traditional Arabic" w:hint="cs"/>
          <w:sz w:val="32"/>
          <w:szCs w:val="32"/>
          <w:rtl/>
          <w:lang w:bidi="ar-DZ"/>
        </w:rPr>
        <w:t xml:space="preserve"> بين</w:t>
      </w:r>
      <w:r w:rsidRPr="005F3A3D">
        <w:rPr>
          <w:rFonts w:ascii="Traditional Arabic" w:hAnsi="Traditional Arabic" w:cs="Traditional Arabic"/>
          <w:sz w:val="32"/>
          <w:szCs w:val="32"/>
          <w:rtl/>
          <w:lang w:bidi="ar-DZ"/>
        </w:rPr>
        <w:t xml:space="preserve"> 930.000 رأس </w:t>
      </w:r>
      <w:r w:rsidR="00C74CB7">
        <w:rPr>
          <w:rFonts w:ascii="Traditional Arabic" w:hAnsi="Traditional Arabic" w:cs="Traditional Arabic" w:hint="cs"/>
          <w:sz w:val="32"/>
          <w:szCs w:val="32"/>
          <w:rtl/>
          <w:lang w:bidi="ar-DZ"/>
        </w:rPr>
        <w:t>و</w:t>
      </w:r>
      <w:r w:rsidRPr="005F3A3D">
        <w:rPr>
          <w:rFonts w:ascii="Traditional Arabic" w:hAnsi="Traditional Arabic" w:cs="Traditional Arabic"/>
          <w:sz w:val="32"/>
          <w:szCs w:val="32"/>
          <w:rtl/>
          <w:lang w:bidi="ar-DZ"/>
        </w:rPr>
        <w:t>1.071.469 رأس من 1890</w:t>
      </w:r>
      <w:r w:rsidR="008065D0">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xml:space="preserve"> إلى 1894</w:t>
      </w:r>
      <w:r w:rsidR="008065D0">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xml:space="preserve"> ، </w:t>
      </w:r>
      <w:r w:rsidR="00C74CB7">
        <w:rPr>
          <w:rFonts w:ascii="Traditional Arabic" w:hAnsi="Traditional Arabic" w:cs="Traditional Arabic" w:hint="cs"/>
          <w:sz w:val="32"/>
          <w:szCs w:val="32"/>
          <w:rtl/>
          <w:lang w:bidi="ar-DZ"/>
        </w:rPr>
        <w:t>و</w:t>
      </w:r>
      <w:r w:rsidRPr="005F3A3D">
        <w:rPr>
          <w:rFonts w:ascii="Traditional Arabic" w:hAnsi="Traditional Arabic" w:cs="Traditional Arabic"/>
          <w:sz w:val="32"/>
          <w:szCs w:val="32"/>
          <w:rtl/>
          <w:lang w:bidi="ar-DZ"/>
        </w:rPr>
        <w:t>لم تكن تبلغ إلا المتوسط من</w:t>
      </w:r>
      <w:r w:rsidR="00C74CB7">
        <w:rPr>
          <w:rFonts w:ascii="Traditional Arabic" w:hAnsi="Traditional Arabic" w:cs="Traditional Arabic" w:hint="cs"/>
          <w:sz w:val="32"/>
          <w:szCs w:val="32"/>
          <w:rtl/>
          <w:lang w:bidi="ar-DZ"/>
        </w:rPr>
        <w:t xml:space="preserve"> سنة</w:t>
      </w:r>
      <w:r w:rsidRPr="005F3A3D">
        <w:rPr>
          <w:rFonts w:ascii="Traditional Arabic" w:hAnsi="Traditional Arabic" w:cs="Traditional Arabic"/>
          <w:sz w:val="32"/>
          <w:szCs w:val="32"/>
          <w:rtl/>
          <w:lang w:bidi="ar-DZ"/>
        </w:rPr>
        <w:t xml:space="preserve"> 1895</w:t>
      </w:r>
      <w:r w:rsidR="00C74CB7">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xml:space="preserve"> إلى 1899</w:t>
      </w:r>
      <w:r w:rsidR="00C74CB7">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وكان يوجد</w:t>
      </w:r>
      <w:r w:rsidR="00541539">
        <w:rPr>
          <w:rFonts w:ascii="Traditional Arabic" w:hAnsi="Traditional Arabic" w:cs="Traditional Arabic"/>
          <w:sz w:val="32"/>
          <w:szCs w:val="32"/>
          <w:rtl/>
          <w:lang w:bidi="ar-DZ"/>
        </w:rPr>
        <w:t xml:space="preserve"> رأسان من البقر عن كل 6 أشخاص </w:t>
      </w:r>
      <w:r w:rsidR="00541539">
        <w:rPr>
          <w:rFonts w:ascii="Traditional Arabic" w:hAnsi="Traditional Arabic" w:cs="Traditional Arabic" w:hint="cs"/>
          <w:sz w:val="32"/>
          <w:szCs w:val="32"/>
          <w:rtl/>
          <w:lang w:bidi="ar-DZ"/>
        </w:rPr>
        <w:t>بين سنتي</w:t>
      </w:r>
      <w:r w:rsidRPr="005F3A3D">
        <w:rPr>
          <w:rFonts w:ascii="Traditional Arabic" w:hAnsi="Traditional Arabic" w:cs="Traditional Arabic"/>
          <w:sz w:val="32"/>
          <w:szCs w:val="32"/>
          <w:rtl/>
          <w:lang w:bidi="ar-DZ"/>
        </w:rPr>
        <w:t xml:space="preserve"> 1895</w:t>
      </w:r>
      <w:r w:rsidR="00C74CB7">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-1899</w:t>
      </w:r>
      <w:r w:rsidR="00C74CB7">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lang w:bidi="ar-DZ"/>
        </w:rPr>
        <w:t xml:space="preserve"> </w:t>
      </w:r>
      <w:r w:rsidR="00541539">
        <w:rPr>
          <w:rFonts w:ascii="Traditional Arabic" w:hAnsi="Traditional Arabic" w:cs="Traditional Arabic" w:hint="cs"/>
          <w:sz w:val="32"/>
          <w:szCs w:val="32"/>
          <w:rtl/>
          <w:lang w:bidi="ar-DZ"/>
        </w:rPr>
        <w:t>وبين سنتي</w:t>
      </w:r>
      <w:r w:rsidR="00541539">
        <w:rPr>
          <w:rFonts w:ascii="Traditional Arabic" w:hAnsi="Traditional Arabic" w:cs="Traditional Arabic"/>
          <w:sz w:val="32"/>
          <w:szCs w:val="32"/>
          <w:rtl/>
          <w:lang w:bidi="ar-DZ"/>
        </w:rPr>
        <w:t xml:space="preserve"> 1885-1889</w:t>
      </w:r>
      <w:r w:rsidR="00541539">
        <w:rPr>
          <w:rFonts w:ascii="Traditional Arabic" w:hAnsi="Traditional Arabic" w:cs="Traditional Arabic" w:hint="cs"/>
          <w:sz w:val="32"/>
          <w:szCs w:val="32"/>
          <w:rtl/>
          <w:lang w:bidi="ar-DZ"/>
        </w:rPr>
        <w:t xml:space="preserve">م </w:t>
      </w:r>
      <w:r w:rsidRPr="005F3A3D">
        <w:rPr>
          <w:rFonts w:ascii="Traditional Arabic" w:hAnsi="Traditional Arabic" w:cs="Traditional Arabic"/>
          <w:sz w:val="32"/>
          <w:szCs w:val="32"/>
          <w:rtl/>
          <w:lang w:bidi="ar-DZ"/>
        </w:rPr>
        <w:t xml:space="preserve">رأسين عن كل 19 </w:t>
      </w:r>
      <w:r w:rsidR="00541539">
        <w:rPr>
          <w:rFonts w:ascii="Traditional Arabic" w:hAnsi="Traditional Arabic" w:cs="Traditional Arabic" w:hint="cs"/>
          <w:sz w:val="32"/>
          <w:szCs w:val="32"/>
          <w:rtl/>
          <w:lang w:bidi="ar-DZ"/>
        </w:rPr>
        <w:t xml:space="preserve">شخصا، </w:t>
      </w:r>
      <w:r w:rsidRPr="005F3A3D">
        <w:rPr>
          <w:rFonts w:ascii="Traditional Arabic" w:hAnsi="Traditional Arabic" w:cs="Traditional Arabic"/>
          <w:sz w:val="32"/>
          <w:szCs w:val="32"/>
          <w:rtl/>
          <w:lang w:bidi="ar-DZ"/>
        </w:rPr>
        <w:t>أما قطعان الماعز فتكون قد تناقصت أكثر من غيرها، حيث انخفضت من 1889-1885 إلى 3.475.000 رأس</w:t>
      </w:r>
      <w:r w:rsidR="00541539">
        <w:rPr>
          <w:rFonts w:ascii="Traditional Arabic" w:hAnsi="Traditional Arabic" w:cs="Traditional Arabic" w:hint="cs"/>
          <w:sz w:val="32"/>
          <w:szCs w:val="32"/>
          <w:rtl/>
          <w:lang w:bidi="ar-DZ"/>
        </w:rPr>
        <w:t>ا،</w:t>
      </w:r>
      <w:r w:rsidRPr="005F3A3D">
        <w:rPr>
          <w:rFonts w:ascii="Traditional Arabic" w:hAnsi="Traditional Arabic" w:cs="Traditional Arabic"/>
          <w:sz w:val="32"/>
          <w:szCs w:val="32"/>
          <w:rtl/>
          <w:lang w:bidi="ar-DZ"/>
        </w:rPr>
        <w:t xml:space="preserve"> </w:t>
      </w:r>
      <w:r w:rsidR="00541539">
        <w:rPr>
          <w:rFonts w:ascii="Traditional Arabic" w:hAnsi="Traditional Arabic" w:cs="Traditional Arabic" w:hint="cs"/>
          <w:sz w:val="32"/>
          <w:szCs w:val="32"/>
          <w:rtl/>
          <w:lang w:bidi="ar-DZ"/>
        </w:rPr>
        <w:t xml:space="preserve">ووصلت </w:t>
      </w:r>
      <w:r w:rsidR="00541539">
        <w:rPr>
          <w:rFonts w:ascii="Traditional Arabic" w:hAnsi="Traditional Arabic" w:cs="Traditional Arabic"/>
          <w:sz w:val="32"/>
          <w:szCs w:val="32"/>
          <w:rtl/>
          <w:lang w:bidi="ar-DZ"/>
        </w:rPr>
        <w:t xml:space="preserve">4.480.00 رأس في </w:t>
      </w:r>
      <w:r w:rsidR="00541539">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توسط الخماسي في 1895</w:t>
      </w:r>
      <w:r w:rsidR="00541539">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-1900</w:t>
      </w:r>
      <w:r w:rsidR="00541539">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xml:space="preserve">. </w:t>
      </w:r>
    </w:p>
    <w:p w:rsidR="005F3A3D" w:rsidRPr="005F3A3D" w:rsidRDefault="005F3A3D" w:rsidP="00DE4300">
      <w:pPr>
        <w:bidi/>
        <w:ind w:firstLine="708"/>
        <w:jc w:val="both"/>
        <w:rPr>
          <w:rFonts w:ascii="Traditional Arabic" w:hAnsi="Traditional Arabic" w:cs="Traditional Arabic"/>
          <w:sz w:val="32"/>
          <w:szCs w:val="32"/>
          <w:lang w:bidi="ar-DZ"/>
        </w:rPr>
      </w:pPr>
      <w:r w:rsidRPr="005F3A3D">
        <w:rPr>
          <w:rFonts w:ascii="Traditional Arabic" w:hAnsi="Traditional Arabic" w:cs="Traditional Arabic"/>
          <w:sz w:val="32"/>
          <w:szCs w:val="32"/>
          <w:rtl/>
          <w:lang w:bidi="ar-DZ"/>
        </w:rPr>
        <w:t>كان يمثل ذلك دلالة على الإفقار الكبير؛ إذ أن العنزة كانت بهيمة الأنعام الوحيدة لدى الفقير حيث كانت تزوده بكمية من الحليب أكثر من النعجة مع أنها غير مكلفة، وتمنحه اللحم الجيد، والصوف الذي يستخدم في صنع الحبال والأقمشة، وأما جلودها فكانت تستعمل في نقل الماء، وحتى الزيت كان يسوق فيها. ولكن حتى أنعام الأغنياء كانت تتناقص إذ انخفض عدد الخيول من 173.000 إلى 158.000 في غضون عشر سنوات، كما انخفض عدد الإبل من 259.000 إلى 192.000</w:t>
      </w:r>
      <w:r w:rsidRPr="005F3A3D">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vertAlign w:val="superscript"/>
          <w:rtl/>
          <w:lang w:bidi="ar-DZ"/>
        </w:rPr>
        <w:footnoteReference w:id="25"/>
      </w:r>
    </w:p>
    <w:p w:rsidR="005F3A3D" w:rsidRPr="005F3A3D" w:rsidRDefault="005F3A3D" w:rsidP="00DE4300">
      <w:pPr>
        <w:bidi/>
        <w:ind w:firstLine="708"/>
        <w:jc w:val="both"/>
        <w:rPr>
          <w:rFonts w:ascii="Traditional Arabic" w:hAnsi="Traditional Arabic" w:cs="Traditional Arabic"/>
          <w:sz w:val="32"/>
          <w:szCs w:val="32"/>
          <w:rtl/>
          <w:lang w:bidi="ar-DZ"/>
        </w:rPr>
      </w:pPr>
      <w:r w:rsidRPr="005F3A3D">
        <w:rPr>
          <w:rFonts w:ascii="Traditional Arabic" w:hAnsi="Traditional Arabic" w:cs="Traditional Arabic"/>
          <w:sz w:val="32"/>
          <w:szCs w:val="32"/>
          <w:rtl/>
          <w:lang w:bidi="ar-DZ"/>
        </w:rPr>
        <w:lastRenderedPageBreak/>
        <w:t>وتم التركيز في واقع الأمر على متابعة تطور ظاهرة لم يكن في مقدورها محاربتها. ولقد فرض النقصان التدريجي في الماشية بغض النظر عن المتغيرات الإيجابية المترتبة على الظروف المناخية المواتية، كقانون لا محيد عنه. وصار البدو ينزعون إلى الاستقرار كلما تناقصت ماشيتهم كما ت الانتجاع (العشابة والعزابة) مربي المواشي المستقرين على حت</w:t>
      </w:r>
      <w:r w:rsidR="00C74CB7">
        <w:rPr>
          <w:rFonts w:ascii="Traditional Arabic" w:hAnsi="Traditional Arabic" w:cs="Traditional Arabic" w:hint="cs"/>
          <w:sz w:val="32"/>
          <w:szCs w:val="32"/>
          <w:rtl/>
          <w:lang w:bidi="ar-DZ"/>
        </w:rPr>
        <w:t>ى</w:t>
      </w:r>
      <w:r w:rsidRPr="005F3A3D">
        <w:rPr>
          <w:rFonts w:ascii="Traditional Arabic" w:hAnsi="Traditional Arabic" w:cs="Traditional Arabic"/>
          <w:sz w:val="32"/>
          <w:szCs w:val="32"/>
          <w:rtl/>
          <w:lang w:bidi="ar-DZ"/>
        </w:rPr>
        <w:t xml:space="preserve"> مساحات </w:t>
      </w:r>
      <w:r w:rsidR="00C74CB7" w:rsidRPr="005F3A3D">
        <w:rPr>
          <w:rFonts w:ascii="Traditional Arabic" w:hAnsi="Traditional Arabic" w:cs="Traditional Arabic" w:hint="cs"/>
          <w:sz w:val="32"/>
          <w:szCs w:val="32"/>
          <w:rtl/>
          <w:lang w:bidi="ar-DZ"/>
        </w:rPr>
        <w:t>أرغم</w:t>
      </w:r>
      <w:r w:rsidRPr="005F3A3D">
        <w:rPr>
          <w:rFonts w:ascii="Traditional Arabic" w:hAnsi="Traditional Arabic" w:cs="Traditional Arabic"/>
          <w:sz w:val="32"/>
          <w:szCs w:val="32"/>
          <w:rtl/>
          <w:lang w:bidi="ar-DZ"/>
        </w:rPr>
        <w:t xml:space="preserve"> تقليص التضحية بماشيتهم</w:t>
      </w:r>
      <w:r w:rsidR="00C74CB7">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lang w:bidi="ar-DZ"/>
        </w:rPr>
        <w:t xml:space="preserve"> </w:t>
      </w:r>
      <w:r w:rsidR="00C74CB7">
        <w:rPr>
          <w:rFonts w:ascii="Traditional Arabic" w:hAnsi="Traditional Arabic" w:cs="Traditional Arabic" w:hint="cs"/>
          <w:sz w:val="32"/>
          <w:szCs w:val="32"/>
          <w:rtl/>
          <w:lang w:bidi="ar-DZ"/>
        </w:rPr>
        <w:t>و</w:t>
      </w:r>
      <w:r w:rsidRPr="005F3A3D">
        <w:rPr>
          <w:rFonts w:ascii="Traditional Arabic" w:hAnsi="Traditional Arabic" w:cs="Traditional Arabic"/>
          <w:sz w:val="32"/>
          <w:szCs w:val="32"/>
          <w:rtl/>
          <w:lang w:bidi="ar-DZ"/>
        </w:rPr>
        <w:t>في سنة 1914</w:t>
      </w:r>
      <w:r w:rsidR="00C74CB7">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لم يكن عدد الأنعام التي يمتلكها المسلمون إلا 13.724.000 رأس مقابل 14.117,000 رأس في 1891</w:t>
      </w:r>
      <w:r w:rsidR="00C74CB7">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ونظرا إلى ارتفاع عدد السكان لم يصبح يمثل عدد الأغنام إلا 165 رأس عن كل 100 شخص مقابل 285 رأس في 1885-1889</w:t>
      </w:r>
      <w:r w:rsidR="00C74CB7">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أما قطعان الماعز فقد انهار إلى 3.763.000 رأس في 1910</w:t>
      </w:r>
      <w:r w:rsidR="00C74CB7">
        <w:rPr>
          <w:rFonts w:ascii="Traditional Arabic" w:hAnsi="Traditional Arabic" w:cs="Traditional Arabic"/>
          <w:sz w:val="32"/>
          <w:szCs w:val="32"/>
          <w:rtl/>
          <w:lang w:bidi="ar-DZ"/>
        </w:rPr>
        <w:t>–</w:t>
      </w:r>
      <w:r w:rsidRPr="005F3A3D">
        <w:rPr>
          <w:rFonts w:ascii="Traditional Arabic" w:hAnsi="Traditional Arabic" w:cs="Traditional Arabic"/>
          <w:sz w:val="32"/>
          <w:szCs w:val="32"/>
          <w:rtl/>
          <w:lang w:bidi="ar-DZ"/>
        </w:rPr>
        <w:t>1914</w:t>
      </w:r>
      <w:r w:rsidR="00C74CB7">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أي لم تكن توجد إلا 4 عنزات لكل 5 أشخاص مقابل 7 عنزات في 1885-1889</w:t>
      </w:r>
      <w:r w:rsidR="00C74CB7">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وأما عدد الخيول فقد انخفض إلى متوسط 159.800 حصان، أي حصان واحد لكل 31 شخصا مقابل حصان واحد لكل 21 شخصا في 1893. ولم يسلم إلا عدد الأبقار الذي ارتفع ارتفاعا طفيفا منذ</w:t>
      </w:r>
      <w:r w:rsidR="00C74CB7">
        <w:rPr>
          <w:rFonts w:ascii="Traditional Arabic" w:hAnsi="Traditional Arabic" w:cs="Traditional Arabic" w:hint="cs"/>
          <w:sz w:val="32"/>
          <w:szCs w:val="32"/>
          <w:rtl/>
          <w:lang w:bidi="ar-DZ"/>
        </w:rPr>
        <w:t xml:space="preserve"> سنة</w:t>
      </w:r>
      <w:r w:rsidRPr="005F3A3D">
        <w:rPr>
          <w:rFonts w:ascii="Traditional Arabic" w:hAnsi="Traditional Arabic" w:cs="Traditional Arabic"/>
          <w:sz w:val="32"/>
          <w:szCs w:val="32"/>
          <w:rtl/>
          <w:lang w:bidi="ar-DZ"/>
        </w:rPr>
        <w:t xml:space="preserve"> 1900</w:t>
      </w:r>
      <w:r w:rsidR="00C74CB7">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xml:space="preserve"> حيث بلغ العدد الذي كان عليه في 1895</w:t>
      </w:r>
      <w:r w:rsidR="00893458">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-1899</w:t>
      </w:r>
      <w:r w:rsidR="00893458">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ورغم ذلك فإن هذا العدد لم يكن يمثل في 1910</w:t>
      </w:r>
      <w:r w:rsidR="00893458">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-1914 إلا بقرتين (2) لكل 10 أشخاص مقابل بقرتين (2) لكل 6 أشخاص في 1885 - 1889. لقد تناقصت إذن</w:t>
      </w:r>
      <w:r w:rsidR="00893458">
        <w:rPr>
          <w:rFonts w:ascii="Traditional Arabic" w:hAnsi="Traditional Arabic" w:cs="Traditional Arabic" w:hint="cs"/>
          <w:sz w:val="32"/>
          <w:szCs w:val="32"/>
          <w:rtl/>
          <w:lang w:bidi="ar-DZ"/>
        </w:rPr>
        <w:t xml:space="preserve"> </w:t>
      </w:r>
      <w:r w:rsidRPr="005F3A3D">
        <w:rPr>
          <w:rFonts w:ascii="Traditional Arabic" w:hAnsi="Traditional Arabic" w:cs="Traditional Arabic"/>
          <w:sz w:val="32"/>
          <w:szCs w:val="32"/>
          <w:rtl/>
          <w:lang w:bidi="ar-DZ"/>
        </w:rPr>
        <w:t>ماشية الفلاحين المسلمين في جميع ميادين تربية الماشية. وحتى مناطق الجنوب التي وإن كانت في منأى عن انتزاع ملكيتها بفعل الاستعمار، فإنها تضررت تقريبا بنفس الدرجة التي تضررت بها مناطق التل</w:t>
      </w:r>
      <w:r w:rsidRPr="005F3A3D">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vertAlign w:val="superscript"/>
          <w:rtl/>
          <w:lang w:bidi="ar-DZ"/>
        </w:rPr>
        <w:footnoteReference w:id="26"/>
      </w:r>
    </w:p>
    <w:p w:rsidR="005F3A3D" w:rsidRPr="005F3A3D" w:rsidRDefault="005F3A3D" w:rsidP="00DE4300">
      <w:pPr>
        <w:bidi/>
        <w:jc w:val="both"/>
        <w:rPr>
          <w:rFonts w:ascii="Traditional Arabic" w:hAnsi="Traditional Arabic" w:cs="Traditional Arabic"/>
          <w:b/>
          <w:bCs/>
          <w:sz w:val="32"/>
          <w:szCs w:val="32"/>
          <w:rtl/>
          <w:lang w:bidi="ar-DZ"/>
        </w:rPr>
      </w:pPr>
      <w:r w:rsidRPr="005F3A3D">
        <w:rPr>
          <w:rFonts w:ascii="Traditional Arabic" w:hAnsi="Traditional Arabic" w:cs="Traditional Arabic"/>
          <w:b/>
          <w:bCs/>
          <w:sz w:val="32"/>
          <w:szCs w:val="32"/>
          <w:rtl/>
          <w:lang w:bidi="ar-DZ"/>
        </w:rPr>
        <w:t>مؤشرات الإفقار</w:t>
      </w:r>
      <w:r w:rsidR="0010712E">
        <w:rPr>
          <w:rFonts w:ascii="Traditional Arabic" w:hAnsi="Traditional Arabic" w:cs="Traditional Arabic" w:hint="cs"/>
          <w:b/>
          <w:bCs/>
          <w:sz w:val="32"/>
          <w:szCs w:val="32"/>
          <w:rtl/>
          <w:lang w:bidi="ar-DZ"/>
        </w:rPr>
        <w:t>:</w:t>
      </w:r>
    </w:p>
    <w:p w:rsidR="00663DFD" w:rsidRDefault="005F3A3D" w:rsidP="00663DFD">
      <w:pPr>
        <w:bidi/>
        <w:ind w:firstLine="708"/>
        <w:jc w:val="both"/>
        <w:rPr>
          <w:rFonts w:ascii="Traditional Arabic" w:hAnsi="Traditional Arabic" w:cs="Traditional Arabic"/>
          <w:sz w:val="32"/>
          <w:szCs w:val="32"/>
          <w:rtl/>
          <w:lang w:bidi="ar-DZ"/>
        </w:rPr>
      </w:pPr>
      <w:r w:rsidRPr="005F3A3D">
        <w:rPr>
          <w:rFonts w:ascii="Traditional Arabic" w:hAnsi="Traditional Arabic" w:cs="Traditional Arabic"/>
          <w:sz w:val="32"/>
          <w:szCs w:val="32"/>
          <w:rtl/>
          <w:lang w:bidi="ar-DZ"/>
        </w:rPr>
        <w:t>إن هذا الإفقار الذي لا جدال فيه كان يتجسد خصوصا في اتساع نطاق الق</w:t>
      </w:r>
      <w:r w:rsidR="0010712E">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rtl/>
          <w:lang w:bidi="ar-DZ"/>
        </w:rPr>
        <w:t xml:space="preserve">ربي. فلقد صارت المشتة، وهي بمثابة المخيم الشتوي، عبارة عن قرية من </w:t>
      </w:r>
      <w:r w:rsidR="00663DFD">
        <w:rPr>
          <w:rFonts w:ascii="Traditional Arabic" w:hAnsi="Traditional Arabic" w:cs="Traditional Arabic"/>
          <w:sz w:val="32"/>
          <w:szCs w:val="32"/>
          <w:rtl/>
          <w:lang w:bidi="ar-DZ"/>
        </w:rPr>
        <w:t>الأكواخ</w:t>
      </w:r>
      <w:r w:rsidR="00663DFD">
        <w:rPr>
          <w:rFonts w:ascii="Traditional Arabic" w:hAnsi="Traditional Arabic" w:cs="Traditional Arabic" w:hint="cs"/>
          <w:sz w:val="32"/>
          <w:szCs w:val="32"/>
          <w:rtl/>
          <w:lang w:bidi="ar-DZ"/>
        </w:rPr>
        <w:t xml:space="preserve"> (القُربي)</w:t>
      </w:r>
      <w:r w:rsidRPr="005F3A3D">
        <w:rPr>
          <w:rFonts w:ascii="Traditional Arabic" w:hAnsi="Traditional Arabic" w:cs="Traditional Arabic"/>
          <w:sz w:val="32"/>
          <w:szCs w:val="32"/>
          <w:rtl/>
          <w:lang w:bidi="ar-DZ"/>
        </w:rPr>
        <w:t xml:space="preserve"> التي أصبحت منذ ذلك العهد شكل السكن المشترك بين من يعيش من زراعة الحبوب والراعي المفلس. ولقد كان الق</w:t>
      </w:r>
      <w:r w:rsidR="00663DFD">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rtl/>
          <w:lang w:bidi="ar-DZ"/>
        </w:rPr>
        <w:t>ربي المبني من الأغصان والمسقوف</w:t>
      </w:r>
      <w:r w:rsidR="00663DFD">
        <w:rPr>
          <w:rFonts w:ascii="Traditional Arabic" w:hAnsi="Traditional Arabic" w:cs="Traditional Arabic" w:hint="cs"/>
          <w:sz w:val="32"/>
          <w:szCs w:val="32"/>
          <w:rtl/>
          <w:lang w:bidi="ar-DZ"/>
        </w:rPr>
        <w:t xml:space="preserve"> </w:t>
      </w:r>
      <w:r w:rsidR="00663DFD">
        <w:rPr>
          <w:rFonts w:ascii="Traditional Arabic" w:hAnsi="Traditional Arabic" w:cs="Traditional Arabic"/>
          <w:sz w:val="32"/>
          <w:szCs w:val="32"/>
          <w:rtl/>
          <w:lang w:bidi="ar-DZ"/>
        </w:rPr>
        <w:t>بالأعمدة المكسوة بالديس</w:t>
      </w:r>
      <w:r w:rsidRPr="005F3A3D">
        <w:rPr>
          <w:rFonts w:ascii="Traditional Arabic" w:hAnsi="Traditional Arabic" w:cs="Traditional Arabic"/>
          <w:sz w:val="32"/>
          <w:szCs w:val="32"/>
          <w:rtl/>
          <w:lang w:bidi="ar-DZ"/>
        </w:rPr>
        <w:t xml:space="preserve"> يكلف في الواقع من عشر مرات إلى عشرين مرة أقل من خيمة البدوي وصارت الخيمة المصنوعة من وبر الإبل، الذي يعبر عن الجمال لدى الرجل العربي، ترمز إلى جمال العصر الذهبي الغا</w:t>
      </w:r>
      <w:r w:rsidR="0010712E">
        <w:rPr>
          <w:rFonts w:ascii="Traditional Arabic" w:hAnsi="Traditional Arabic" w:cs="Traditional Arabic" w:hint="cs"/>
          <w:sz w:val="32"/>
          <w:szCs w:val="32"/>
          <w:rtl/>
          <w:lang w:bidi="ar-DZ"/>
        </w:rPr>
        <w:t>ب</w:t>
      </w:r>
      <w:r w:rsidRPr="005F3A3D">
        <w:rPr>
          <w:rFonts w:ascii="Traditional Arabic" w:hAnsi="Traditional Arabic" w:cs="Traditional Arabic"/>
          <w:sz w:val="32"/>
          <w:szCs w:val="32"/>
          <w:rtl/>
          <w:lang w:bidi="ar-DZ"/>
        </w:rPr>
        <w:t>ر كما كان يمكن بناء الق</w:t>
      </w:r>
      <w:r w:rsidR="00663DFD">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rtl/>
          <w:lang w:bidi="ar-DZ"/>
        </w:rPr>
        <w:t xml:space="preserve">ربي بالحجارة الجافة والتراب المدكوك والطوب، أما </w:t>
      </w:r>
      <w:r w:rsidRPr="005F3A3D">
        <w:rPr>
          <w:rFonts w:ascii="Traditional Arabic" w:hAnsi="Traditional Arabic" w:cs="Traditional Arabic"/>
          <w:sz w:val="32"/>
          <w:szCs w:val="32"/>
          <w:rtl/>
          <w:lang w:bidi="ar-DZ"/>
        </w:rPr>
        <w:lastRenderedPageBreak/>
        <w:t>التسقيف فكان عموما من الديس أو القصب أو القش وكان يحيط بالق</w:t>
      </w:r>
      <w:r w:rsidR="00663DFD">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rtl/>
          <w:lang w:bidi="ar-DZ"/>
        </w:rPr>
        <w:t>ربي الذي لا نوافذ فيه ويدخل إليه الداخل من باب واطية، سياج يتكون عموما من الصبار وأكوام الأغصان اليابسة، أو ما كان يمثل الزريبة، وأما الأثاث فكان بسيطا بساطة المسكن وكان وبعض عبارة عن بعض الحصر وقليلا من الأواني المصنوعة من الطين المحمي بالنار، الأطباق الخشبية، وفي حالات استثنائي</w:t>
      </w:r>
      <w:r w:rsidR="00663DFD">
        <w:rPr>
          <w:rFonts w:ascii="Traditional Arabic" w:hAnsi="Traditional Arabic" w:cs="Traditional Arabic"/>
          <w:sz w:val="32"/>
          <w:szCs w:val="32"/>
          <w:rtl/>
          <w:lang w:bidi="ar-DZ"/>
        </w:rPr>
        <w:t>ة كانت توجد خزانة في شكل</w:t>
      </w:r>
      <w:r w:rsidR="00663DFD">
        <w:rPr>
          <w:rFonts w:ascii="Traditional Arabic" w:hAnsi="Traditional Arabic" w:cs="Traditional Arabic" w:hint="cs"/>
          <w:sz w:val="32"/>
          <w:szCs w:val="32"/>
          <w:rtl/>
          <w:lang w:bidi="ar-DZ"/>
        </w:rPr>
        <w:t xml:space="preserve"> </w:t>
      </w:r>
      <w:r w:rsidR="00663DFD">
        <w:rPr>
          <w:rFonts w:ascii="Traditional Arabic" w:hAnsi="Traditional Arabic" w:cs="Traditional Arabic"/>
          <w:sz w:val="32"/>
          <w:szCs w:val="32"/>
          <w:rtl/>
          <w:lang w:bidi="ar-DZ"/>
        </w:rPr>
        <w:t>صندوق.</w:t>
      </w:r>
    </w:p>
    <w:p w:rsidR="005F3A3D" w:rsidRPr="005F3A3D" w:rsidRDefault="005F3A3D" w:rsidP="00663DFD">
      <w:pPr>
        <w:bidi/>
        <w:ind w:firstLine="708"/>
        <w:jc w:val="both"/>
        <w:rPr>
          <w:rFonts w:ascii="Traditional Arabic" w:hAnsi="Traditional Arabic" w:cs="Traditional Arabic"/>
          <w:sz w:val="32"/>
          <w:szCs w:val="32"/>
          <w:lang w:bidi="ar-DZ"/>
        </w:rPr>
      </w:pPr>
      <w:r w:rsidRPr="005F3A3D">
        <w:rPr>
          <w:rFonts w:ascii="Traditional Arabic" w:hAnsi="Traditional Arabic" w:cs="Traditional Arabic"/>
          <w:sz w:val="32"/>
          <w:szCs w:val="32"/>
          <w:rtl/>
          <w:lang w:bidi="ar-DZ"/>
        </w:rPr>
        <w:t>كذلك كان السكن الاعتيادي، قبل</w:t>
      </w:r>
      <w:r w:rsidR="0010712E">
        <w:rPr>
          <w:rFonts w:ascii="Traditional Arabic" w:hAnsi="Traditional Arabic" w:cs="Traditional Arabic" w:hint="cs"/>
          <w:sz w:val="32"/>
          <w:szCs w:val="32"/>
          <w:rtl/>
          <w:lang w:bidi="ar-DZ"/>
        </w:rPr>
        <w:t xml:space="preserve"> سنة</w:t>
      </w:r>
      <w:r w:rsidRPr="005F3A3D">
        <w:rPr>
          <w:rFonts w:ascii="Traditional Arabic" w:hAnsi="Traditional Arabic" w:cs="Traditional Arabic"/>
          <w:sz w:val="32"/>
          <w:szCs w:val="32"/>
          <w:rtl/>
          <w:lang w:bidi="ar-DZ"/>
        </w:rPr>
        <w:t xml:space="preserve"> 1914</w:t>
      </w:r>
      <w:r w:rsidR="0010712E">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xml:space="preserve"> بقليل، لحوالي 1.650.000 مسلم، بيد أن الخيمة لم تكن مستعملة إلا لدى مليون موال تقريبا. وأما المنازل على سفوح الجبال والقصور فلم تكن تأوي أكثر من 350.000 ساكن، غير أن الم</w:t>
      </w:r>
      <w:r w:rsidR="00663DFD">
        <w:rPr>
          <w:rFonts w:ascii="Traditional Arabic" w:hAnsi="Traditional Arabic" w:cs="Traditional Arabic"/>
          <w:sz w:val="32"/>
          <w:szCs w:val="32"/>
          <w:rtl/>
          <w:lang w:bidi="ar-DZ"/>
        </w:rPr>
        <w:t>نازل البسيطة والمغطاة بالقرميد</w:t>
      </w:r>
      <w:r w:rsidR="00663DFD">
        <w:rPr>
          <w:rFonts w:ascii="Traditional Arabic" w:hAnsi="Traditional Arabic" w:cs="Traditional Arabic" w:hint="cs"/>
          <w:sz w:val="32"/>
          <w:szCs w:val="32"/>
          <w:rtl/>
          <w:lang w:bidi="ar-DZ"/>
        </w:rPr>
        <w:t xml:space="preserve"> </w:t>
      </w:r>
      <w:r w:rsidRPr="005F3A3D">
        <w:rPr>
          <w:rFonts w:ascii="Traditional Arabic" w:hAnsi="Traditional Arabic" w:cs="Traditional Arabic"/>
          <w:sz w:val="32"/>
          <w:szCs w:val="32"/>
          <w:rtl/>
          <w:lang w:bidi="ar-DZ"/>
        </w:rPr>
        <w:t>في منطقة القبائل فكانت مكتظة بأكثر من 750.000 قروي. أما المنازل التي كانت تسمى المنازل على الطريقة الأوروبية التي كان يسكنها حوالي 60.000 من سكان الأرياف فإنها كان</w:t>
      </w:r>
      <w:r w:rsidR="00663DFD">
        <w:rPr>
          <w:rFonts w:ascii="Traditional Arabic" w:hAnsi="Traditional Arabic" w:cs="Traditional Arabic"/>
          <w:sz w:val="32"/>
          <w:szCs w:val="32"/>
          <w:rtl/>
          <w:lang w:bidi="ar-DZ"/>
        </w:rPr>
        <w:t>ت إما مباني فرنسية قديمة وإما ع</w:t>
      </w:r>
      <w:r w:rsidR="00663DFD">
        <w:rPr>
          <w:rFonts w:ascii="Traditional Arabic" w:hAnsi="Traditional Arabic" w:cs="Traditional Arabic" w:hint="cs"/>
          <w:sz w:val="32"/>
          <w:szCs w:val="32"/>
          <w:rtl/>
          <w:lang w:bidi="ar-DZ"/>
        </w:rPr>
        <w:t>ب</w:t>
      </w:r>
      <w:r w:rsidR="00663DFD">
        <w:rPr>
          <w:rFonts w:ascii="Traditional Arabic" w:hAnsi="Traditional Arabic" w:cs="Traditional Arabic"/>
          <w:sz w:val="32"/>
          <w:szCs w:val="32"/>
          <w:rtl/>
          <w:lang w:bidi="ar-DZ"/>
        </w:rPr>
        <w:t>ا</w:t>
      </w:r>
      <w:r w:rsidRPr="005F3A3D">
        <w:rPr>
          <w:rFonts w:ascii="Traditional Arabic" w:hAnsi="Traditional Arabic" w:cs="Traditional Arabic"/>
          <w:sz w:val="32"/>
          <w:szCs w:val="32"/>
          <w:rtl/>
          <w:lang w:bidi="ar-DZ"/>
        </w:rPr>
        <w:t>ر</w:t>
      </w:r>
      <w:r w:rsidR="00663DFD">
        <w:rPr>
          <w:rFonts w:ascii="Traditional Arabic" w:hAnsi="Traditional Arabic" w:cs="Traditional Arabic" w:hint="cs"/>
          <w:sz w:val="32"/>
          <w:szCs w:val="32"/>
          <w:rtl/>
          <w:lang w:bidi="ar-DZ"/>
        </w:rPr>
        <w:t>ة عن</w:t>
      </w:r>
      <w:r w:rsidRPr="005F3A3D">
        <w:rPr>
          <w:rFonts w:ascii="Traditional Arabic" w:hAnsi="Traditional Arabic" w:cs="Traditional Arabic"/>
          <w:sz w:val="32"/>
          <w:szCs w:val="32"/>
          <w:rtl/>
          <w:lang w:bidi="ar-DZ"/>
        </w:rPr>
        <w:t xml:space="preserve"> مستودعات بنيت لإيواء العمال الزراعيين الم</w:t>
      </w:r>
      <w:r w:rsidR="00663DFD">
        <w:rPr>
          <w:rFonts w:ascii="Traditional Arabic" w:hAnsi="Traditional Arabic" w:cs="Traditional Arabic" w:hint="cs"/>
          <w:sz w:val="32"/>
          <w:szCs w:val="32"/>
          <w:rtl/>
          <w:lang w:bidi="ar-DZ"/>
        </w:rPr>
        <w:t>د</w:t>
      </w:r>
      <w:r w:rsidRPr="005F3A3D">
        <w:rPr>
          <w:rFonts w:ascii="Traditional Arabic" w:hAnsi="Traditional Arabic" w:cs="Traditional Arabic"/>
          <w:sz w:val="32"/>
          <w:szCs w:val="32"/>
          <w:rtl/>
          <w:lang w:bidi="ar-DZ"/>
        </w:rPr>
        <w:t>اومين</w:t>
      </w:r>
      <w:r w:rsidR="00663DFD">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rtl/>
          <w:lang w:bidi="ar-DZ"/>
        </w:rPr>
        <w:t xml:space="preserve"> وإما أكواخ قرى الزنوج</w:t>
      </w:r>
      <w:r w:rsidR="00663DFD">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lang w:bidi="ar-DZ"/>
        </w:rPr>
        <w:t xml:space="preserve"> </w:t>
      </w:r>
      <w:r w:rsidRPr="005F3A3D">
        <w:rPr>
          <w:rFonts w:ascii="Traditional Arabic" w:hAnsi="Traditional Arabic" w:cs="Traditional Arabic"/>
          <w:sz w:val="32"/>
          <w:szCs w:val="32"/>
          <w:rtl/>
          <w:lang w:bidi="ar-DZ"/>
        </w:rPr>
        <w:t>كما بد</w:t>
      </w:r>
      <w:r w:rsidR="00663DFD">
        <w:rPr>
          <w:rFonts w:ascii="Traditional Arabic" w:hAnsi="Traditional Arabic" w:cs="Traditional Arabic" w:hint="cs"/>
          <w:sz w:val="32"/>
          <w:szCs w:val="32"/>
          <w:rtl/>
          <w:lang w:bidi="ar-DZ"/>
        </w:rPr>
        <w:t>أ</w:t>
      </w:r>
      <w:r w:rsidRPr="005F3A3D">
        <w:rPr>
          <w:rFonts w:ascii="Traditional Arabic" w:hAnsi="Traditional Arabic" w:cs="Traditional Arabic"/>
          <w:sz w:val="32"/>
          <w:szCs w:val="32"/>
          <w:rtl/>
          <w:lang w:bidi="ar-DZ"/>
        </w:rPr>
        <w:t xml:space="preserve"> إفقار السكان من الفلاحين في نظر السلطات في انخفاض مردود الضرائب العربية. ولقد ظلت طبيعة هذه الضرائب وطريقة تحصيلها دون تغيير مبدئيا منذ</w:t>
      </w:r>
      <w:r w:rsidR="0010712E">
        <w:rPr>
          <w:rFonts w:ascii="Traditional Arabic" w:hAnsi="Traditional Arabic" w:cs="Traditional Arabic" w:hint="cs"/>
          <w:sz w:val="32"/>
          <w:szCs w:val="32"/>
          <w:rtl/>
          <w:lang w:bidi="ar-DZ"/>
        </w:rPr>
        <w:t xml:space="preserve"> سنة</w:t>
      </w:r>
      <w:r w:rsidRPr="005F3A3D">
        <w:rPr>
          <w:rFonts w:ascii="Traditional Arabic" w:hAnsi="Traditional Arabic" w:cs="Traditional Arabic"/>
          <w:sz w:val="32"/>
          <w:szCs w:val="32"/>
          <w:rtl/>
          <w:lang w:bidi="ar-DZ"/>
        </w:rPr>
        <w:t xml:space="preserve"> 1886</w:t>
      </w:r>
      <w:r w:rsidR="0010712E">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وعلى الرغم من المشاريع المتعددة لإصلاحها إلا أنه لم يجر إلا التركيز على بعض الزيادات، وهكذا، فمنذ</w:t>
      </w:r>
      <w:r w:rsidR="0010712E">
        <w:rPr>
          <w:rFonts w:ascii="Traditional Arabic" w:hAnsi="Traditional Arabic" w:cs="Traditional Arabic" w:hint="cs"/>
          <w:sz w:val="32"/>
          <w:szCs w:val="32"/>
          <w:rtl/>
          <w:lang w:bidi="ar-DZ"/>
        </w:rPr>
        <w:t xml:space="preserve"> سنة</w:t>
      </w:r>
      <w:r w:rsidRPr="005F3A3D">
        <w:rPr>
          <w:rFonts w:ascii="Traditional Arabic" w:hAnsi="Traditional Arabic" w:cs="Traditional Arabic"/>
          <w:sz w:val="32"/>
          <w:szCs w:val="32"/>
          <w:rtl/>
          <w:lang w:bidi="ar-DZ"/>
        </w:rPr>
        <w:t xml:space="preserve"> 1892</w:t>
      </w:r>
      <w:r w:rsidR="0010712E">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صارت تحصل الضريبة على الق</w:t>
      </w:r>
      <w:r w:rsidR="0010712E">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rtl/>
          <w:lang w:bidi="ar-DZ"/>
        </w:rPr>
        <w:t>ربي أو البيوت القبائلية على المبلغ الأصلي بحسب معدل 3.2% من الدخل</w:t>
      </w:r>
      <w:r w:rsidRPr="005F3A3D">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vertAlign w:val="superscript"/>
          <w:rtl/>
          <w:lang w:bidi="ar-DZ"/>
        </w:rPr>
        <w:footnoteReference w:id="27"/>
      </w:r>
    </w:p>
    <w:p w:rsidR="00C85A63" w:rsidRDefault="005F3A3D" w:rsidP="00663DFD">
      <w:pPr>
        <w:bidi/>
        <w:ind w:firstLine="708"/>
        <w:jc w:val="both"/>
        <w:rPr>
          <w:rFonts w:ascii="Traditional Arabic" w:hAnsi="Traditional Arabic" w:cs="Traditional Arabic"/>
          <w:sz w:val="32"/>
          <w:szCs w:val="32"/>
          <w:rtl/>
          <w:lang w:bidi="ar-DZ"/>
        </w:rPr>
      </w:pPr>
      <w:r w:rsidRPr="005F3A3D">
        <w:rPr>
          <w:rFonts w:ascii="Traditional Arabic" w:hAnsi="Traditional Arabic" w:cs="Traditional Arabic"/>
          <w:sz w:val="32"/>
          <w:szCs w:val="32"/>
          <w:rtl/>
          <w:lang w:bidi="ar-DZ"/>
        </w:rPr>
        <w:t>وبصورة أوضح، فإن الق</w:t>
      </w:r>
      <w:r w:rsidR="0010712E">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rtl/>
          <w:lang w:bidi="ar-DZ"/>
        </w:rPr>
        <w:t xml:space="preserve">ربي المقدر بثمن 300 فرنك كان يدفع بين 25 إلى 3 فرنكات سنويا، وكان يدفع على بيت </w:t>
      </w:r>
      <w:r w:rsidR="00663DFD">
        <w:rPr>
          <w:rFonts w:ascii="Traditional Arabic" w:hAnsi="Traditional Arabic" w:cs="Traditional Arabic" w:hint="cs"/>
          <w:sz w:val="32"/>
          <w:szCs w:val="32"/>
          <w:rtl/>
          <w:lang w:bidi="ar-DZ"/>
        </w:rPr>
        <w:t>أ</w:t>
      </w:r>
      <w:r w:rsidR="00663DFD">
        <w:rPr>
          <w:rFonts w:ascii="Traditional Arabic" w:hAnsi="Traditional Arabic" w:cs="Traditional Arabic"/>
          <w:sz w:val="32"/>
          <w:szCs w:val="32"/>
          <w:rtl/>
          <w:lang w:bidi="ar-DZ"/>
        </w:rPr>
        <w:t>غن</w:t>
      </w:r>
      <w:r w:rsidR="00663DFD">
        <w:rPr>
          <w:rFonts w:ascii="Traditional Arabic" w:hAnsi="Traditional Arabic" w:cs="Traditional Arabic" w:hint="cs"/>
          <w:sz w:val="32"/>
          <w:szCs w:val="32"/>
          <w:rtl/>
          <w:lang w:bidi="ar-DZ"/>
        </w:rPr>
        <w:t>ى</w:t>
      </w:r>
      <w:r w:rsidRPr="005F3A3D">
        <w:rPr>
          <w:rFonts w:ascii="Traditional Arabic" w:hAnsi="Traditional Arabic" w:cs="Traditional Arabic"/>
          <w:sz w:val="32"/>
          <w:szCs w:val="32"/>
          <w:rtl/>
          <w:lang w:bidi="ar-DZ"/>
        </w:rPr>
        <w:t xml:space="preserve"> قبائلي مبلغ 60 فرنكا. والحال أنه بالرغم من رفع التعريفات وارتفاع عدد المكلفين بالضريبة، إلا أن إيرادات الضرائب العربية ما انفكت تنخفض من 1887</w:t>
      </w:r>
      <w:r w:rsidR="00C85A63">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xml:space="preserve"> إلى 1897</w:t>
      </w:r>
      <w:r w:rsidR="00C85A63">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من حيث القيمة، من 21 مليون إلى 16 مليون فرنك ولقد كان انهيار الأسعار الفلاحية يتجمد إذن، بصورة مباشرة أو غير مباشرة، في الموارد الإجمالية (الخام) للفلاحين، ولقد أمكن التحقق من ذلك ابتداء من</w:t>
      </w:r>
      <w:r w:rsidR="0010712E">
        <w:rPr>
          <w:rFonts w:ascii="Traditional Arabic" w:hAnsi="Traditional Arabic" w:cs="Traditional Arabic" w:hint="cs"/>
          <w:sz w:val="32"/>
          <w:szCs w:val="32"/>
          <w:rtl/>
          <w:lang w:bidi="ar-DZ"/>
        </w:rPr>
        <w:t xml:space="preserve"> سنة</w:t>
      </w:r>
      <w:r w:rsidRPr="005F3A3D">
        <w:rPr>
          <w:rFonts w:ascii="Traditional Arabic" w:hAnsi="Traditional Arabic" w:cs="Traditional Arabic"/>
          <w:sz w:val="32"/>
          <w:szCs w:val="32"/>
          <w:rtl/>
          <w:lang w:bidi="ar-DZ"/>
        </w:rPr>
        <w:t xml:space="preserve"> 1898</w:t>
      </w:r>
      <w:r w:rsidR="0010712E">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xml:space="preserve"> حيث كانت السنة التي ارتفعت فيها الأسعار وحجم الضرائب العربية. </w:t>
      </w:r>
      <w:r w:rsidR="00C85A63">
        <w:rPr>
          <w:rFonts w:ascii="Traditional Arabic" w:hAnsi="Traditional Arabic" w:cs="Traditional Arabic"/>
          <w:sz w:val="32"/>
          <w:szCs w:val="32"/>
          <w:rtl/>
          <w:lang w:bidi="ar-DZ"/>
        </w:rPr>
        <w:t>وبعد فترة انتعاش إلى غاية</w:t>
      </w:r>
      <w:r w:rsidR="0010712E">
        <w:rPr>
          <w:rFonts w:ascii="Traditional Arabic" w:hAnsi="Traditional Arabic" w:cs="Traditional Arabic" w:hint="cs"/>
          <w:sz w:val="32"/>
          <w:szCs w:val="32"/>
          <w:rtl/>
          <w:lang w:bidi="ar-DZ"/>
        </w:rPr>
        <w:t xml:space="preserve"> سنة</w:t>
      </w:r>
      <w:r w:rsidR="00C85A63">
        <w:rPr>
          <w:rFonts w:ascii="Traditional Arabic" w:hAnsi="Traditional Arabic" w:cs="Traditional Arabic"/>
          <w:sz w:val="32"/>
          <w:szCs w:val="32"/>
          <w:rtl/>
          <w:lang w:bidi="ar-DZ"/>
        </w:rPr>
        <w:t xml:space="preserve"> 1902</w:t>
      </w:r>
      <w:r w:rsidR="0010712E">
        <w:rPr>
          <w:rFonts w:ascii="Traditional Arabic" w:hAnsi="Traditional Arabic" w:cs="Traditional Arabic" w:hint="cs"/>
          <w:sz w:val="32"/>
          <w:szCs w:val="32"/>
          <w:rtl/>
          <w:lang w:bidi="ar-DZ"/>
        </w:rPr>
        <w:t>م</w:t>
      </w:r>
      <w:r w:rsidR="00C85A63">
        <w:rPr>
          <w:rFonts w:ascii="Traditional Arabic" w:hAnsi="Traditional Arabic" w:cs="Traditional Arabic"/>
          <w:sz w:val="32"/>
          <w:szCs w:val="32"/>
          <w:rtl/>
          <w:lang w:bidi="ar-DZ"/>
        </w:rPr>
        <w:t xml:space="preserve"> </w:t>
      </w:r>
      <w:r w:rsidRPr="005F3A3D">
        <w:rPr>
          <w:rFonts w:ascii="Traditional Arabic" w:hAnsi="Traditional Arabic" w:cs="Traditional Arabic"/>
          <w:sz w:val="32"/>
          <w:szCs w:val="32"/>
          <w:rtl/>
          <w:lang w:bidi="ar-DZ"/>
        </w:rPr>
        <w:t>حيث بلغت 18 مليونا تقريبا تبعها انهيار مؤقت</w:t>
      </w:r>
      <w:r w:rsidR="0010712E">
        <w:rPr>
          <w:rFonts w:ascii="Traditional Arabic" w:hAnsi="Traditional Arabic" w:cs="Traditional Arabic" w:hint="cs"/>
          <w:sz w:val="32"/>
          <w:szCs w:val="32"/>
          <w:rtl/>
          <w:lang w:bidi="ar-DZ"/>
        </w:rPr>
        <w:t>،</w:t>
      </w:r>
      <w:r w:rsidRPr="005F3A3D">
        <w:rPr>
          <w:rFonts w:ascii="Traditional Arabic" w:hAnsi="Traditional Arabic" w:cs="Traditional Arabic"/>
          <w:sz w:val="32"/>
          <w:szCs w:val="32"/>
          <w:rtl/>
          <w:lang w:bidi="ar-DZ"/>
        </w:rPr>
        <w:t xml:space="preserve"> ثم ارتفع إلى غاية</w:t>
      </w:r>
      <w:r w:rsidR="0010712E">
        <w:rPr>
          <w:rFonts w:ascii="Traditional Arabic" w:hAnsi="Traditional Arabic" w:cs="Traditional Arabic" w:hint="cs"/>
          <w:sz w:val="32"/>
          <w:szCs w:val="32"/>
          <w:rtl/>
          <w:lang w:bidi="ar-DZ"/>
        </w:rPr>
        <w:t xml:space="preserve"> سنة</w:t>
      </w:r>
      <w:r w:rsidRPr="005F3A3D">
        <w:rPr>
          <w:rFonts w:ascii="Traditional Arabic" w:hAnsi="Traditional Arabic" w:cs="Traditional Arabic"/>
          <w:sz w:val="32"/>
          <w:szCs w:val="32"/>
          <w:rtl/>
          <w:lang w:bidi="ar-DZ"/>
        </w:rPr>
        <w:t xml:space="preserve"> </w:t>
      </w:r>
      <w:r w:rsidRPr="005F3A3D">
        <w:rPr>
          <w:rFonts w:ascii="Traditional Arabic" w:hAnsi="Traditional Arabic" w:cs="Traditional Arabic"/>
          <w:sz w:val="32"/>
          <w:szCs w:val="32"/>
          <w:rtl/>
          <w:lang w:bidi="ar-DZ"/>
        </w:rPr>
        <w:lastRenderedPageBreak/>
        <w:t>1908</w:t>
      </w:r>
      <w:r w:rsidR="0010712E">
        <w:rPr>
          <w:rFonts w:ascii="Traditional Arabic" w:hAnsi="Traditional Arabic" w:cs="Traditional Arabic" w:hint="cs"/>
          <w:sz w:val="32"/>
          <w:szCs w:val="32"/>
          <w:rtl/>
          <w:lang w:bidi="ar-DZ"/>
        </w:rPr>
        <w:t>م، وعليه</w:t>
      </w:r>
      <w:r w:rsidRPr="005F3A3D">
        <w:rPr>
          <w:rFonts w:ascii="Traditional Arabic" w:hAnsi="Traditional Arabic" w:cs="Traditional Arabic"/>
          <w:sz w:val="32"/>
          <w:szCs w:val="32"/>
          <w:rtl/>
          <w:lang w:bidi="ar-DZ"/>
        </w:rPr>
        <w:t xml:space="preserve"> فإن المبالغ المحصلة انخفضت من جديد بصورة مستمرة من 1908</w:t>
      </w:r>
      <w:r w:rsidR="00C85A63">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xml:space="preserve"> إلى 1918</w:t>
      </w:r>
      <w:r w:rsidR="00C85A63">
        <w:rPr>
          <w:rFonts w:ascii="Traditional Arabic" w:hAnsi="Traditional Arabic" w:cs="Traditional Arabic" w:hint="cs"/>
          <w:sz w:val="32"/>
          <w:szCs w:val="32"/>
          <w:rtl/>
          <w:lang w:bidi="ar-DZ"/>
        </w:rPr>
        <w:t>م</w:t>
      </w:r>
      <w:r w:rsidRPr="005F3A3D">
        <w:rPr>
          <w:rFonts w:ascii="Traditional Arabic" w:hAnsi="Traditional Arabic" w:cs="Traditional Arabic"/>
          <w:sz w:val="32"/>
          <w:szCs w:val="32"/>
          <w:rtl/>
          <w:lang w:bidi="ar-DZ"/>
        </w:rPr>
        <w:t xml:space="preserve"> من 18 مليون فرنك إلى أقل من 14 مليونا.</w:t>
      </w:r>
    </w:p>
    <w:p w:rsidR="005F3A3D" w:rsidRPr="005F3A3D" w:rsidRDefault="0010712E" w:rsidP="00C85A63">
      <w:pPr>
        <w:bidi/>
        <w:ind w:firstLine="708"/>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هذا و</w:t>
      </w:r>
      <w:r w:rsidR="005F3A3D" w:rsidRPr="005F3A3D">
        <w:rPr>
          <w:rFonts w:ascii="Traditional Arabic" w:hAnsi="Traditional Arabic" w:cs="Traditional Arabic"/>
          <w:sz w:val="32"/>
          <w:szCs w:val="32"/>
          <w:rtl/>
          <w:lang w:bidi="ar-DZ"/>
        </w:rPr>
        <w:t>قد كانت الضرائب العربية تدرّ</w:t>
      </w:r>
      <w:r>
        <w:rPr>
          <w:rFonts w:ascii="Traditional Arabic" w:hAnsi="Traditional Arabic" w:cs="Traditional Arabic" w:hint="cs"/>
          <w:sz w:val="32"/>
          <w:szCs w:val="32"/>
          <w:rtl/>
          <w:lang w:bidi="ar-DZ"/>
        </w:rPr>
        <w:t xml:space="preserve"> أرباحاً</w:t>
      </w:r>
      <w:r w:rsidR="005F3A3D" w:rsidRPr="005F3A3D">
        <w:rPr>
          <w:rFonts w:ascii="Traditional Arabic" w:hAnsi="Traditional Arabic" w:cs="Traditional Arabic"/>
          <w:sz w:val="32"/>
          <w:szCs w:val="32"/>
          <w:rtl/>
          <w:lang w:bidi="ar-DZ"/>
        </w:rPr>
        <w:t xml:space="preserve"> أقل</w:t>
      </w:r>
      <w:r w:rsidR="00C85A63">
        <w:rPr>
          <w:rFonts w:ascii="Traditional Arabic" w:hAnsi="Traditional Arabic" w:cs="Traditional Arabic" w:hint="cs"/>
          <w:sz w:val="32"/>
          <w:szCs w:val="32"/>
          <w:rtl/>
          <w:lang w:bidi="ar-DZ"/>
        </w:rPr>
        <w:t>،</w:t>
      </w:r>
      <w:r w:rsidR="005F3A3D" w:rsidRPr="005F3A3D">
        <w:rPr>
          <w:rFonts w:ascii="Traditional Arabic" w:hAnsi="Traditional Arabic" w:cs="Traditional Arabic"/>
          <w:sz w:val="32"/>
          <w:szCs w:val="32"/>
          <w:rtl/>
          <w:lang w:bidi="ar-DZ"/>
        </w:rPr>
        <w:t xml:space="preserve"> ليس بسبب تخفيفها بل بسبب الملكات التساهمية التي قلت لدى الفلاحين الذين كانت الأرض ت</w:t>
      </w:r>
      <w:r w:rsidR="003B28C1">
        <w:rPr>
          <w:rFonts w:ascii="Traditional Arabic" w:hAnsi="Traditional Arabic" w:cs="Traditional Arabic" w:hint="cs"/>
          <w:sz w:val="32"/>
          <w:szCs w:val="32"/>
          <w:rtl/>
          <w:lang w:bidi="ar-DZ"/>
        </w:rPr>
        <w:t>ف</w:t>
      </w:r>
      <w:r w:rsidR="005F3A3D" w:rsidRPr="005F3A3D">
        <w:rPr>
          <w:rFonts w:ascii="Traditional Arabic" w:hAnsi="Traditional Arabic" w:cs="Traditional Arabic"/>
          <w:sz w:val="32"/>
          <w:szCs w:val="32"/>
          <w:rtl/>
          <w:lang w:bidi="ar-DZ"/>
        </w:rPr>
        <w:t xml:space="preserve">لت من أيديهم. ولقد شرح ذلك رئيس المندوبية القبائلية </w:t>
      </w:r>
      <w:r w:rsidR="003B28C1">
        <w:rPr>
          <w:rFonts w:ascii="Traditional Arabic" w:hAnsi="Traditional Arabic" w:cs="Traditional Arabic" w:hint="cs"/>
          <w:sz w:val="32"/>
          <w:szCs w:val="32"/>
          <w:rtl/>
          <w:lang w:bidi="ar-DZ"/>
        </w:rPr>
        <w:t>"</w:t>
      </w:r>
      <w:r w:rsidR="005F3A3D" w:rsidRPr="005F3A3D">
        <w:rPr>
          <w:rFonts w:ascii="Traditional Arabic" w:hAnsi="Traditional Arabic" w:cs="Traditional Arabic"/>
          <w:sz w:val="32"/>
          <w:szCs w:val="32"/>
          <w:rtl/>
          <w:lang w:bidi="ar-DZ"/>
        </w:rPr>
        <w:t>آيت مهدي</w:t>
      </w:r>
      <w:r w:rsidR="003B28C1">
        <w:rPr>
          <w:rFonts w:ascii="Traditional Arabic" w:hAnsi="Traditional Arabic" w:cs="Traditional Arabic" w:hint="cs"/>
          <w:sz w:val="32"/>
          <w:szCs w:val="32"/>
          <w:rtl/>
          <w:lang w:bidi="ar-DZ"/>
        </w:rPr>
        <w:t>"</w:t>
      </w:r>
      <w:r w:rsidR="005F3A3D" w:rsidRPr="005F3A3D">
        <w:rPr>
          <w:rFonts w:ascii="Traditional Arabic" w:hAnsi="Traditional Arabic" w:cs="Traditional Arabic"/>
          <w:sz w:val="32"/>
          <w:szCs w:val="32"/>
          <w:rtl/>
          <w:lang w:bidi="ar-DZ"/>
        </w:rPr>
        <w:t>، إن الضرائب العربية انخفضت بسبب انتقال أراضي العرش إلى أيدي الأوروبيين الذين صاروا لا يدفعون شيئا</w:t>
      </w:r>
      <w:r w:rsidR="005F3A3D" w:rsidRPr="005F3A3D">
        <w:rPr>
          <w:rFonts w:ascii="Traditional Arabic" w:hAnsi="Traditional Arabic" w:cs="Traditional Arabic"/>
          <w:sz w:val="32"/>
          <w:szCs w:val="32"/>
          <w:lang w:bidi="ar-DZ"/>
        </w:rPr>
        <w:t xml:space="preserve">. </w:t>
      </w:r>
      <w:r w:rsidR="005F3A3D" w:rsidRPr="005F3A3D">
        <w:rPr>
          <w:rFonts w:ascii="Traditional Arabic" w:hAnsi="Traditional Arabic" w:cs="Traditional Arabic"/>
          <w:sz w:val="32"/>
          <w:szCs w:val="32"/>
          <w:rtl/>
          <w:lang w:bidi="ar-DZ"/>
        </w:rPr>
        <w:t xml:space="preserve">ومع ذلك، فإن الاقتطاع الجبائي ظل مرتفعا، في حدود 18 إلى 24% من الناتج الخام على أمثلة ملموسة من الملكيات، ومن 7% إلى 10% على حالات أخرى واضحة من ملكيات </w:t>
      </w:r>
      <w:r w:rsidR="00C85A63">
        <w:rPr>
          <w:rFonts w:ascii="Traditional Arabic" w:hAnsi="Traditional Arabic" w:cs="Traditional Arabic"/>
          <w:sz w:val="32"/>
          <w:szCs w:val="32"/>
          <w:rtl/>
          <w:lang w:bidi="ar-DZ"/>
        </w:rPr>
        <w:t>المسلمين الكبيرة. غير أن نسبا م</w:t>
      </w:r>
      <w:r w:rsidR="00C85A63">
        <w:rPr>
          <w:rFonts w:ascii="Traditional Arabic" w:hAnsi="Traditional Arabic" w:cs="Traditional Arabic" w:hint="cs"/>
          <w:sz w:val="32"/>
          <w:szCs w:val="32"/>
          <w:rtl/>
          <w:lang w:bidi="ar-DZ"/>
        </w:rPr>
        <w:t>ئ</w:t>
      </w:r>
      <w:r w:rsidR="005F3A3D" w:rsidRPr="005F3A3D">
        <w:rPr>
          <w:rFonts w:ascii="Traditional Arabic" w:hAnsi="Traditional Arabic" w:cs="Traditional Arabic"/>
          <w:sz w:val="32"/>
          <w:szCs w:val="32"/>
          <w:rtl/>
          <w:lang w:bidi="ar-DZ"/>
        </w:rPr>
        <w:t>وية متوسطة بين 15 الى 20% تبدو مؤسسة أكثر. وكانت تلك هي النتيجة التي توصل إليها في</w:t>
      </w:r>
      <w:r w:rsidR="00C85A63">
        <w:rPr>
          <w:rFonts w:ascii="Traditional Arabic" w:hAnsi="Traditional Arabic" w:cs="Traditional Arabic" w:hint="cs"/>
          <w:sz w:val="32"/>
          <w:szCs w:val="32"/>
          <w:rtl/>
          <w:lang w:bidi="ar-DZ"/>
        </w:rPr>
        <w:t xml:space="preserve"> سنة</w:t>
      </w:r>
      <w:r w:rsidR="005F3A3D" w:rsidRPr="005F3A3D">
        <w:rPr>
          <w:rFonts w:ascii="Traditional Arabic" w:hAnsi="Traditional Arabic" w:cs="Traditional Arabic"/>
          <w:sz w:val="32"/>
          <w:szCs w:val="32"/>
          <w:rtl/>
          <w:lang w:bidi="ar-DZ"/>
        </w:rPr>
        <w:t xml:space="preserve"> 1906</w:t>
      </w:r>
      <w:r w:rsidR="00C85A63">
        <w:rPr>
          <w:rFonts w:ascii="Traditional Arabic" w:hAnsi="Traditional Arabic" w:cs="Traditional Arabic" w:hint="cs"/>
          <w:sz w:val="32"/>
          <w:szCs w:val="32"/>
          <w:rtl/>
          <w:lang w:bidi="ar-DZ"/>
        </w:rPr>
        <w:t>م</w:t>
      </w:r>
      <w:r w:rsidR="00C85A63">
        <w:rPr>
          <w:rFonts w:ascii="Traditional Arabic" w:hAnsi="Traditional Arabic" w:cs="Traditional Arabic"/>
          <w:sz w:val="32"/>
          <w:szCs w:val="32"/>
          <w:rtl/>
          <w:lang w:bidi="ar-DZ"/>
        </w:rPr>
        <w:t xml:space="preserve"> الحصان ذو</w:t>
      </w:r>
      <w:r w:rsidR="00C85A63">
        <w:rPr>
          <w:rFonts w:ascii="Traditional Arabic" w:hAnsi="Traditional Arabic" w:cs="Traditional Arabic" w:hint="cs"/>
          <w:sz w:val="32"/>
          <w:szCs w:val="32"/>
          <w:rtl/>
          <w:lang w:bidi="ar-DZ"/>
        </w:rPr>
        <w:t xml:space="preserve"> </w:t>
      </w:r>
      <w:r w:rsidR="005F3A3D" w:rsidRPr="005F3A3D">
        <w:rPr>
          <w:rFonts w:ascii="Traditional Arabic" w:hAnsi="Traditional Arabic" w:cs="Traditional Arabic"/>
          <w:sz w:val="32"/>
          <w:szCs w:val="32"/>
          <w:rtl/>
          <w:lang w:bidi="ar-DZ"/>
        </w:rPr>
        <w:t xml:space="preserve">كفاءة عالية في الفلاحة، </w:t>
      </w:r>
      <w:r w:rsidR="00C85A63">
        <w:rPr>
          <w:rFonts w:ascii="Traditional Arabic" w:hAnsi="Traditional Arabic" w:cs="Traditional Arabic" w:hint="cs"/>
          <w:sz w:val="32"/>
          <w:szCs w:val="32"/>
          <w:rtl/>
          <w:lang w:bidi="ar-DZ"/>
        </w:rPr>
        <w:t xml:space="preserve">وذكر المختصان </w:t>
      </w:r>
      <w:r w:rsidR="003B28C1">
        <w:rPr>
          <w:rFonts w:ascii="Traditional Arabic" w:hAnsi="Traditional Arabic" w:cs="Traditional Arabic" w:hint="cs"/>
          <w:sz w:val="32"/>
          <w:szCs w:val="32"/>
          <w:rtl/>
          <w:lang w:bidi="ar-DZ"/>
        </w:rPr>
        <w:t>"</w:t>
      </w:r>
      <w:r w:rsidR="005F3A3D" w:rsidRPr="005F3A3D">
        <w:rPr>
          <w:rFonts w:ascii="Traditional Arabic" w:hAnsi="Traditional Arabic" w:cs="Traditional Arabic"/>
          <w:sz w:val="32"/>
          <w:szCs w:val="32"/>
          <w:rtl/>
          <w:lang w:bidi="ar-DZ"/>
        </w:rPr>
        <w:t>لاك</w:t>
      </w:r>
      <w:r w:rsidR="003B28C1">
        <w:rPr>
          <w:rFonts w:ascii="Traditional Arabic" w:hAnsi="Traditional Arabic" w:cs="Traditional Arabic" w:hint="cs"/>
          <w:sz w:val="32"/>
          <w:szCs w:val="32"/>
          <w:rtl/>
          <w:lang w:bidi="ar-DZ"/>
        </w:rPr>
        <w:t xml:space="preserve"> </w:t>
      </w:r>
      <w:r w:rsidR="005F3A3D" w:rsidRPr="005F3A3D">
        <w:rPr>
          <w:rFonts w:ascii="Traditional Arabic" w:hAnsi="Traditional Arabic" w:cs="Traditional Arabic"/>
          <w:sz w:val="32"/>
          <w:szCs w:val="32"/>
          <w:lang w:bidi="ar-DZ"/>
        </w:rPr>
        <w:t>Looq</w:t>
      </w:r>
      <w:r w:rsidR="003B28C1">
        <w:rPr>
          <w:rFonts w:ascii="Traditional Arabic" w:hAnsi="Traditional Arabic" w:cs="Traditional Arabic" w:hint="cs"/>
          <w:sz w:val="32"/>
          <w:szCs w:val="32"/>
          <w:rtl/>
          <w:lang w:bidi="ar-DZ"/>
        </w:rPr>
        <w:t xml:space="preserve"> </w:t>
      </w:r>
      <w:r w:rsidR="005F3A3D" w:rsidRPr="005F3A3D">
        <w:rPr>
          <w:rFonts w:ascii="Traditional Arabic" w:hAnsi="Traditional Arabic" w:cs="Traditional Arabic"/>
          <w:sz w:val="32"/>
          <w:szCs w:val="32"/>
          <w:lang w:bidi="ar-DZ"/>
        </w:rPr>
        <w:t xml:space="preserve"> </w:t>
      </w:r>
      <w:r w:rsidR="005F3A3D" w:rsidRPr="005F3A3D">
        <w:rPr>
          <w:rFonts w:ascii="Traditional Arabic" w:hAnsi="Traditional Arabic" w:cs="Traditional Arabic"/>
          <w:sz w:val="32"/>
          <w:szCs w:val="32"/>
          <w:rtl/>
          <w:lang w:bidi="ar-DZ"/>
        </w:rPr>
        <w:t>وريفيار</w:t>
      </w:r>
      <w:r w:rsidR="003B28C1">
        <w:rPr>
          <w:rFonts w:ascii="Traditional Arabic" w:hAnsi="Traditional Arabic" w:cs="Traditional Arabic" w:hint="cs"/>
          <w:sz w:val="32"/>
          <w:szCs w:val="32"/>
          <w:rtl/>
          <w:lang w:bidi="ar-DZ"/>
        </w:rPr>
        <w:t xml:space="preserve"> </w:t>
      </w:r>
      <w:r w:rsidR="005F3A3D" w:rsidRPr="005F3A3D">
        <w:rPr>
          <w:rFonts w:ascii="Traditional Arabic" w:hAnsi="Traditional Arabic" w:cs="Traditional Arabic"/>
          <w:sz w:val="32"/>
          <w:szCs w:val="32"/>
          <w:lang w:bidi="ar-DZ"/>
        </w:rPr>
        <w:t>Riviere</w:t>
      </w:r>
      <w:r w:rsidR="003B28C1">
        <w:rPr>
          <w:rFonts w:ascii="Traditional Arabic" w:hAnsi="Traditional Arabic" w:cs="Traditional Arabic" w:hint="cs"/>
          <w:sz w:val="32"/>
          <w:szCs w:val="32"/>
          <w:rtl/>
          <w:lang w:bidi="ar-DZ"/>
        </w:rPr>
        <w:t>": "</w:t>
      </w:r>
      <w:r w:rsidR="005F3A3D" w:rsidRPr="005F3A3D">
        <w:rPr>
          <w:rFonts w:ascii="Traditional Arabic" w:hAnsi="Traditional Arabic" w:cs="Traditional Arabic"/>
          <w:sz w:val="32"/>
          <w:szCs w:val="32"/>
          <w:rtl/>
          <w:lang w:bidi="ar-DZ"/>
        </w:rPr>
        <w:t xml:space="preserve">إن المزارع الأهلي، في أجزاء الجزائر التي جعل التطور فيها التدليس أمرا مستحيلا، يدفع دون أي مبالغة خمس </w:t>
      </w:r>
      <w:r w:rsidR="003B28C1">
        <w:rPr>
          <w:rFonts w:ascii="Traditional Arabic" w:hAnsi="Traditional Arabic" w:cs="Traditional Arabic" w:hint="cs"/>
          <w:sz w:val="32"/>
          <w:szCs w:val="32"/>
          <w:rtl/>
          <w:lang w:bidi="ar-DZ"/>
        </w:rPr>
        <w:t>إ</w:t>
      </w:r>
      <w:r w:rsidR="005F3A3D" w:rsidRPr="005F3A3D">
        <w:rPr>
          <w:rFonts w:ascii="Traditional Arabic" w:hAnsi="Traditional Arabic" w:cs="Traditional Arabic"/>
          <w:sz w:val="32"/>
          <w:szCs w:val="32"/>
          <w:rtl/>
          <w:lang w:bidi="ar-DZ"/>
        </w:rPr>
        <w:t>يراده، بيد أنه ما دام هذا المبلغ أقل في الغالب من 1.000 فرنك</w:t>
      </w:r>
    </w:p>
    <w:p w:rsidR="005F3A3D" w:rsidRDefault="00C85A63" w:rsidP="00C85A63">
      <w:pPr>
        <w:bidi/>
        <w:ind w:firstLine="708"/>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فإنه كان سيخفض في أي بلد م</w:t>
      </w:r>
      <w:r>
        <w:rPr>
          <w:rFonts w:ascii="Traditional Arabic" w:hAnsi="Traditional Arabic" w:cs="Traditional Arabic" w:hint="cs"/>
          <w:sz w:val="32"/>
          <w:szCs w:val="32"/>
          <w:rtl/>
          <w:lang w:bidi="ar-DZ"/>
        </w:rPr>
        <w:t>ت</w:t>
      </w:r>
      <w:r>
        <w:rPr>
          <w:rFonts w:ascii="Traditional Arabic" w:hAnsi="Traditional Arabic" w:cs="Traditional Arabic"/>
          <w:sz w:val="32"/>
          <w:szCs w:val="32"/>
          <w:rtl/>
          <w:lang w:bidi="ar-DZ"/>
        </w:rPr>
        <w:t>حضر</w:t>
      </w:r>
      <w:r>
        <w:rPr>
          <w:rFonts w:ascii="Traditional Arabic" w:hAnsi="Traditional Arabic" w:cs="Traditional Arabic" w:hint="cs"/>
          <w:sz w:val="32"/>
          <w:szCs w:val="32"/>
          <w:rtl/>
          <w:lang w:bidi="ar-DZ"/>
        </w:rPr>
        <w:t>،</w:t>
      </w:r>
      <w:r w:rsidR="005F3A3D" w:rsidRPr="005F3A3D">
        <w:rPr>
          <w:rFonts w:ascii="Traditional Arabic" w:hAnsi="Traditional Arabic" w:cs="Traditional Arabic"/>
          <w:sz w:val="32"/>
          <w:szCs w:val="32"/>
          <w:rtl/>
          <w:lang w:bidi="ar-DZ"/>
        </w:rPr>
        <w:t xml:space="preserve"> و لقد ذكر هذان المختصان بصورة ملائمة الوضعية المشابهة للمزارع الفرنسي في القرن السابع عشر، الذي كان هو الآخر في وضعية بائسة ومع ذلك أنهكته الضرائب: إن اللوحة التي رسمها لابريار</w:t>
      </w:r>
      <w:r>
        <w:rPr>
          <w:rFonts w:ascii="Traditional Arabic" w:hAnsi="Traditional Arabic" w:cs="Traditional Arabic" w:hint="cs"/>
          <w:sz w:val="32"/>
          <w:szCs w:val="32"/>
          <w:rtl/>
          <w:lang w:bidi="ar-DZ"/>
        </w:rPr>
        <w:t xml:space="preserve"> </w:t>
      </w:r>
      <w:r w:rsidR="005F3A3D" w:rsidRPr="005F3A3D">
        <w:rPr>
          <w:rFonts w:ascii="Traditional Arabic" w:hAnsi="Traditional Arabic" w:cs="Traditional Arabic"/>
          <w:sz w:val="32"/>
          <w:szCs w:val="32"/>
          <w:lang w:bidi="ar-DZ"/>
        </w:rPr>
        <w:t xml:space="preserve"> La Bruyere</w:t>
      </w:r>
      <w:r w:rsidR="005F3A3D" w:rsidRPr="005F3A3D">
        <w:rPr>
          <w:rFonts w:ascii="Traditional Arabic" w:hAnsi="Traditional Arabic" w:cs="Traditional Arabic"/>
          <w:sz w:val="32"/>
          <w:szCs w:val="32"/>
          <w:rtl/>
          <w:lang w:bidi="ar-DZ"/>
        </w:rPr>
        <w:t>هي صورة المزارع البربري في الوقت الراهن</w:t>
      </w:r>
      <w:r w:rsidR="005F3A3D" w:rsidRPr="005F3A3D">
        <w:rPr>
          <w:rFonts w:ascii="Traditional Arabic" w:hAnsi="Traditional Arabic" w:cs="Traditional Arabic" w:hint="cs"/>
          <w:sz w:val="32"/>
          <w:szCs w:val="32"/>
          <w:rtl/>
          <w:lang w:bidi="ar-DZ"/>
        </w:rPr>
        <w:t>.</w:t>
      </w:r>
      <w:r w:rsidR="005F3A3D" w:rsidRPr="005F3A3D">
        <w:rPr>
          <w:rFonts w:ascii="Traditional Arabic" w:hAnsi="Traditional Arabic" w:cs="Traditional Arabic"/>
          <w:sz w:val="32"/>
          <w:szCs w:val="32"/>
          <w:vertAlign w:val="superscript"/>
          <w:rtl/>
          <w:lang w:bidi="ar-DZ"/>
        </w:rPr>
        <w:footnoteReference w:id="28"/>
      </w:r>
    </w:p>
    <w:p w:rsidR="00D9713C" w:rsidRPr="00C37DD1" w:rsidRDefault="00D9713C" w:rsidP="00D9713C">
      <w:pPr>
        <w:bidi/>
        <w:ind w:firstLine="708"/>
        <w:jc w:val="both"/>
        <w:rPr>
          <w:rFonts w:ascii="Traditional Arabic" w:hAnsi="Traditional Arabic" w:cs="Traditional Arabic"/>
          <w:b/>
          <w:bCs/>
          <w:sz w:val="36"/>
          <w:szCs w:val="36"/>
          <w:rtl/>
          <w:lang w:bidi="ar-DZ"/>
        </w:rPr>
      </w:pPr>
      <w:r w:rsidRPr="00C37DD1">
        <w:rPr>
          <w:rFonts w:ascii="Traditional Arabic" w:hAnsi="Traditional Arabic" w:cs="Traditional Arabic" w:hint="cs"/>
          <w:b/>
          <w:bCs/>
          <w:sz w:val="36"/>
          <w:szCs w:val="36"/>
          <w:rtl/>
          <w:lang w:bidi="ar-DZ"/>
        </w:rPr>
        <w:t>............................................................</w:t>
      </w:r>
    </w:p>
    <w:p w:rsidR="00D9713C" w:rsidRPr="00D9713C" w:rsidRDefault="00D9713C" w:rsidP="00D9713C">
      <w:pPr>
        <w:bidi/>
        <w:jc w:val="both"/>
        <w:rPr>
          <w:rFonts w:ascii="Traditional Arabic" w:hAnsi="Traditional Arabic" w:cs="Traditional Arabic"/>
          <w:sz w:val="32"/>
          <w:szCs w:val="32"/>
          <w:rtl/>
          <w:lang w:bidi="ar-DZ"/>
        </w:rPr>
      </w:pPr>
      <w:r w:rsidRPr="00D9713C">
        <w:rPr>
          <w:rFonts w:ascii="Traditional Arabic" w:hAnsi="Traditional Arabic" w:cs="Traditional Arabic"/>
          <w:b/>
          <w:bCs/>
          <w:sz w:val="32"/>
          <w:szCs w:val="32"/>
          <w:rtl/>
          <w:lang w:bidi="ar-DZ"/>
        </w:rPr>
        <w:t>الملخص</w:t>
      </w:r>
      <w:r w:rsidRPr="00D9713C">
        <w:rPr>
          <w:rFonts w:ascii="Traditional Arabic" w:hAnsi="Traditional Arabic" w:cs="Traditional Arabic"/>
          <w:sz w:val="32"/>
          <w:szCs w:val="32"/>
          <w:lang w:bidi="ar-DZ"/>
        </w:rPr>
        <w:t>:</w:t>
      </w:r>
    </w:p>
    <w:p w:rsidR="00D9713C" w:rsidRPr="00D9713C" w:rsidRDefault="00D9713C" w:rsidP="00D9713C">
      <w:pPr>
        <w:bidi/>
        <w:ind w:firstLine="708"/>
        <w:jc w:val="both"/>
        <w:rPr>
          <w:rFonts w:ascii="Traditional Arabic" w:hAnsi="Traditional Arabic" w:cs="Traditional Arabic"/>
          <w:sz w:val="32"/>
          <w:szCs w:val="32"/>
          <w:rtl/>
          <w:lang w:bidi="ar-DZ"/>
        </w:rPr>
      </w:pPr>
      <w:r w:rsidRPr="00D9713C">
        <w:rPr>
          <w:rFonts w:ascii="Traditional Arabic" w:hAnsi="Traditional Arabic" w:cs="Traditional Arabic"/>
          <w:sz w:val="32"/>
          <w:szCs w:val="32"/>
          <w:rtl/>
          <w:lang w:bidi="ar-DZ"/>
        </w:rPr>
        <w:t xml:space="preserve">ساهمت الهيمنة الاستعمارية الفرنسية القائمة على سياسية التوغل العسكري المصحوب بالسيطرة على الأراضي في تردي أوضاع المجتمع الأهلي بالجزائر، وهي سياسة تبنتها فرنسا في سبيل تحقيق أهداف استيطانية توسّعية، وذلك بالاعتماد على أساليب جمعت بين إصدار مراسيم وقوانين عقارية تسهل مهمة نزع الأراضي من الجزائريين ومنحها للوافد الأوروبي، إثقال كاهل الأهالي بضرائب </w:t>
      </w:r>
      <w:r w:rsidRPr="00D9713C">
        <w:rPr>
          <w:rFonts w:ascii="Traditional Arabic" w:hAnsi="Traditional Arabic" w:cs="Traditional Arabic"/>
          <w:sz w:val="32"/>
          <w:szCs w:val="32"/>
          <w:rtl/>
          <w:lang w:bidi="ar-DZ"/>
        </w:rPr>
        <w:lastRenderedPageBreak/>
        <w:t>متنوعة ومكلفة؛ عجز الأهالي عن تسديدها، ما دفعهم للتنازل عن أملاكهم لصالح الكولون بقوة القوانين الفرنسية الجائرة، فضلا عن تبني سياسة التهجير القصري أو الإبادة إذا اقتضى الأمر</w:t>
      </w:r>
      <w:r w:rsidRPr="00D9713C">
        <w:rPr>
          <w:rFonts w:ascii="Traditional Arabic" w:hAnsi="Traditional Arabic" w:cs="Traditional Arabic"/>
          <w:sz w:val="32"/>
          <w:szCs w:val="32"/>
          <w:lang w:bidi="ar-DZ"/>
        </w:rPr>
        <w:t>.</w:t>
      </w:r>
    </w:p>
    <w:p w:rsidR="00D9713C" w:rsidRPr="00D9713C" w:rsidRDefault="00D9713C" w:rsidP="00D9713C">
      <w:pPr>
        <w:bidi/>
        <w:ind w:firstLine="708"/>
        <w:jc w:val="both"/>
        <w:rPr>
          <w:rFonts w:ascii="Traditional Arabic" w:hAnsi="Traditional Arabic" w:cs="Traditional Arabic"/>
          <w:sz w:val="32"/>
          <w:szCs w:val="32"/>
          <w:rtl/>
          <w:lang w:bidi="ar-DZ"/>
        </w:rPr>
      </w:pPr>
      <w:r w:rsidRPr="00D9713C">
        <w:rPr>
          <w:rFonts w:ascii="Traditional Arabic" w:hAnsi="Traditional Arabic" w:cs="Traditional Arabic"/>
          <w:sz w:val="32"/>
          <w:szCs w:val="32"/>
          <w:rtl/>
          <w:lang w:bidi="ar-DZ"/>
        </w:rPr>
        <w:t>يتمحور موضوع المداخلة حول عرض السياسة الفرنسية المتبعة في جانب فرض الهيمنة العقارية ونزع الأراضي من الأهالي الجزائريين بموجب مراسيم وقوانين مختلفة، وتتبع مدى تأثير ذلك على الأوضاع الاقتصادية للمجتمع الجزائري من 1871- 1914. مما نتج عن هذا خلخلة بنية المجتمع الاجتماعية والثقافية (التاريخية) بواسطة ضرب الأساس المادي الذي تقوم عليه، أي الملكية الجماعية، وهي فترة تسمح لنا بتتبع نتائج هذه السياسة على المجتمع الأهلي لفترة تزيد عن نصف قرن من الزمن</w:t>
      </w:r>
      <w:r w:rsidRPr="00D9713C">
        <w:rPr>
          <w:rFonts w:ascii="Traditional Arabic" w:hAnsi="Traditional Arabic" w:cs="Traditional Arabic"/>
          <w:sz w:val="32"/>
          <w:szCs w:val="32"/>
          <w:lang w:bidi="ar-DZ"/>
        </w:rPr>
        <w:t>.</w:t>
      </w:r>
    </w:p>
    <w:p w:rsidR="003B28C1" w:rsidRDefault="00D9713C" w:rsidP="00D9713C">
      <w:pPr>
        <w:bidi/>
        <w:jc w:val="both"/>
        <w:rPr>
          <w:rFonts w:ascii="Traditional Arabic" w:hAnsi="Traditional Arabic" w:cs="Traditional Arabic"/>
          <w:sz w:val="32"/>
          <w:szCs w:val="32"/>
          <w:rtl/>
          <w:lang w:bidi="ar-DZ"/>
        </w:rPr>
      </w:pPr>
      <w:r w:rsidRPr="00D9713C">
        <w:rPr>
          <w:rFonts w:ascii="Traditional Arabic" w:hAnsi="Traditional Arabic" w:cs="Traditional Arabic"/>
          <w:b/>
          <w:bCs/>
          <w:sz w:val="32"/>
          <w:szCs w:val="32"/>
          <w:rtl/>
          <w:lang w:bidi="ar-DZ"/>
        </w:rPr>
        <w:t>الكلمات المفتاحية:</w:t>
      </w:r>
      <w:r w:rsidRPr="00D9713C">
        <w:rPr>
          <w:rFonts w:ascii="Traditional Arabic" w:hAnsi="Traditional Arabic" w:cs="Traditional Arabic"/>
          <w:sz w:val="32"/>
          <w:szCs w:val="32"/>
          <w:rtl/>
          <w:lang w:bidi="ar-DZ"/>
        </w:rPr>
        <w:t xml:space="preserve"> الجزائر، الاستعمار الفرنسي، الاستيطان، الاقتصاد، مصادرة الأراضي.</w:t>
      </w:r>
    </w:p>
    <w:p w:rsidR="00290C5A" w:rsidRDefault="00290C5A" w:rsidP="00290C5A">
      <w:pPr>
        <w:jc w:val="both"/>
        <w:rPr>
          <w:rFonts w:ascii="Traditional Arabic" w:hAnsi="Traditional Arabic" w:cs="Traditional Arabic"/>
          <w:sz w:val="32"/>
          <w:szCs w:val="32"/>
          <w:lang w:bidi="ar-DZ"/>
        </w:rPr>
      </w:pPr>
      <w:r>
        <w:rPr>
          <w:rFonts w:ascii="Traditional Arabic" w:hAnsi="Traditional Arabic" w:cs="Traditional Arabic"/>
          <w:sz w:val="32"/>
          <w:szCs w:val="32"/>
          <w:lang w:bidi="ar-DZ"/>
        </w:rPr>
        <w:t xml:space="preserve">Abstract : </w:t>
      </w:r>
    </w:p>
    <w:p w:rsidR="00290C5A" w:rsidRDefault="00113350" w:rsidP="00113350">
      <w:pPr>
        <w:ind w:firstLine="708"/>
        <w:jc w:val="both"/>
        <w:rPr>
          <w:rFonts w:asciiTheme="majorBidi" w:hAnsiTheme="majorBidi" w:cstheme="majorBidi"/>
          <w:sz w:val="24"/>
          <w:szCs w:val="24"/>
          <w:lang w:bidi="ar-DZ"/>
        </w:rPr>
      </w:pPr>
      <w:r>
        <w:rPr>
          <w:rFonts w:asciiTheme="majorBidi" w:hAnsiTheme="majorBidi" w:cstheme="majorBidi"/>
          <w:sz w:val="24"/>
          <w:szCs w:val="24"/>
          <w:lang w:bidi="ar-DZ"/>
        </w:rPr>
        <w:t xml:space="preserve">The </w:t>
      </w:r>
      <w:r w:rsidR="00290C5A" w:rsidRPr="00290C5A">
        <w:rPr>
          <w:rFonts w:asciiTheme="majorBidi" w:hAnsiTheme="majorBidi" w:cstheme="majorBidi"/>
          <w:sz w:val="24"/>
          <w:szCs w:val="24"/>
          <w:lang w:bidi="ar-DZ"/>
        </w:rPr>
        <w:t>French colonial hegemony, based on the policy of military incursion accompanied by territorial control, contributed to the deterioration of the conditions of civil society in Algeria. It is a policy adopted by France in order to achieve expansionist settlement goals, by relying on methods that combined the issuance of decrees and real estate laws that facilitate the task of expropriating lands from Algerians and granting them to European immigrants. Burdening the people with various and expensive taxes. The people were unable to pay it, which forced them to give up their property to the colonists by force of the unjust French laws, in addition to adopting a policy of forced displacement or extermination if necessary.</w:t>
      </w:r>
    </w:p>
    <w:p w:rsidR="00113350" w:rsidRPr="00290C5A" w:rsidRDefault="00113350" w:rsidP="00113350">
      <w:pPr>
        <w:ind w:firstLine="708"/>
        <w:jc w:val="both"/>
        <w:rPr>
          <w:rFonts w:asciiTheme="majorBidi" w:hAnsiTheme="majorBidi" w:cstheme="majorBidi"/>
          <w:sz w:val="24"/>
          <w:szCs w:val="24"/>
          <w:lang w:bidi="ar-DZ"/>
        </w:rPr>
      </w:pPr>
      <w:r>
        <w:rPr>
          <w:rFonts w:asciiTheme="majorBidi" w:hAnsiTheme="majorBidi" w:cstheme="majorBidi"/>
          <w:sz w:val="24"/>
          <w:szCs w:val="24"/>
          <w:lang w:bidi="ar-DZ"/>
        </w:rPr>
        <w:t xml:space="preserve">So </w:t>
      </w:r>
      <w:r w:rsidRPr="00113350">
        <w:rPr>
          <w:rFonts w:asciiTheme="majorBidi" w:hAnsiTheme="majorBidi" w:cstheme="majorBidi"/>
          <w:sz w:val="24"/>
          <w:szCs w:val="24"/>
          <w:lang w:bidi="ar-DZ"/>
        </w:rPr>
        <w:t>The topic of the intervention revolves around presenting the French policy followed in terms of imposing land hegemony and expropriating lands from the Algerian people according to various decrees and laws, and tracing the extent of this impact on the economic conditions of Algerian society from 1871-1914. This resulted in the disruption of the social and cultural (historical) structure of society through Striking the material basis on which it is based, i.e. collective ownership, a period that allows us to trace the results of this policy on civil society for a period of more than half a century.</w:t>
      </w:r>
    </w:p>
    <w:p w:rsidR="00290C5A" w:rsidRDefault="00290C5A" w:rsidP="00290C5A">
      <w:pPr>
        <w:jc w:val="both"/>
        <w:rPr>
          <w:rFonts w:ascii="Traditional Arabic" w:hAnsi="Traditional Arabic" w:cs="Traditional Arabic"/>
          <w:sz w:val="32"/>
          <w:szCs w:val="32"/>
          <w:lang w:bidi="ar-DZ"/>
        </w:rPr>
      </w:pPr>
    </w:p>
    <w:p w:rsidR="00290C5A" w:rsidRPr="005F3A3D" w:rsidRDefault="00290C5A" w:rsidP="00290C5A">
      <w:pPr>
        <w:jc w:val="both"/>
        <w:rPr>
          <w:rFonts w:ascii="Traditional Arabic" w:hAnsi="Traditional Arabic" w:cs="Traditional Arabic"/>
          <w:sz w:val="32"/>
          <w:szCs w:val="32"/>
          <w:lang w:bidi="ar-DZ"/>
        </w:rPr>
      </w:pPr>
    </w:p>
    <w:p w:rsidR="005B6EE8" w:rsidRDefault="005B6EE8" w:rsidP="00DE4300">
      <w:pPr>
        <w:bidi/>
        <w:jc w:val="both"/>
        <w:rPr>
          <w:rFonts w:ascii="Traditional Arabic" w:hAnsi="Traditional Arabic" w:cs="Traditional Arabic"/>
          <w:b/>
          <w:bCs/>
          <w:sz w:val="32"/>
          <w:szCs w:val="32"/>
          <w:rtl/>
          <w:lang w:bidi="ar-DZ"/>
        </w:rPr>
      </w:pPr>
    </w:p>
    <w:p w:rsidR="003B28C1" w:rsidRPr="003B28C1" w:rsidRDefault="003B28C1" w:rsidP="003B28C1">
      <w:pPr>
        <w:bidi/>
        <w:rPr>
          <w:rFonts w:ascii="Traditional Arabic" w:hAnsi="Traditional Arabic" w:cs="Traditional Arabic"/>
          <w:sz w:val="32"/>
          <w:szCs w:val="32"/>
          <w:rtl/>
          <w:lang w:bidi="ar-DZ"/>
        </w:rPr>
      </w:pPr>
    </w:p>
    <w:p w:rsidR="003B28C1" w:rsidRDefault="003B28C1" w:rsidP="003B28C1">
      <w:pPr>
        <w:bidi/>
        <w:rPr>
          <w:rFonts w:ascii="Traditional Arabic" w:hAnsi="Traditional Arabic" w:cs="Traditional Arabic"/>
          <w:b/>
          <w:bCs/>
          <w:sz w:val="32"/>
          <w:szCs w:val="32"/>
          <w:rtl/>
          <w:lang w:bidi="ar-DZ"/>
        </w:rPr>
      </w:pPr>
    </w:p>
    <w:p w:rsidR="003B28C1" w:rsidRPr="003B28C1" w:rsidRDefault="003B28C1" w:rsidP="003B28C1">
      <w:pPr>
        <w:tabs>
          <w:tab w:val="left" w:pos="3397"/>
        </w:tabs>
        <w:bidi/>
        <w:rPr>
          <w:rFonts w:ascii="Traditional Arabic" w:hAnsi="Traditional Arabic" w:cs="Traditional Arabic"/>
          <w:sz w:val="32"/>
          <w:szCs w:val="32"/>
          <w:lang w:bidi="ar-DZ"/>
        </w:rPr>
      </w:pPr>
      <w:r>
        <w:rPr>
          <w:rFonts w:ascii="Traditional Arabic" w:hAnsi="Traditional Arabic" w:cs="Traditional Arabic"/>
          <w:sz w:val="32"/>
          <w:szCs w:val="32"/>
          <w:rtl/>
          <w:lang w:bidi="ar-DZ"/>
        </w:rPr>
        <w:tab/>
      </w:r>
    </w:p>
    <w:sectPr w:rsidR="003B28C1" w:rsidRPr="003B28C1" w:rsidSect="00141B67">
      <w:footerReference w:type="default" r:id="rId10"/>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57915" w:rsidRDefault="00857915" w:rsidP="005F3A3D">
      <w:pPr>
        <w:spacing w:after="0" w:line="240" w:lineRule="auto"/>
      </w:pPr>
      <w:r>
        <w:separator/>
      </w:r>
    </w:p>
  </w:endnote>
  <w:endnote w:type="continuationSeparator" w:id="0">
    <w:p w:rsidR="00857915" w:rsidRDefault="00857915" w:rsidP="005F3A3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raditional Arabic">
    <w:altName w:val="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65860989"/>
      <w:docPartObj>
        <w:docPartGallery w:val="Page Numbers (Bottom of Page)"/>
        <w:docPartUnique/>
      </w:docPartObj>
    </w:sdtPr>
    <w:sdtContent>
      <w:p w:rsidR="00DE4300" w:rsidRDefault="003D1580">
        <w:pPr>
          <w:pStyle w:val="Pieddepage"/>
          <w:jc w:val="center"/>
        </w:pPr>
        <w:r>
          <w:fldChar w:fldCharType="begin"/>
        </w:r>
        <w:r w:rsidR="00DE4300">
          <w:instrText>PAGE   \* MERGEFORMAT</w:instrText>
        </w:r>
        <w:r>
          <w:fldChar w:fldCharType="separate"/>
        </w:r>
        <w:r w:rsidR="00715F11">
          <w:rPr>
            <w:noProof/>
          </w:rPr>
          <w:t>1</w:t>
        </w:r>
        <w:r>
          <w:fldChar w:fldCharType="end"/>
        </w:r>
      </w:p>
    </w:sdtContent>
  </w:sdt>
  <w:p w:rsidR="00DE4300" w:rsidRDefault="00DE4300">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57915" w:rsidRDefault="00857915" w:rsidP="005F3A3D">
      <w:pPr>
        <w:spacing w:after="0" w:line="240" w:lineRule="auto"/>
      </w:pPr>
      <w:r>
        <w:separator/>
      </w:r>
    </w:p>
  </w:footnote>
  <w:footnote w:type="continuationSeparator" w:id="0">
    <w:p w:rsidR="00857915" w:rsidRDefault="00857915" w:rsidP="005F3A3D">
      <w:pPr>
        <w:spacing w:after="0" w:line="240" w:lineRule="auto"/>
      </w:pPr>
      <w:r>
        <w:continuationSeparator/>
      </w:r>
    </w:p>
  </w:footnote>
  <w:footnote w:id="1">
    <w:p w:rsidR="005F3A3D" w:rsidRPr="00FE2659" w:rsidRDefault="005F3A3D" w:rsidP="005F3A3D">
      <w:pPr>
        <w:pStyle w:val="Notedebasdepage"/>
        <w:rPr>
          <w:sz w:val="24"/>
          <w:szCs w:val="24"/>
          <w:lang w:val="fr-FR"/>
        </w:rPr>
      </w:pPr>
      <w:r w:rsidRPr="00FE2659">
        <w:rPr>
          <w:rStyle w:val="Appelnotedebasdep"/>
          <w:sz w:val="24"/>
          <w:szCs w:val="24"/>
        </w:rPr>
        <w:footnoteRef/>
      </w:r>
      <w:r w:rsidRPr="00FE2659">
        <w:rPr>
          <w:sz w:val="24"/>
          <w:szCs w:val="24"/>
          <w:lang w:val="fr-FR"/>
        </w:rPr>
        <w:t xml:space="preserve"> - </w:t>
      </w:r>
      <w:r w:rsidRPr="00FE2659">
        <w:rPr>
          <w:sz w:val="24"/>
          <w:szCs w:val="24"/>
          <w:lang w:val="fr-FR" w:bidi="ar-DZ"/>
        </w:rPr>
        <w:t>Claude COLLOT</w:t>
      </w:r>
      <w:r>
        <w:rPr>
          <w:sz w:val="24"/>
          <w:szCs w:val="24"/>
          <w:lang w:val="fr-FR" w:bidi="ar-DZ"/>
        </w:rPr>
        <w:t>,</w:t>
      </w:r>
      <w:r w:rsidRPr="00FE2659">
        <w:rPr>
          <w:sz w:val="24"/>
          <w:szCs w:val="24"/>
          <w:lang w:val="fr-FR" w:bidi="ar-DZ"/>
        </w:rPr>
        <w:t xml:space="preserve"> Les institutions de l’Algérie durant la période coloniale</w:t>
      </w:r>
      <w:r>
        <w:rPr>
          <w:sz w:val="24"/>
          <w:szCs w:val="24"/>
          <w:lang w:val="fr-FR" w:bidi="ar-DZ"/>
        </w:rPr>
        <w:t>,</w:t>
      </w:r>
      <w:r w:rsidRPr="00FE2659">
        <w:rPr>
          <w:sz w:val="24"/>
          <w:szCs w:val="24"/>
          <w:lang w:val="fr-FR" w:bidi="ar-DZ"/>
        </w:rPr>
        <w:t xml:space="preserve"> OPU Alger</w:t>
      </w:r>
      <w:r>
        <w:rPr>
          <w:sz w:val="24"/>
          <w:szCs w:val="24"/>
          <w:lang w:val="fr-FR" w:bidi="ar-DZ"/>
        </w:rPr>
        <w:t>,</w:t>
      </w:r>
      <w:r w:rsidRPr="00FE2659">
        <w:rPr>
          <w:sz w:val="24"/>
          <w:szCs w:val="24"/>
          <w:lang w:val="fr-FR" w:bidi="ar-DZ"/>
        </w:rPr>
        <w:t xml:space="preserve"> 1987</w:t>
      </w:r>
      <w:r>
        <w:rPr>
          <w:sz w:val="24"/>
          <w:szCs w:val="24"/>
          <w:lang w:val="fr-FR" w:bidi="ar-DZ"/>
        </w:rPr>
        <w:t>,</w:t>
      </w:r>
      <w:r w:rsidR="00991628">
        <w:rPr>
          <w:sz w:val="24"/>
          <w:szCs w:val="24"/>
          <w:lang w:val="fr-FR" w:bidi="ar-DZ"/>
        </w:rPr>
        <w:t xml:space="preserve"> </w:t>
      </w:r>
      <w:r w:rsidRPr="00FE2659">
        <w:rPr>
          <w:sz w:val="24"/>
          <w:szCs w:val="24"/>
          <w:lang w:val="fr-FR" w:bidi="ar-DZ"/>
        </w:rPr>
        <w:t>p</w:t>
      </w:r>
      <w:r w:rsidR="00991628">
        <w:rPr>
          <w:sz w:val="24"/>
          <w:szCs w:val="24"/>
          <w:lang w:val="fr-FR" w:bidi="ar-DZ"/>
        </w:rPr>
        <w:t xml:space="preserve">. </w:t>
      </w:r>
      <w:r w:rsidRPr="00FE2659">
        <w:rPr>
          <w:sz w:val="24"/>
          <w:szCs w:val="24"/>
          <w:lang w:val="fr-FR" w:bidi="ar-DZ"/>
        </w:rPr>
        <w:t>6</w:t>
      </w:r>
      <w:r>
        <w:rPr>
          <w:sz w:val="24"/>
          <w:szCs w:val="24"/>
          <w:lang w:val="fr-FR" w:bidi="ar-DZ"/>
        </w:rPr>
        <w:t>,</w:t>
      </w:r>
      <w:r w:rsidRPr="00FE2659">
        <w:rPr>
          <w:sz w:val="24"/>
          <w:szCs w:val="24"/>
          <w:lang w:val="fr-FR" w:bidi="ar-DZ"/>
        </w:rPr>
        <w:t>7</w:t>
      </w:r>
    </w:p>
  </w:footnote>
  <w:footnote w:id="2">
    <w:p w:rsidR="005F3A3D" w:rsidRPr="00AC4E3C" w:rsidRDefault="005F3A3D" w:rsidP="00AC4E3C">
      <w:pPr>
        <w:bidi/>
        <w:rPr>
          <w:rFonts w:ascii="Traditional Arabic" w:eastAsia="Times New Roman" w:hAnsi="Traditional Arabic" w:cs="Traditional Arabic"/>
          <w:sz w:val="24"/>
          <w:szCs w:val="24"/>
          <w:lang w:val="en-GB" w:eastAsia="en-GB"/>
        </w:rPr>
      </w:pPr>
      <w:r w:rsidRPr="00474911">
        <w:rPr>
          <w:rFonts w:ascii="Traditional Arabic" w:hAnsi="Traditional Arabic" w:cs="Traditional Arabic"/>
          <w:sz w:val="24"/>
          <w:szCs w:val="24"/>
          <w:rtl/>
        </w:rPr>
        <w:t xml:space="preserve"> - شارل أندري جوليان، </w:t>
      </w:r>
      <w:r w:rsidR="00AC4E3C" w:rsidRPr="00290EF9">
        <w:rPr>
          <w:rFonts w:ascii="Traditional Arabic" w:eastAsia="Times New Roman" w:hAnsi="Traditional Arabic" w:cs="Traditional Arabic"/>
          <w:sz w:val="24"/>
          <w:szCs w:val="24"/>
          <w:rtl/>
          <w:lang w:val="en-GB" w:eastAsia="en-GB"/>
        </w:rPr>
        <w:t>تاريخ الجزائر المعاصرة</w:t>
      </w:r>
      <w:r w:rsidR="00AC4E3C">
        <w:rPr>
          <w:rFonts w:ascii="Traditional Arabic" w:eastAsia="Times New Roman" w:hAnsi="Traditional Arabic" w:cs="Traditional Arabic" w:hint="cs"/>
          <w:sz w:val="24"/>
          <w:szCs w:val="24"/>
          <w:rtl/>
          <w:lang w:val="en-GB" w:eastAsia="en-GB"/>
        </w:rPr>
        <w:t>،</w:t>
      </w:r>
      <w:r w:rsidR="00AC4E3C" w:rsidRPr="00290EF9">
        <w:rPr>
          <w:rFonts w:ascii="Traditional Arabic" w:eastAsia="Times New Roman" w:hAnsi="Traditional Arabic" w:cs="Traditional Arabic"/>
          <w:sz w:val="24"/>
          <w:szCs w:val="24"/>
          <w:rtl/>
          <w:lang w:val="en-GB" w:eastAsia="en-GB"/>
        </w:rPr>
        <w:t xml:space="preserve"> الغزو وبدايات الاستعمار</w:t>
      </w:r>
      <w:r w:rsidR="00991628">
        <w:rPr>
          <w:rFonts w:ascii="Traditional Arabic" w:eastAsia="Times New Roman" w:hAnsi="Traditional Arabic" w:cs="Traditional Arabic" w:hint="cs"/>
          <w:sz w:val="24"/>
          <w:szCs w:val="24"/>
          <w:rtl/>
          <w:lang w:val="en-GB" w:eastAsia="en-GB"/>
        </w:rPr>
        <w:t xml:space="preserve"> </w:t>
      </w:r>
      <w:r w:rsidR="00AC4E3C" w:rsidRPr="00290EF9">
        <w:rPr>
          <w:rFonts w:ascii="Traditional Arabic" w:eastAsia="Times New Roman" w:hAnsi="Traditional Arabic" w:cs="Traditional Arabic"/>
          <w:sz w:val="24"/>
          <w:szCs w:val="24"/>
          <w:rtl/>
          <w:lang w:val="en-GB" w:eastAsia="en-GB"/>
        </w:rPr>
        <w:t>1871-</w:t>
      </w:r>
      <w:r w:rsidR="00AC4E3C">
        <w:rPr>
          <w:rFonts w:ascii="Traditional Arabic" w:eastAsia="Times New Roman" w:hAnsi="Traditional Arabic" w:cs="Traditional Arabic" w:hint="cs"/>
          <w:sz w:val="24"/>
          <w:szCs w:val="24"/>
          <w:rtl/>
          <w:lang w:val="en-GB" w:eastAsia="en-GB"/>
        </w:rPr>
        <w:t xml:space="preserve"> 1827، </w:t>
      </w:r>
      <w:r w:rsidR="00AC4E3C" w:rsidRPr="00082D0D">
        <w:rPr>
          <w:rFonts w:ascii="Traditional Arabic" w:eastAsia="Times New Roman" w:hAnsi="Traditional Arabic" w:cs="Traditional Arabic"/>
          <w:sz w:val="24"/>
          <w:szCs w:val="24"/>
          <w:rtl/>
          <w:lang w:val="en-GB" w:eastAsia="en-GB"/>
        </w:rPr>
        <w:t>دار الأمة</w:t>
      </w:r>
      <w:r w:rsidR="00AC4E3C">
        <w:rPr>
          <w:rFonts w:ascii="Traditional Arabic" w:eastAsia="Times New Roman" w:hAnsi="Traditional Arabic" w:cs="Traditional Arabic" w:hint="cs"/>
          <w:sz w:val="24"/>
          <w:szCs w:val="24"/>
          <w:rtl/>
          <w:lang w:val="en-GB" w:eastAsia="en-GB"/>
        </w:rPr>
        <w:t>، 2008، الجزائر</w:t>
      </w:r>
      <w:r w:rsidR="00AC4E3C" w:rsidRPr="00474911">
        <w:rPr>
          <w:rFonts w:ascii="Traditional Arabic" w:hAnsi="Traditional Arabic" w:cs="Traditional Arabic"/>
          <w:sz w:val="24"/>
          <w:szCs w:val="24"/>
          <w:rtl/>
        </w:rPr>
        <w:t>، ص 425.</w:t>
      </w:r>
      <w:r w:rsidR="00AC4E3C">
        <w:rPr>
          <w:rFonts w:ascii="Traditional Arabic" w:eastAsia="Times New Roman" w:hAnsi="Traditional Arabic" w:cs="Traditional Arabic" w:hint="cs"/>
          <w:sz w:val="24"/>
          <w:szCs w:val="24"/>
          <w:rtl/>
          <w:lang w:val="en-GB" w:eastAsia="en-GB"/>
        </w:rPr>
        <w:t xml:space="preserve"> </w:t>
      </w:r>
      <w:r w:rsidRPr="00474911">
        <w:rPr>
          <w:rStyle w:val="Appelnotedebasdep"/>
          <w:rFonts w:ascii="Traditional Arabic" w:hAnsi="Traditional Arabic" w:cs="Traditional Arabic"/>
          <w:sz w:val="24"/>
          <w:szCs w:val="24"/>
        </w:rPr>
        <w:footnoteRef/>
      </w:r>
    </w:p>
  </w:footnote>
  <w:footnote w:id="3">
    <w:p w:rsidR="005F3A3D" w:rsidRDefault="005F3A3D" w:rsidP="00561692">
      <w:pPr>
        <w:pStyle w:val="Notedebasdepage"/>
        <w:jc w:val="right"/>
        <w:rPr>
          <w:rtl/>
        </w:rPr>
      </w:pPr>
      <w:r>
        <w:rPr>
          <w:rFonts w:hint="cs"/>
          <w:rtl/>
        </w:rPr>
        <w:t xml:space="preserve"> -</w:t>
      </w:r>
      <w:r w:rsidRPr="00C451CB">
        <w:rPr>
          <w:rFonts w:ascii="Traditional Arabic" w:hAnsi="Traditional Arabic" w:cs="Traditional Arabic"/>
          <w:sz w:val="24"/>
          <w:szCs w:val="24"/>
          <w:rtl/>
          <w:lang w:bidi="ar-DZ"/>
        </w:rPr>
        <w:t xml:space="preserve"> جلال يحيى المغرب الكبير</w:t>
      </w:r>
      <w:r w:rsidR="00561692">
        <w:rPr>
          <w:rFonts w:ascii="Traditional Arabic" w:hAnsi="Traditional Arabic" w:cs="Traditional Arabic" w:hint="cs"/>
          <w:sz w:val="24"/>
          <w:szCs w:val="24"/>
          <w:rtl/>
          <w:lang w:bidi="ar-DZ"/>
        </w:rPr>
        <w:t>،</w:t>
      </w:r>
      <w:r w:rsidRPr="00C451CB">
        <w:rPr>
          <w:rFonts w:ascii="Traditional Arabic" w:hAnsi="Traditional Arabic" w:cs="Traditional Arabic"/>
          <w:sz w:val="24"/>
          <w:szCs w:val="24"/>
          <w:rtl/>
          <w:lang w:bidi="ar-DZ"/>
        </w:rPr>
        <w:t xml:space="preserve"> العصور الحديثة وهجوم الاستعمار</w:t>
      </w:r>
      <w:r>
        <w:rPr>
          <w:rFonts w:ascii="Traditional Arabic" w:hAnsi="Traditional Arabic" w:cs="Traditional Arabic" w:hint="cs"/>
          <w:sz w:val="24"/>
          <w:szCs w:val="24"/>
          <w:rtl/>
          <w:lang w:bidi="ar-DZ"/>
        </w:rPr>
        <w:t>، ج</w:t>
      </w:r>
      <w:r w:rsidRPr="00C451CB">
        <w:rPr>
          <w:rFonts w:ascii="Traditional Arabic" w:hAnsi="Traditional Arabic" w:cs="Traditional Arabic" w:hint="cs"/>
          <w:sz w:val="24"/>
          <w:szCs w:val="24"/>
          <w:vertAlign w:val="subscript"/>
          <w:rtl/>
          <w:lang w:bidi="ar-DZ"/>
        </w:rPr>
        <w:t>3</w:t>
      </w:r>
      <w:r>
        <w:rPr>
          <w:rFonts w:ascii="Traditional Arabic" w:hAnsi="Traditional Arabic" w:cs="Traditional Arabic" w:hint="cs"/>
          <w:sz w:val="24"/>
          <w:szCs w:val="24"/>
          <w:rtl/>
          <w:lang w:bidi="ar-DZ"/>
        </w:rPr>
        <w:t xml:space="preserve"> ،</w:t>
      </w:r>
      <w:r w:rsidRPr="00C451CB">
        <w:rPr>
          <w:rFonts w:ascii="Traditional Arabic" w:hAnsi="Traditional Arabic" w:cs="Traditional Arabic"/>
          <w:sz w:val="24"/>
          <w:szCs w:val="24"/>
          <w:rtl/>
          <w:lang w:bidi="ar-DZ"/>
        </w:rPr>
        <w:t xml:space="preserve"> دار النهضة العربية، بيروت</w:t>
      </w:r>
      <w:r>
        <w:rPr>
          <w:rFonts w:ascii="Traditional Arabic" w:hAnsi="Traditional Arabic" w:cs="Traditional Arabic" w:hint="cs"/>
          <w:sz w:val="24"/>
          <w:szCs w:val="24"/>
          <w:rtl/>
          <w:lang w:bidi="ar-DZ"/>
        </w:rPr>
        <w:t>،</w:t>
      </w:r>
      <w:r w:rsidRPr="00C451CB">
        <w:rPr>
          <w:rFonts w:ascii="Traditional Arabic" w:hAnsi="Traditional Arabic" w:cs="Traditional Arabic"/>
          <w:sz w:val="24"/>
          <w:szCs w:val="24"/>
          <w:rtl/>
          <w:lang w:bidi="ar-DZ"/>
        </w:rPr>
        <w:t xml:space="preserve"> 1981 ، ص 133</w:t>
      </w:r>
      <w:r>
        <w:rPr>
          <w:rStyle w:val="Appelnotedebasdep"/>
        </w:rPr>
        <w:footnoteRef/>
      </w:r>
    </w:p>
  </w:footnote>
  <w:footnote w:id="4">
    <w:p w:rsidR="005F3A3D" w:rsidRPr="00AE3133" w:rsidRDefault="005F3A3D" w:rsidP="00AE3133">
      <w:pPr>
        <w:pStyle w:val="Notedebasdepage"/>
        <w:bidi/>
        <w:jc w:val="both"/>
        <w:rPr>
          <w:rFonts w:ascii="Traditional Arabic" w:hAnsi="Traditional Arabic" w:cs="Traditional Arabic"/>
          <w:sz w:val="24"/>
          <w:szCs w:val="24"/>
          <w:rtl/>
        </w:rPr>
      </w:pPr>
      <w:r w:rsidRPr="00AE3133">
        <w:rPr>
          <w:rStyle w:val="Appelnotedebasdep"/>
          <w:rFonts w:ascii="Traditional Arabic" w:hAnsi="Traditional Arabic" w:cs="Traditional Arabic"/>
          <w:sz w:val="24"/>
          <w:szCs w:val="24"/>
        </w:rPr>
        <w:footnoteRef/>
      </w:r>
      <w:r w:rsidR="00AE3133" w:rsidRPr="00AE3133">
        <w:rPr>
          <w:rFonts w:ascii="Traditional Arabic" w:hAnsi="Traditional Arabic" w:cs="Traditional Arabic"/>
          <w:sz w:val="24"/>
          <w:szCs w:val="24"/>
          <w:rtl/>
        </w:rPr>
        <w:t>- جلال يحيى، مرجع سابق، ص 134</w:t>
      </w:r>
    </w:p>
  </w:footnote>
  <w:footnote w:id="5">
    <w:p w:rsidR="005F3A3D" w:rsidRPr="00AE3133" w:rsidRDefault="005F3A3D" w:rsidP="00AE3133">
      <w:pPr>
        <w:pStyle w:val="Notedebasdepage"/>
        <w:bidi/>
        <w:rPr>
          <w:rFonts w:ascii="Traditional Arabic" w:hAnsi="Traditional Arabic" w:cs="Traditional Arabic"/>
          <w:rtl/>
        </w:rPr>
      </w:pPr>
      <w:r w:rsidRPr="00AE3133">
        <w:rPr>
          <w:rStyle w:val="Appelnotedebasdep"/>
          <w:rFonts w:ascii="Traditional Arabic" w:hAnsi="Traditional Arabic" w:cs="Traditional Arabic"/>
          <w:sz w:val="24"/>
          <w:szCs w:val="24"/>
        </w:rPr>
        <w:footnoteRef/>
      </w:r>
      <w:r w:rsidR="00AE3133" w:rsidRPr="00AE3133">
        <w:rPr>
          <w:rFonts w:ascii="Traditional Arabic" w:hAnsi="Traditional Arabic" w:cs="Traditional Arabic"/>
          <w:sz w:val="24"/>
          <w:szCs w:val="24"/>
          <w:rtl/>
        </w:rPr>
        <w:t>-نفسه، ص 135</w:t>
      </w:r>
    </w:p>
  </w:footnote>
  <w:footnote w:id="6">
    <w:p w:rsidR="00DE4300" w:rsidRPr="008E1ED0" w:rsidRDefault="00DE4300" w:rsidP="00CA121D">
      <w:pPr>
        <w:pStyle w:val="Notedebasdepage"/>
        <w:bidi/>
        <w:rPr>
          <w:rFonts w:ascii="Traditional Arabic" w:hAnsi="Traditional Arabic" w:cs="Traditional Arabic"/>
          <w:sz w:val="24"/>
          <w:szCs w:val="24"/>
          <w:rtl/>
        </w:rPr>
      </w:pPr>
      <w:r w:rsidRPr="008E1ED0">
        <w:rPr>
          <w:rStyle w:val="Appelnotedebasdep"/>
          <w:rFonts w:ascii="Traditional Arabic" w:hAnsi="Traditional Arabic" w:cs="Traditional Arabic"/>
          <w:sz w:val="24"/>
          <w:szCs w:val="24"/>
        </w:rPr>
        <w:footnoteRef/>
      </w:r>
      <w:r w:rsidRPr="008E1ED0">
        <w:rPr>
          <w:rFonts w:ascii="Traditional Arabic" w:hAnsi="Traditional Arabic" w:cs="Traditional Arabic" w:hint="cs"/>
          <w:sz w:val="24"/>
          <w:szCs w:val="24"/>
          <w:rtl/>
        </w:rPr>
        <w:t xml:space="preserve"> -</w:t>
      </w:r>
      <w:r w:rsidR="00D762F4">
        <w:rPr>
          <w:rFonts w:ascii="Traditional Arabic" w:hAnsi="Traditional Arabic" w:cs="Traditional Arabic" w:hint="cs"/>
          <w:sz w:val="24"/>
          <w:szCs w:val="24"/>
          <w:rtl/>
        </w:rPr>
        <w:t xml:space="preserve"> </w:t>
      </w:r>
      <w:r w:rsidR="008E1ED0" w:rsidRPr="008E1ED0">
        <w:rPr>
          <w:rFonts w:ascii="Traditional Arabic" w:hAnsi="Traditional Arabic" w:cs="Traditional Arabic"/>
          <w:sz w:val="24"/>
          <w:szCs w:val="24"/>
          <w:rtl/>
          <w:lang w:bidi="ar-DZ"/>
        </w:rPr>
        <w:t xml:space="preserve">يحيى بوعزيز، سياسة التسلط الاستعماري والحركة الوطنية الجزائرية 1830 </w:t>
      </w:r>
      <w:r w:rsidR="00CA121D">
        <w:rPr>
          <w:rFonts w:ascii="Traditional Arabic" w:hAnsi="Traditional Arabic" w:cs="Traditional Arabic" w:hint="cs"/>
          <w:sz w:val="24"/>
          <w:szCs w:val="24"/>
          <w:rtl/>
          <w:lang w:bidi="ar-DZ"/>
        </w:rPr>
        <w:t>-</w:t>
      </w:r>
      <w:r w:rsidR="008E1ED0" w:rsidRPr="008E1ED0">
        <w:rPr>
          <w:rFonts w:ascii="Traditional Arabic" w:hAnsi="Traditional Arabic" w:cs="Traditional Arabic"/>
          <w:sz w:val="24"/>
          <w:szCs w:val="24"/>
          <w:rtl/>
          <w:lang w:bidi="ar-DZ"/>
        </w:rPr>
        <w:t xml:space="preserve"> </w:t>
      </w:r>
      <w:r w:rsidR="008E1ED0" w:rsidRPr="00CA121D">
        <w:rPr>
          <w:rFonts w:ascii="Traditional Arabic" w:hAnsi="Traditional Arabic" w:cs="Traditional Arabic"/>
          <w:sz w:val="24"/>
          <w:szCs w:val="24"/>
          <w:rtl/>
          <w:lang w:bidi="ar-DZ"/>
        </w:rPr>
        <w:t>19</w:t>
      </w:r>
      <w:r w:rsidR="00CA121D">
        <w:rPr>
          <w:rFonts w:ascii="Traditional Arabic" w:hAnsi="Traditional Arabic" w:cs="Traditional Arabic" w:hint="cs"/>
          <w:sz w:val="24"/>
          <w:szCs w:val="24"/>
          <w:rtl/>
          <w:lang w:bidi="ar-DZ"/>
        </w:rPr>
        <w:t>5</w:t>
      </w:r>
      <w:r w:rsidR="008E1ED0" w:rsidRPr="00CA121D">
        <w:rPr>
          <w:rFonts w:ascii="Traditional Arabic" w:hAnsi="Traditional Arabic" w:cs="Traditional Arabic"/>
          <w:sz w:val="24"/>
          <w:szCs w:val="24"/>
          <w:rtl/>
          <w:lang w:bidi="ar-DZ"/>
        </w:rPr>
        <w:t>4</w:t>
      </w:r>
      <w:r w:rsidR="00CA121D">
        <w:rPr>
          <w:rFonts w:ascii="Traditional Arabic" w:hAnsi="Traditional Arabic" w:cs="Traditional Arabic" w:hint="cs"/>
          <w:sz w:val="24"/>
          <w:szCs w:val="24"/>
          <w:rtl/>
          <w:lang w:bidi="ar-DZ"/>
        </w:rPr>
        <w:t>،</w:t>
      </w:r>
      <w:r w:rsidR="008E1ED0" w:rsidRPr="008E1ED0">
        <w:rPr>
          <w:rFonts w:ascii="Traditional Arabic" w:hAnsi="Traditional Arabic" w:cs="Traditional Arabic"/>
          <w:sz w:val="24"/>
          <w:szCs w:val="24"/>
          <w:rtl/>
          <w:lang w:bidi="ar-DZ"/>
        </w:rPr>
        <w:t xml:space="preserve"> الجزائر</w:t>
      </w:r>
      <w:r w:rsidR="00CA121D">
        <w:rPr>
          <w:rFonts w:ascii="Traditional Arabic" w:hAnsi="Traditional Arabic" w:cs="Traditional Arabic" w:hint="cs"/>
          <w:sz w:val="24"/>
          <w:szCs w:val="24"/>
          <w:rtl/>
          <w:lang w:bidi="ar-DZ"/>
        </w:rPr>
        <w:t>،</w:t>
      </w:r>
      <w:r w:rsidR="008E1ED0" w:rsidRPr="008E1ED0">
        <w:rPr>
          <w:rFonts w:ascii="Traditional Arabic" w:hAnsi="Traditional Arabic" w:cs="Traditional Arabic"/>
          <w:sz w:val="24"/>
          <w:szCs w:val="24"/>
          <w:rtl/>
          <w:lang w:bidi="ar-DZ"/>
        </w:rPr>
        <w:t xml:space="preserve"> ديوان المطبوعات الجامعية، 1985، ص 10</w:t>
      </w:r>
    </w:p>
  </w:footnote>
  <w:footnote w:id="7">
    <w:p w:rsidR="005F3A3D" w:rsidRDefault="008E1ED0" w:rsidP="005F3A3D">
      <w:pPr>
        <w:pStyle w:val="Notedebasdepage"/>
        <w:jc w:val="right"/>
        <w:rPr>
          <w:rtl/>
        </w:rPr>
      </w:pPr>
      <w:r w:rsidRPr="008E1ED0">
        <w:rPr>
          <w:rStyle w:val="Appelnotedebasdep"/>
          <w:sz w:val="24"/>
          <w:szCs w:val="24"/>
        </w:rPr>
        <w:footnoteRef/>
      </w:r>
      <w:r w:rsidR="005F3A3D" w:rsidRPr="008E1ED0">
        <w:rPr>
          <w:rFonts w:ascii="Traditional Arabic" w:hAnsi="Traditional Arabic" w:cs="Traditional Arabic"/>
          <w:sz w:val="24"/>
          <w:szCs w:val="24"/>
          <w:rtl/>
        </w:rPr>
        <w:t>- نفسه، ص 11</w:t>
      </w:r>
      <w:r w:rsidR="005F3A3D" w:rsidRPr="008E1ED0">
        <w:rPr>
          <w:rFonts w:hint="cs"/>
          <w:sz w:val="24"/>
          <w:szCs w:val="24"/>
          <w:rtl/>
        </w:rPr>
        <w:t>.</w:t>
      </w:r>
    </w:p>
  </w:footnote>
  <w:footnote w:id="8">
    <w:p w:rsidR="005F3A3D" w:rsidRPr="00E5399B" w:rsidRDefault="005F3A3D" w:rsidP="00D762F4">
      <w:pPr>
        <w:pStyle w:val="Notedebasdepage"/>
        <w:bidi/>
        <w:rPr>
          <w:rFonts w:ascii="Traditional Arabic" w:hAnsi="Traditional Arabic" w:cs="Traditional Arabic"/>
          <w:sz w:val="24"/>
          <w:szCs w:val="24"/>
          <w:rtl/>
        </w:rPr>
      </w:pPr>
      <w:r w:rsidRPr="00E5399B">
        <w:rPr>
          <w:rStyle w:val="Appelnotedebasdep"/>
          <w:rFonts w:ascii="Traditional Arabic" w:hAnsi="Traditional Arabic" w:cs="Traditional Arabic"/>
          <w:sz w:val="24"/>
          <w:szCs w:val="24"/>
        </w:rPr>
        <w:footnoteRef/>
      </w:r>
      <w:r w:rsidRPr="00E5399B">
        <w:rPr>
          <w:rFonts w:ascii="Traditional Arabic" w:hAnsi="Traditional Arabic" w:cs="Traditional Arabic"/>
          <w:sz w:val="24"/>
          <w:szCs w:val="24"/>
          <w:rtl/>
        </w:rPr>
        <w:t xml:space="preserve"> - </w:t>
      </w:r>
      <w:r w:rsidR="00D762F4" w:rsidRPr="008E1ED0">
        <w:rPr>
          <w:rFonts w:ascii="Traditional Arabic" w:hAnsi="Traditional Arabic" w:cs="Traditional Arabic"/>
          <w:sz w:val="24"/>
          <w:szCs w:val="24"/>
          <w:rtl/>
          <w:lang w:bidi="ar-DZ"/>
        </w:rPr>
        <w:t xml:space="preserve">يحيى بوعزيز، </w:t>
      </w:r>
      <w:r w:rsidR="00D762F4">
        <w:rPr>
          <w:rFonts w:ascii="Traditional Arabic" w:hAnsi="Traditional Arabic" w:cs="Traditional Arabic" w:hint="cs"/>
          <w:sz w:val="24"/>
          <w:szCs w:val="24"/>
          <w:rtl/>
          <w:lang w:bidi="ar-DZ"/>
        </w:rPr>
        <w:t>مرجع سابق</w:t>
      </w:r>
      <w:r w:rsidRPr="00E5399B">
        <w:rPr>
          <w:rFonts w:ascii="Traditional Arabic" w:hAnsi="Traditional Arabic" w:cs="Traditional Arabic"/>
          <w:sz w:val="24"/>
          <w:szCs w:val="24"/>
          <w:rtl/>
          <w:lang w:bidi="ar-DZ"/>
        </w:rPr>
        <w:t>، ص 35</w:t>
      </w:r>
      <w:r w:rsidRPr="00E5399B">
        <w:rPr>
          <w:rFonts w:ascii="Traditional Arabic" w:hAnsi="Traditional Arabic" w:cs="Traditional Arabic"/>
          <w:sz w:val="24"/>
          <w:szCs w:val="24"/>
          <w:lang w:bidi="ar-DZ"/>
        </w:rPr>
        <w:t xml:space="preserve"> .</w:t>
      </w:r>
    </w:p>
  </w:footnote>
  <w:footnote w:id="9">
    <w:p w:rsidR="005F3A3D" w:rsidRDefault="005F3A3D" w:rsidP="005F3A3D">
      <w:pPr>
        <w:pStyle w:val="Notedebasdepage"/>
      </w:pPr>
      <w:r>
        <w:rPr>
          <w:rStyle w:val="Appelnotedebasdep"/>
        </w:rPr>
        <w:footnoteRef/>
      </w:r>
      <w:r w:rsidRPr="00B57E69">
        <w:rPr>
          <w:lang w:val="fr-FR"/>
        </w:rPr>
        <w:t xml:space="preserve"> - </w:t>
      </w:r>
      <w:r w:rsidR="00C15947" w:rsidRPr="00B57E69">
        <w:rPr>
          <w:rFonts w:asciiTheme="majorBidi" w:hAnsiTheme="majorBidi" w:cstheme="majorBidi"/>
          <w:sz w:val="24"/>
          <w:szCs w:val="24"/>
          <w:lang w:val="fr-FR" w:bidi="ar-DZ"/>
        </w:rPr>
        <w:t>Charles</w:t>
      </w:r>
      <w:r w:rsidRPr="00B57E69">
        <w:rPr>
          <w:rFonts w:asciiTheme="majorBidi" w:hAnsiTheme="majorBidi" w:cstheme="majorBidi"/>
          <w:sz w:val="24"/>
          <w:szCs w:val="24"/>
          <w:lang w:val="fr-FR" w:bidi="ar-DZ"/>
        </w:rPr>
        <w:t xml:space="preserve"> André JULIEN, </w:t>
      </w:r>
      <w:r w:rsidRPr="00301500">
        <w:rPr>
          <w:rFonts w:asciiTheme="majorBidi" w:hAnsiTheme="majorBidi" w:cstheme="majorBidi"/>
          <w:b/>
          <w:bCs/>
          <w:sz w:val="24"/>
          <w:szCs w:val="24"/>
          <w:lang w:val="fr-FR" w:bidi="ar-DZ"/>
        </w:rPr>
        <w:t>Histoire de l'Algérie contemporaine</w:t>
      </w:r>
      <w:r w:rsidRPr="00B57E69">
        <w:rPr>
          <w:rFonts w:asciiTheme="majorBidi" w:hAnsiTheme="majorBidi" w:cstheme="majorBidi"/>
          <w:sz w:val="24"/>
          <w:szCs w:val="24"/>
          <w:lang w:val="fr-FR" w:bidi="ar-DZ"/>
        </w:rPr>
        <w:t xml:space="preserve">, La conquête et les débuts de la colonisation (1827 - 1871). </w:t>
      </w:r>
      <w:r w:rsidRPr="00E5399B">
        <w:rPr>
          <w:rFonts w:asciiTheme="majorBidi" w:hAnsiTheme="majorBidi" w:cstheme="majorBidi"/>
          <w:sz w:val="24"/>
          <w:szCs w:val="24"/>
          <w:lang w:bidi="ar-DZ"/>
        </w:rPr>
        <w:t xml:space="preserve">T </w:t>
      </w:r>
      <w:r>
        <w:rPr>
          <w:rFonts w:asciiTheme="majorBidi" w:hAnsiTheme="majorBidi" w:cstheme="majorBidi"/>
          <w:sz w:val="24"/>
          <w:szCs w:val="24"/>
          <w:lang w:bidi="ar-DZ"/>
        </w:rPr>
        <w:t>2</w:t>
      </w:r>
      <w:r w:rsidRPr="00E5399B">
        <w:rPr>
          <w:rFonts w:asciiTheme="majorBidi" w:hAnsiTheme="majorBidi" w:cstheme="majorBidi"/>
          <w:sz w:val="24"/>
          <w:szCs w:val="24"/>
          <w:lang w:bidi="ar-DZ"/>
        </w:rPr>
        <w:t>. Paris</w:t>
      </w:r>
      <w:r>
        <w:rPr>
          <w:rFonts w:asciiTheme="majorBidi" w:hAnsiTheme="majorBidi" w:cstheme="majorBidi"/>
          <w:sz w:val="24"/>
          <w:szCs w:val="24"/>
          <w:lang w:bidi="ar-DZ"/>
        </w:rPr>
        <w:t>,</w:t>
      </w:r>
      <w:r w:rsidRPr="00E5399B">
        <w:rPr>
          <w:rFonts w:asciiTheme="majorBidi" w:hAnsiTheme="majorBidi" w:cstheme="majorBidi"/>
          <w:sz w:val="24"/>
          <w:szCs w:val="24"/>
          <w:lang w:bidi="ar-DZ"/>
        </w:rPr>
        <w:t xml:space="preserve"> P.U.F, 1964, pp</w:t>
      </w:r>
      <w:r>
        <w:rPr>
          <w:rFonts w:asciiTheme="majorBidi" w:hAnsiTheme="majorBidi" w:cstheme="majorBidi"/>
          <w:sz w:val="24"/>
          <w:szCs w:val="24"/>
          <w:lang w:bidi="ar-DZ"/>
        </w:rPr>
        <w:t>,</w:t>
      </w:r>
      <w:r w:rsidRPr="00E5399B">
        <w:rPr>
          <w:rFonts w:asciiTheme="majorBidi" w:hAnsiTheme="majorBidi" w:cstheme="majorBidi"/>
          <w:sz w:val="24"/>
          <w:szCs w:val="24"/>
          <w:lang w:bidi="ar-DZ"/>
        </w:rPr>
        <w:t> 425.</w:t>
      </w:r>
    </w:p>
  </w:footnote>
  <w:footnote w:id="10">
    <w:p w:rsidR="005F3A3D" w:rsidRPr="008C36CC" w:rsidRDefault="005F3A3D" w:rsidP="00D80277">
      <w:pPr>
        <w:bidi/>
        <w:jc w:val="both"/>
        <w:rPr>
          <w:rFonts w:ascii="Traditional Arabic" w:eastAsia="Times New Roman" w:hAnsi="Traditional Arabic" w:cs="Traditional Arabic"/>
          <w:sz w:val="24"/>
          <w:szCs w:val="24"/>
          <w:rtl/>
          <w:lang w:val="en-GB" w:eastAsia="en-GB"/>
        </w:rPr>
      </w:pPr>
      <w:r w:rsidRPr="008C36CC">
        <w:rPr>
          <w:rStyle w:val="Appelnotedebasdep"/>
          <w:sz w:val="24"/>
          <w:szCs w:val="24"/>
        </w:rPr>
        <w:footnoteRef/>
      </w:r>
      <w:r w:rsidR="00D80277" w:rsidRPr="008C36CC">
        <w:rPr>
          <w:rFonts w:ascii="Traditional Arabic" w:eastAsia="Times New Roman" w:hAnsi="Traditional Arabic" w:cs="Traditional Arabic"/>
          <w:sz w:val="24"/>
          <w:szCs w:val="24"/>
          <w:rtl/>
          <w:lang w:val="en-GB" w:eastAsia="en-GB"/>
        </w:rPr>
        <w:t>- شارل روبير أجرون، تاريخ الجزائر المعاصر من انتفاضة 1871 إلى اندلاع حرب التحرير 1954، دار الأمة، 2008، الجزائر، ج2، ص 322</w:t>
      </w:r>
    </w:p>
  </w:footnote>
  <w:footnote w:id="11">
    <w:p w:rsidR="005F3A3D" w:rsidRPr="008C36CC" w:rsidRDefault="005F3A3D" w:rsidP="008C36CC">
      <w:pPr>
        <w:pStyle w:val="Notedebasdepage"/>
        <w:bidi/>
        <w:rPr>
          <w:rFonts w:ascii="Traditional Arabic" w:hAnsi="Traditional Arabic" w:cs="Traditional Arabic"/>
          <w:sz w:val="24"/>
          <w:szCs w:val="24"/>
          <w:rtl/>
        </w:rPr>
      </w:pPr>
      <w:r w:rsidRPr="008C36CC">
        <w:rPr>
          <w:rStyle w:val="Appelnotedebasdep"/>
          <w:rFonts w:ascii="Traditional Arabic" w:hAnsi="Traditional Arabic" w:cs="Traditional Arabic"/>
          <w:sz w:val="24"/>
          <w:szCs w:val="24"/>
        </w:rPr>
        <w:footnoteRef/>
      </w:r>
      <w:r w:rsidR="008C36CC" w:rsidRPr="008C36CC">
        <w:rPr>
          <w:rFonts w:ascii="Traditional Arabic" w:hAnsi="Traditional Arabic" w:cs="Traditional Arabic"/>
          <w:sz w:val="24"/>
          <w:szCs w:val="24"/>
          <w:rtl/>
        </w:rPr>
        <w:t>- شارل روبير أجرون، تاريخ الجزائر المعاصر، ج2، ص 321.</w:t>
      </w:r>
    </w:p>
  </w:footnote>
  <w:footnote w:id="12">
    <w:p w:rsidR="005F3A3D" w:rsidRDefault="005F3A3D" w:rsidP="008C36CC">
      <w:pPr>
        <w:pStyle w:val="Notedebasdepage"/>
        <w:bidi/>
        <w:rPr>
          <w:rtl/>
        </w:rPr>
      </w:pPr>
      <w:r w:rsidRPr="008C36CC">
        <w:rPr>
          <w:rStyle w:val="Appelnotedebasdep"/>
          <w:rFonts w:ascii="Traditional Arabic" w:hAnsi="Traditional Arabic" w:cs="Traditional Arabic"/>
          <w:sz w:val="24"/>
          <w:szCs w:val="24"/>
        </w:rPr>
        <w:footnoteRef/>
      </w:r>
      <w:r w:rsidR="008C36CC" w:rsidRPr="008C36CC">
        <w:rPr>
          <w:rFonts w:ascii="Traditional Arabic" w:hAnsi="Traditional Arabic" w:cs="Traditional Arabic"/>
          <w:sz w:val="24"/>
          <w:szCs w:val="24"/>
          <w:rtl/>
        </w:rPr>
        <w:t>- أحمد توفيق المدني، مرجع سابق، ص. 283.282</w:t>
      </w:r>
    </w:p>
  </w:footnote>
  <w:footnote w:id="13">
    <w:p w:rsidR="005F3A3D" w:rsidRPr="00A440CE" w:rsidRDefault="005F3A3D" w:rsidP="00A440CE">
      <w:pPr>
        <w:bidi/>
        <w:spacing w:after="0"/>
        <w:jc w:val="both"/>
        <w:rPr>
          <w:rFonts w:ascii="Traditional Arabic" w:hAnsi="Traditional Arabic" w:cs="Traditional Arabic"/>
          <w:sz w:val="24"/>
          <w:szCs w:val="24"/>
          <w:rtl/>
          <w:lang w:bidi="ar-DZ"/>
        </w:rPr>
      </w:pPr>
      <w:r w:rsidRPr="00A440CE">
        <w:rPr>
          <w:rStyle w:val="Appelnotedebasdep"/>
          <w:rFonts w:ascii="Traditional Arabic" w:hAnsi="Traditional Arabic" w:cs="Traditional Arabic"/>
          <w:sz w:val="24"/>
          <w:szCs w:val="24"/>
        </w:rPr>
        <w:footnoteRef/>
      </w:r>
      <w:r w:rsidR="00A440CE" w:rsidRPr="00A440CE">
        <w:rPr>
          <w:rFonts w:ascii="Traditional Arabic" w:hAnsi="Traditional Arabic" w:cs="Traditional Arabic"/>
          <w:sz w:val="24"/>
          <w:szCs w:val="24"/>
          <w:rtl/>
          <w:lang w:bidi="ar-DZ"/>
        </w:rPr>
        <w:t>- جوان جليسبي، ثورة الجزائر، ترجمة عبد الرحمان صدقي أبو طالب: الدار المصرية للتأليف والترجمة القاهرة، ص 18</w:t>
      </w:r>
    </w:p>
  </w:footnote>
  <w:footnote w:id="14">
    <w:p w:rsidR="005F3A3D" w:rsidRDefault="005F3A3D" w:rsidP="00A440CE">
      <w:pPr>
        <w:pStyle w:val="Notedebasdepage"/>
        <w:bidi/>
        <w:rPr>
          <w:rtl/>
        </w:rPr>
      </w:pPr>
      <w:r w:rsidRPr="00A440CE">
        <w:rPr>
          <w:rStyle w:val="Appelnotedebasdep"/>
          <w:rFonts w:ascii="Traditional Arabic" w:hAnsi="Traditional Arabic" w:cs="Traditional Arabic"/>
          <w:sz w:val="24"/>
          <w:szCs w:val="24"/>
        </w:rPr>
        <w:footnoteRef/>
      </w:r>
      <w:r w:rsidR="00A440CE" w:rsidRPr="00A440CE">
        <w:rPr>
          <w:rFonts w:ascii="Traditional Arabic" w:hAnsi="Traditional Arabic" w:cs="Traditional Arabic"/>
          <w:sz w:val="24"/>
          <w:szCs w:val="24"/>
          <w:rtl/>
        </w:rPr>
        <w:t>- نفسه، ص 33، 34.</w:t>
      </w:r>
    </w:p>
  </w:footnote>
  <w:footnote w:id="15">
    <w:p w:rsidR="005F3A3D" w:rsidRPr="00712636" w:rsidRDefault="005F3A3D" w:rsidP="00712636">
      <w:pPr>
        <w:pStyle w:val="Notedebasdepage"/>
        <w:bidi/>
        <w:rPr>
          <w:rFonts w:ascii="Traditional Arabic" w:hAnsi="Traditional Arabic" w:cs="Traditional Arabic"/>
          <w:sz w:val="24"/>
          <w:szCs w:val="24"/>
          <w:rtl/>
        </w:rPr>
      </w:pPr>
      <w:r w:rsidRPr="00712636">
        <w:rPr>
          <w:rStyle w:val="Appelnotedebasdep"/>
          <w:rFonts w:ascii="Traditional Arabic" w:hAnsi="Traditional Arabic" w:cs="Traditional Arabic"/>
          <w:sz w:val="24"/>
          <w:szCs w:val="24"/>
        </w:rPr>
        <w:footnoteRef/>
      </w:r>
      <w:r w:rsidR="00712636" w:rsidRPr="00712636">
        <w:rPr>
          <w:rFonts w:ascii="Traditional Arabic" w:hAnsi="Traditional Arabic" w:cs="Traditional Arabic"/>
          <w:sz w:val="24"/>
          <w:szCs w:val="24"/>
          <w:rtl/>
        </w:rPr>
        <w:t>- يحيى بوعزيز، مرجع سابق، ص 38</w:t>
      </w:r>
    </w:p>
  </w:footnote>
  <w:footnote w:id="16">
    <w:p w:rsidR="005F3A3D" w:rsidRPr="006E1CFB" w:rsidRDefault="005F3A3D" w:rsidP="00712636">
      <w:pPr>
        <w:pStyle w:val="Notedebasdepage"/>
        <w:bidi/>
        <w:rPr>
          <w:rFonts w:ascii="Traditional Arabic" w:hAnsi="Traditional Arabic" w:cs="Traditional Arabic"/>
          <w:sz w:val="24"/>
          <w:szCs w:val="24"/>
          <w:rtl/>
        </w:rPr>
      </w:pPr>
      <w:r w:rsidRPr="00712636">
        <w:rPr>
          <w:rStyle w:val="Appelnotedebasdep"/>
          <w:rFonts w:ascii="Traditional Arabic" w:hAnsi="Traditional Arabic" w:cs="Traditional Arabic"/>
          <w:sz w:val="24"/>
          <w:szCs w:val="24"/>
        </w:rPr>
        <w:footnoteRef/>
      </w:r>
      <w:r w:rsidR="00712636" w:rsidRPr="00712636">
        <w:rPr>
          <w:rFonts w:ascii="Traditional Arabic" w:hAnsi="Traditional Arabic" w:cs="Traditional Arabic"/>
          <w:sz w:val="24"/>
          <w:szCs w:val="24"/>
          <w:rtl/>
        </w:rPr>
        <w:t>- يحي جلال، مرجع سابق، ص 132.</w:t>
      </w:r>
    </w:p>
  </w:footnote>
  <w:footnote w:id="17">
    <w:p w:rsidR="005F3A3D" w:rsidRPr="00712636" w:rsidRDefault="005F3A3D" w:rsidP="00712636">
      <w:pPr>
        <w:pStyle w:val="Notedebasdepage"/>
        <w:bidi/>
        <w:rPr>
          <w:rFonts w:ascii="Traditional Arabic" w:hAnsi="Traditional Arabic" w:cs="Traditional Arabic"/>
          <w:sz w:val="24"/>
          <w:szCs w:val="24"/>
          <w:rtl/>
        </w:rPr>
      </w:pPr>
      <w:r w:rsidRPr="00712636">
        <w:rPr>
          <w:rStyle w:val="Appelnotedebasdep"/>
          <w:rFonts w:ascii="Traditional Arabic" w:hAnsi="Traditional Arabic" w:cs="Traditional Arabic"/>
          <w:sz w:val="24"/>
          <w:szCs w:val="24"/>
        </w:rPr>
        <w:footnoteRef/>
      </w:r>
      <w:r w:rsidR="00712636" w:rsidRPr="00712636">
        <w:rPr>
          <w:rFonts w:ascii="Traditional Arabic" w:hAnsi="Traditional Arabic" w:cs="Traditional Arabic"/>
          <w:sz w:val="24"/>
          <w:szCs w:val="24"/>
          <w:rtl/>
        </w:rPr>
        <w:t>-شارل روبير أجرون، تاريخ الجزائر المعاصر، ج2، ص 330.</w:t>
      </w:r>
    </w:p>
  </w:footnote>
  <w:footnote w:id="18">
    <w:p w:rsidR="005F3A3D" w:rsidRPr="00D861CE" w:rsidRDefault="005F3A3D" w:rsidP="00D861CE">
      <w:pPr>
        <w:pStyle w:val="Notedebasdepage"/>
        <w:bidi/>
        <w:rPr>
          <w:rFonts w:ascii="Traditional Arabic" w:hAnsi="Traditional Arabic" w:cs="Traditional Arabic"/>
          <w:sz w:val="24"/>
          <w:szCs w:val="24"/>
          <w:rtl/>
        </w:rPr>
      </w:pPr>
      <w:r w:rsidRPr="00D861CE">
        <w:rPr>
          <w:rFonts w:ascii="Traditional Arabic" w:hAnsi="Traditional Arabic" w:cs="Traditional Arabic"/>
          <w:sz w:val="24"/>
          <w:szCs w:val="24"/>
          <w:rtl/>
        </w:rPr>
        <w:t xml:space="preserve"> </w:t>
      </w:r>
      <w:r w:rsidR="00D861CE" w:rsidRPr="00D861CE">
        <w:rPr>
          <w:rFonts w:ascii="Traditional Arabic" w:hAnsi="Traditional Arabic" w:cs="Traditional Arabic"/>
          <w:sz w:val="24"/>
          <w:szCs w:val="24"/>
          <w:rtl/>
        </w:rPr>
        <w:t xml:space="preserve"> </w:t>
      </w:r>
      <w:r w:rsidRPr="00D861CE">
        <w:rPr>
          <w:rStyle w:val="Appelnotedebasdep"/>
          <w:rFonts w:ascii="Traditional Arabic" w:hAnsi="Traditional Arabic" w:cs="Traditional Arabic"/>
          <w:sz w:val="24"/>
          <w:szCs w:val="24"/>
        </w:rPr>
        <w:footnoteRef/>
      </w:r>
      <w:r w:rsidR="00D861CE" w:rsidRPr="00D861CE">
        <w:rPr>
          <w:rFonts w:ascii="Traditional Arabic" w:hAnsi="Traditional Arabic" w:cs="Traditional Arabic"/>
          <w:sz w:val="24"/>
          <w:szCs w:val="24"/>
          <w:rtl/>
        </w:rPr>
        <w:t>-شارل روبير أجرون، تاريخ الجزائر المعاصر، ج2، ص 331.</w:t>
      </w:r>
    </w:p>
  </w:footnote>
  <w:footnote w:id="19">
    <w:p w:rsidR="005F3A3D" w:rsidRPr="00D861CE" w:rsidRDefault="005F3A3D" w:rsidP="00D861CE">
      <w:pPr>
        <w:pStyle w:val="Notedebasdepage"/>
        <w:bidi/>
        <w:rPr>
          <w:rFonts w:ascii="Traditional Arabic" w:hAnsi="Traditional Arabic" w:cs="Traditional Arabic"/>
          <w:sz w:val="24"/>
          <w:szCs w:val="24"/>
          <w:rtl/>
        </w:rPr>
      </w:pPr>
      <w:r w:rsidRPr="00D861CE">
        <w:rPr>
          <w:rStyle w:val="Appelnotedebasdep"/>
          <w:rFonts w:ascii="Traditional Arabic" w:hAnsi="Traditional Arabic" w:cs="Traditional Arabic"/>
          <w:sz w:val="24"/>
          <w:szCs w:val="24"/>
        </w:rPr>
        <w:footnoteRef/>
      </w:r>
      <w:r w:rsidR="00D861CE" w:rsidRPr="00D861CE">
        <w:rPr>
          <w:rFonts w:ascii="Traditional Arabic" w:hAnsi="Traditional Arabic" w:cs="Traditional Arabic"/>
          <w:sz w:val="24"/>
          <w:szCs w:val="24"/>
          <w:rtl/>
        </w:rPr>
        <w:t>-شارل روبير أجرون، تاريخ الجزائر المعاصر، ج2، ص 332.</w:t>
      </w:r>
    </w:p>
  </w:footnote>
  <w:footnote w:id="20">
    <w:p w:rsidR="005F3A3D" w:rsidRDefault="005F3A3D" w:rsidP="00D861CE">
      <w:pPr>
        <w:pStyle w:val="Notedebasdepage"/>
        <w:bidi/>
        <w:rPr>
          <w:rtl/>
        </w:rPr>
      </w:pPr>
      <w:r w:rsidRPr="00D861CE">
        <w:rPr>
          <w:rStyle w:val="Appelnotedebasdep"/>
          <w:rFonts w:ascii="Traditional Arabic" w:hAnsi="Traditional Arabic" w:cs="Traditional Arabic"/>
          <w:sz w:val="24"/>
          <w:szCs w:val="24"/>
        </w:rPr>
        <w:footnoteRef/>
      </w:r>
      <w:r w:rsidR="00D861CE" w:rsidRPr="00D861CE">
        <w:rPr>
          <w:rFonts w:ascii="Traditional Arabic" w:hAnsi="Traditional Arabic" w:cs="Traditional Arabic"/>
          <w:sz w:val="24"/>
          <w:szCs w:val="24"/>
          <w:rtl/>
        </w:rPr>
        <w:t>- شارل روبير أجرون، تاريخ الجزائر المعاصر، ج2، ص 333.</w:t>
      </w:r>
    </w:p>
  </w:footnote>
  <w:footnote w:id="21">
    <w:p w:rsidR="005F3A3D" w:rsidRPr="00E1129D" w:rsidRDefault="005F3A3D" w:rsidP="00E1129D">
      <w:pPr>
        <w:pStyle w:val="Notedebasdepage"/>
        <w:bidi/>
        <w:rPr>
          <w:rFonts w:ascii="Traditional Arabic" w:hAnsi="Traditional Arabic" w:cs="Traditional Arabic"/>
          <w:sz w:val="24"/>
          <w:szCs w:val="24"/>
          <w:rtl/>
        </w:rPr>
      </w:pPr>
      <w:r w:rsidRPr="00E1129D">
        <w:rPr>
          <w:rStyle w:val="Appelnotedebasdep"/>
          <w:rFonts w:ascii="Traditional Arabic" w:hAnsi="Traditional Arabic" w:cs="Traditional Arabic"/>
          <w:sz w:val="24"/>
          <w:szCs w:val="24"/>
        </w:rPr>
        <w:footnoteRef/>
      </w:r>
      <w:r w:rsidR="00E1129D" w:rsidRPr="00E1129D">
        <w:rPr>
          <w:rFonts w:ascii="Traditional Arabic" w:hAnsi="Traditional Arabic" w:cs="Traditional Arabic"/>
          <w:sz w:val="24"/>
          <w:szCs w:val="24"/>
          <w:rtl/>
        </w:rPr>
        <w:t>- شارل روبير أجرون، تاريخ الجزائر المعاصر، ج2، ص 334.</w:t>
      </w:r>
    </w:p>
  </w:footnote>
  <w:footnote w:id="22">
    <w:p w:rsidR="005F3A3D" w:rsidRPr="00BD45ED" w:rsidRDefault="005F3A3D" w:rsidP="00BD45ED">
      <w:pPr>
        <w:pStyle w:val="Notedebasdepage"/>
        <w:bidi/>
        <w:rPr>
          <w:rFonts w:ascii="Traditional Arabic" w:hAnsi="Traditional Arabic" w:cs="Traditional Arabic"/>
          <w:sz w:val="24"/>
          <w:szCs w:val="24"/>
          <w:rtl/>
        </w:rPr>
      </w:pPr>
      <w:r w:rsidRPr="00BD45ED">
        <w:rPr>
          <w:rStyle w:val="Appelnotedebasdep"/>
          <w:rFonts w:ascii="Traditional Arabic" w:hAnsi="Traditional Arabic" w:cs="Traditional Arabic"/>
          <w:sz w:val="24"/>
          <w:szCs w:val="24"/>
        </w:rPr>
        <w:footnoteRef/>
      </w:r>
      <w:r w:rsidR="00BD45ED" w:rsidRPr="00BD45ED">
        <w:rPr>
          <w:rFonts w:ascii="Traditional Arabic" w:hAnsi="Traditional Arabic" w:cs="Traditional Arabic"/>
          <w:sz w:val="24"/>
          <w:szCs w:val="24"/>
          <w:rtl/>
        </w:rPr>
        <w:t>-شارل روبير أجرون، تاريخ الجزائر المعاصر، ج2، ص 335.</w:t>
      </w:r>
    </w:p>
  </w:footnote>
  <w:footnote w:id="23">
    <w:p w:rsidR="005F3A3D" w:rsidRDefault="005F3A3D" w:rsidP="005F3A3D">
      <w:pPr>
        <w:pStyle w:val="Notedebasdepage"/>
        <w:jc w:val="right"/>
        <w:rPr>
          <w:rtl/>
        </w:rPr>
      </w:pPr>
      <w:r>
        <w:rPr>
          <w:rFonts w:hint="cs"/>
          <w:rtl/>
        </w:rPr>
        <w:t xml:space="preserve"> - </w:t>
      </w:r>
      <w:r w:rsidRPr="00136E1E">
        <w:rPr>
          <w:rFonts w:ascii="Traditional Arabic" w:hAnsi="Traditional Arabic" w:cs="Traditional Arabic"/>
          <w:sz w:val="24"/>
          <w:szCs w:val="24"/>
          <w:rtl/>
        </w:rPr>
        <w:t>شارل روبير أجرون، تاريخ الجزائر المعاصر، ج2، ص 3</w:t>
      </w:r>
      <w:r>
        <w:rPr>
          <w:rFonts w:ascii="Traditional Arabic" w:hAnsi="Traditional Arabic" w:cs="Traditional Arabic" w:hint="cs"/>
          <w:sz w:val="24"/>
          <w:szCs w:val="24"/>
          <w:rtl/>
        </w:rPr>
        <w:t>36.</w:t>
      </w:r>
      <w:r>
        <w:rPr>
          <w:rStyle w:val="Appelnotedebasdep"/>
        </w:rPr>
        <w:footnoteRef/>
      </w:r>
    </w:p>
  </w:footnote>
  <w:footnote w:id="24">
    <w:p w:rsidR="005F3A3D" w:rsidRDefault="005F3A3D" w:rsidP="005F3A3D">
      <w:pPr>
        <w:pStyle w:val="Notedebasdepage"/>
        <w:jc w:val="right"/>
        <w:rPr>
          <w:rtl/>
        </w:rPr>
      </w:pPr>
      <w:r>
        <w:rPr>
          <w:rFonts w:hint="cs"/>
          <w:rtl/>
        </w:rPr>
        <w:t xml:space="preserve"> - </w:t>
      </w:r>
      <w:r w:rsidRPr="00136E1E">
        <w:rPr>
          <w:rFonts w:ascii="Traditional Arabic" w:hAnsi="Traditional Arabic" w:cs="Traditional Arabic"/>
          <w:sz w:val="24"/>
          <w:szCs w:val="24"/>
          <w:rtl/>
        </w:rPr>
        <w:t>شارل روبير أجرون، تاريخ الجزائر المعاصر، ج2، ص 3</w:t>
      </w:r>
      <w:r>
        <w:rPr>
          <w:rFonts w:ascii="Traditional Arabic" w:hAnsi="Traditional Arabic" w:cs="Traditional Arabic" w:hint="cs"/>
          <w:sz w:val="24"/>
          <w:szCs w:val="24"/>
          <w:rtl/>
        </w:rPr>
        <w:t>43.</w:t>
      </w:r>
      <w:r>
        <w:rPr>
          <w:rStyle w:val="Appelnotedebasdep"/>
        </w:rPr>
        <w:footnoteRef/>
      </w:r>
    </w:p>
  </w:footnote>
  <w:footnote w:id="25">
    <w:p w:rsidR="005F3A3D" w:rsidRPr="00893458" w:rsidRDefault="00893458" w:rsidP="00893458">
      <w:pPr>
        <w:pStyle w:val="Notedebasdepage"/>
        <w:bidi/>
        <w:rPr>
          <w:rFonts w:ascii="Traditional Arabic" w:hAnsi="Traditional Arabic" w:cs="Traditional Arabic"/>
          <w:sz w:val="24"/>
          <w:szCs w:val="24"/>
          <w:rtl/>
        </w:rPr>
      </w:pPr>
      <w:r w:rsidRPr="00893458">
        <w:rPr>
          <w:rFonts w:ascii="Traditional Arabic" w:hAnsi="Traditional Arabic" w:cs="Traditional Arabic"/>
          <w:sz w:val="24"/>
          <w:szCs w:val="24"/>
          <w:rtl/>
        </w:rPr>
        <w:t xml:space="preserve"> </w:t>
      </w:r>
      <w:r w:rsidR="005F3A3D" w:rsidRPr="00893458">
        <w:rPr>
          <w:rStyle w:val="Appelnotedebasdep"/>
          <w:rFonts w:ascii="Traditional Arabic" w:hAnsi="Traditional Arabic" w:cs="Traditional Arabic"/>
          <w:sz w:val="24"/>
          <w:szCs w:val="24"/>
        </w:rPr>
        <w:footnoteRef/>
      </w:r>
      <w:r w:rsidRPr="00893458">
        <w:rPr>
          <w:rFonts w:ascii="Traditional Arabic" w:hAnsi="Traditional Arabic" w:cs="Traditional Arabic"/>
          <w:sz w:val="24"/>
          <w:szCs w:val="24"/>
          <w:rtl/>
        </w:rPr>
        <w:t>-شارل روبير أجرون، تاريخ الجزائر المعاصر، ج2، ص 344.</w:t>
      </w:r>
    </w:p>
  </w:footnote>
  <w:footnote w:id="26">
    <w:p w:rsidR="005F3A3D" w:rsidRPr="0010712E" w:rsidRDefault="005F3A3D" w:rsidP="0010712E">
      <w:pPr>
        <w:pStyle w:val="Notedebasdepage"/>
        <w:bidi/>
        <w:rPr>
          <w:rFonts w:ascii="Traditional Arabic" w:hAnsi="Traditional Arabic" w:cs="Traditional Arabic"/>
          <w:sz w:val="24"/>
          <w:szCs w:val="24"/>
          <w:rtl/>
        </w:rPr>
      </w:pPr>
      <w:r w:rsidRPr="0010712E">
        <w:rPr>
          <w:rStyle w:val="Appelnotedebasdep"/>
          <w:rFonts w:ascii="Traditional Arabic" w:hAnsi="Traditional Arabic" w:cs="Traditional Arabic"/>
          <w:sz w:val="24"/>
          <w:szCs w:val="24"/>
        </w:rPr>
        <w:footnoteRef/>
      </w:r>
      <w:r w:rsidR="0010712E" w:rsidRPr="0010712E">
        <w:rPr>
          <w:rFonts w:ascii="Traditional Arabic" w:hAnsi="Traditional Arabic" w:cs="Traditional Arabic"/>
          <w:sz w:val="24"/>
          <w:szCs w:val="24"/>
          <w:rtl/>
        </w:rPr>
        <w:t>-شارل روبير أجرون، تاريخ الجزائر المعاصر، ج2، ص 345.</w:t>
      </w:r>
    </w:p>
  </w:footnote>
  <w:footnote w:id="27">
    <w:p w:rsidR="005F3A3D" w:rsidRPr="003B28C1" w:rsidRDefault="005F3A3D" w:rsidP="003B28C1">
      <w:pPr>
        <w:pStyle w:val="Notedebasdepage"/>
        <w:bidi/>
        <w:rPr>
          <w:rFonts w:ascii="Traditional Arabic" w:hAnsi="Traditional Arabic" w:cs="Traditional Arabic"/>
          <w:sz w:val="24"/>
          <w:szCs w:val="24"/>
          <w:rtl/>
        </w:rPr>
      </w:pPr>
      <w:r w:rsidRPr="003B28C1">
        <w:rPr>
          <w:rStyle w:val="Appelnotedebasdep"/>
          <w:rFonts w:ascii="Traditional Arabic" w:hAnsi="Traditional Arabic" w:cs="Traditional Arabic"/>
          <w:sz w:val="24"/>
          <w:szCs w:val="24"/>
        </w:rPr>
        <w:footnoteRef/>
      </w:r>
      <w:r w:rsidR="003B28C1" w:rsidRPr="003B28C1">
        <w:rPr>
          <w:rFonts w:ascii="Traditional Arabic" w:hAnsi="Traditional Arabic" w:cs="Traditional Arabic"/>
          <w:sz w:val="24"/>
          <w:szCs w:val="24"/>
          <w:rtl/>
        </w:rPr>
        <w:t>-شارل روبير أجرون، تاريخ الجزائر المعاصر، ج2، ص 346.</w:t>
      </w:r>
    </w:p>
  </w:footnote>
  <w:footnote w:id="28">
    <w:p w:rsidR="005F3A3D" w:rsidRPr="003B28C1" w:rsidRDefault="005F3A3D" w:rsidP="003B28C1">
      <w:pPr>
        <w:pStyle w:val="Notedebasdepage"/>
        <w:bidi/>
        <w:rPr>
          <w:rFonts w:ascii="Traditional Arabic" w:hAnsi="Traditional Arabic" w:cs="Traditional Arabic"/>
          <w:sz w:val="24"/>
          <w:szCs w:val="24"/>
          <w:rtl/>
        </w:rPr>
      </w:pPr>
      <w:r w:rsidRPr="003B28C1">
        <w:rPr>
          <w:rStyle w:val="Appelnotedebasdep"/>
          <w:rFonts w:ascii="Traditional Arabic" w:hAnsi="Traditional Arabic" w:cs="Traditional Arabic"/>
          <w:sz w:val="24"/>
          <w:szCs w:val="24"/>
        </w:rPr>
        <w:footnoteRef/>
      </w:r>
      <w:r w:rsidR="003B28C1" w:rsidRPr="003B28C1">
        <w:rPr>
          <w:rFonts w:ascii="Traditional Arabic" w:hAnsi="Traditional Arabic" w:cs="Traditional Arabic"/>
          <w:sz w:val="24"/>
          <w:szCs w:val="24"/>
          <w:rtl/>
        </w:rPr>
        <w:t>- شارل روبير أجرون، تاريخ الجزائر المعاصر، ج2، ص 347.</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E5C73EF"/>
    <w:multiLevelType w:val="hybridMultilevel"/>
    <w:tmpl w:val="A266C5B2"/>
    <w:lvl w:ilvl="0" w:tplc="8BD63D50">
      <w:start w:val="1"/>
      <w:numFmt w:val="arabicAlpha"/>
      <w:lvlText w:val="%1-"/>
      <w:lvlJc w:val="left"/>
      <w:pPr>
        <w:ind w:left="1503" w:hanging="720"/>
      </w:pPr>
      <w:rPr>
        <w:rFonts w:hint="default"/>
      </w:rPr>
    </w:lvl>
    <w:lvl w:ilvl="1" w:tplc="040C0019" w:tentative="1">
      <w:start w:val="1"/>
      <w:numFmt w:val="lowerLetter"/>
      <w:lvlText w:val="%2."/>
      <w:lvlJc w:val="left"/>
      <w:pPr>
        <w:ind w:left="1863" w:hanging="360"/>
      </w:pPr>
    </w:lvl>
    <w:lvl w:ilvl="2" w:tplc="040C001B" w:tentative="1">
      <w:start w:val="1"/>
      <w:numFmt w:val="lowerRoman"/>
      <w:lvlText w:val="%3."/>
      <w:lvlJc w:val="right"/>
      <w:pPr>
        <w:ind w:left="2583" w:hanging="180"/>
      </w:pPr>
    </w:lvl>
    <w:lvl w:ilvl="3" w:tplc="040C000F" w:tentative="1">
      <w:start w:val="1"/>
      <w:numFmt w:val="decimal"/>
      <w:lvlText w:val="%4."/>
      <w:lvlJc w:val="left"/>
      <w:pPr>
        <w:ind w:left="3303" w:hanging="360"/>
      </w:pPr>
    </w:lvl>
    <w:lvl w:ilvl="4" w:tplc="040C0019" w:tentative="1">
      <w:start w:val="1"/>
      <w:numFmt w:val="lowerLetter"/>
      <w:lvlText w:val="%5."/>
      <w:lvlJc w:val="left"/>
      <w:pPr>
        <w:ind w:left="4023" w:hanging="360"/>
      </w:pPr>
    </w:lvl>
    <w:lvl w:ilvl="5" w:tplc="040C001B" w:tentative="1">
      <w:start w:val="1"/>
      <w:numFmt w:val="lowerRoman"/>
      <w:lvlText w:val="%6."/>
      <w:lvlJc w:val="right"/>
      <w:pPr>
        <w:ind w:left="4743" w:hanging="180"/>
      </w:pPr>
    </w:lvl>
    <w:lvl w:ilvl="6" w:tplc="040C000F" w:tentative="1">
      <w:start w:val="1"/>
      <w:numFmt w:val="decimal"/>
      <w:lvlText w:val="%7."/>
      <w:lvlJc w:val="left"/>
      <w:pPr>
        <w:ind w:left="5463" w:hanging="360"/>
      </w:pPr>
    </w:lvl>
    <w:lvl w:ilvl="7" w:tplc="040C0019" w:tentative="1">
      <w:start w:val="1"/>
      <w:numFmt w:val="lowerLetter"/>
      <w:lvlText w:val="%8."/>
      <w:lvlJc w:val="left"/>
      <w:pPr>
        <w:ind w:left="6183" w:hanging="360"/>
      </w:pPr>
    </w:lvl>
    <w:lvl w:ilvl="8" w:tplc="040C001B" w:tentative="1">
      <w:start w:val="1"/>
      <w:numFmt w:val="lowerRoman"/>
      <w:lvlText w:val="%9."/>
      <w:lvlJc w:val="right"/>
      <w:pPr>
        <w:ind w:left="6903"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1"/>
    <w:footnote w:id="0"/>
  </w:footnotePr>
  <w:endnotePr>
    <w:endnote w:id="-1"/>
    <w:endnote w:id="0"/>
  </w:endnotePr>
  <w:compat/>
  <w:rsids>
    <w:rsidRoot w:val="005840BD"/>
    <w:rsid w:val="0004178D"/>
    <w:rsid w:val="00060BF6"/>
    <w:rsid w:val="00082D0D"/>
    <w:rsid w:val="0010712E"/>
    <w:rsid w:val="00113350"/>
    <w:rsid w:val="00113DAB"/>
    <w:rsid w:val="00115BC6"/>
    <w:rsid w:val="00141B67"/>
    <w:rsid w:val="00153F70"/>
    <w:rsid w:val="00183D4E"/>
    <w:rsid w:val="001F461E"/>
    <w:rsid w:val="0020433B"/>
    <w:rsid w:val="00230D0E"/>
    <w:rsid w:val="002533F2"/>
    <w:rsid w:val="00290C5A"/>
    <w:rsid w:val="00290EF9"/>
    <w:rsid w:val="00301500"/>
    <w:rsid w:val="00326D6A"/>
    <w:rsid w:val="003478B6"/>
    <w:rsid w:val="0037105C"/>
    <w:rsid w:val="00372D50"/>
    <w:rsid w:val="003B28C1"/>
    <w:rsid w:val="003D1580"/>
    <w:rsid w:val="003F0909"/>
    <w:rsid w:val="00420630"/>
    <w:rsid w:val="00451AC0"/>
    <w:rsid w:val="004A2E41"/>
    <w:rsid w:val="004B30D9"/>
    <w:rsid w:val="00510717"/>
    <w:rsid w:val="005121B4"/>
    <w:rsid w:val="00541539"/>
    <w:rsid w:val="00561692"/>
    <w:rsid w:val="005840BD"/>
    <w:rsid w:val="005B605A"/>
    <w:rsid w:val="005B6EE8"/>
    <w:rsid w:val="005F3A3D"/>
    <w:rsid w:val="00602553"/>
    <w:rsid w:val="006178F9"/>
    <w:rsid w:val="00636F1F"/>
    <w:rsid w:val="00663DFD"/>
    <w:rsid w:val="00663E88"/>
    <w:rsid w:val="006721AE"/>
    <w:rsid w:val="006E1CFB"/>
    <w:rsid w:val="00702B81"/>
    <w:rsid w:val="00712636"/>
    <w:rsid w:val="007144EA"/>
    <w:rsid w:val="00715F11"/>
    <w:rsid w:val="00763F59"/>
    <w:rsid w:val="00765E19"/>
    <w:rsid w:val="00786637"/>
    <w:rsid w:val="007C087B"/>
    <w:rsid w:val="007C6208"/>
    <w:rsid w:val="007D72DC"/>
    <w:rsid w:val="007E0990"/>
    <w:rsid w:val="008023CB"/>
    <w:rsid w:val="008065D0"/>
    <w:rsid w:val="00841202"/>
    <w:rsid w:val="00843A6F"/>
    <w:rsid w:val="00847917"/>
    <w:rsid w:val="00857915"/>
    <w:rsid w:val="008774DA"/>
    <w:rsid w:val="00893458"/>
    <w:rsid w:val="008A630A"/>
    <w:rsid w:val="008C3358"/>
    <w:rsid w:val="008C36CC"/>
    <w:rsid w:val="008E1ED0"/>
    <w:rsid w:val="008E57D9"/>
    <w:rsid w:val="0090616E"/>
    <w:rsid w:val="00963504"/>
    <w:rsid w:val="00965F32"/>
    <w:rsid w:val="00991628"/>
    <w:rsid w:val="0099741F"/>
    <w:rsid w:val="00A27B1B"/>
    <w:rsid w:val="00A440CE"/>
    <w:rsid w:val="00A82015"/>
    <w:rsid w:val="00AB240D"/>
    <w:rsid w:val="00AC4E3C"/>
    <w:rsid w:val="00AC6786"/>
    <w:rsid w:val="00AE3133"/>
    <w:rsid w:val="00B45C5C"/>
    <w:rsid w:val="00BD45ED"/>
    <w:rsid w:val="00BD69F4"/>
    <w:rsid w:val="00BF7A20"/>
    <w:rsid w:val="00C15947"/>
    <w:rsid w:val="00C37DD1"/>
    <w:rsid w:val="00C56557"/>
    <w:rsid w:val="00C606C3"/>
    <w:rsid w:val="00C63AC9"/>
    <w:rsid w:val="00C74CB7"/>
    <w:rsid w:val="00C8555F"/>
    <w:rsid w:val="00C85A63"/>
    <w:rsid w:val="00CA121D"/>
    <w:rsid w:val="00CB6056"/>
    <w:rsid w:val="00D051D1"/>
    <w:rsid w:val="00D762F4"/>
    <w:rsid w:val="00D80277"/>
    <w:rsid w:val="00D861CE"/>
    <w:rsid w:val="00D9363C"/>
    <w:rsid w:val="00D9713C"/>
    <w:rsid w:val="00DD6993"/>
    <w:rsid w:val="00DE4300"/>
    <w:rsid w:val="00DF0E90"/>
    <w:rsid w:val="00E1129D"/>
    <w:rsid w:val="00E304E1"/>
    <w:rsid w:val="00EB4080"/>
    <w:rsid w:val="00F11DA3"/>
    <w:rsid w:val="00F12F10"/>
    <w:rsid w:val="00F33B00"/>
    <w:rsid w:val="00F35BC3"/>
    <w:rsid w:val="00F81EC7"/>
    <w:rsid w:val="00F8418B"/>
    <w:rsid w:val="00F851AF"/>
    <w:rsid w:val="00F86ECC"/>
    <w:rsid w:val="00F95ADD"/>
    <w:rsid w:val="00FE3B33"/>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6ECC"/>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semiHidden/>
    <w:rsid w:val="005F3A3D"/>
    <w:pPr>
      <w:spacing w:after="0" w:line="240" w:lineRule="auto"/>
    </w:pPr>
    <w:rPr>
      <w:rFonts w:ascii="Times New Roman" w:eastAsia="Times New Roman" w:hAnsi="Times New Roman" w:cs="Times New Roman"/>
      <w:sz w:val="20"/>
      <w:szCs w:val="20"/>
      <w:lang w:val="en-GB" w:eastAsia="en-GB"/>
    </w:rPr>
  </w:style>
  <w:style w:type="character" w:customStyle="1" w:styleId="NotedebasdepageCar">
    <w:name w:val="Note de bas de page Car"/>
    <w:basedOn w:val="Policepardfaut"/>
    <w:link w:val="Notedebasdepage"/>
    <w:semiHidden/>
    <w:rsid w:val="005F3A3D"/>
    <w:rPr>
      <w:rFonts w:ascii="Times New Roman" w:eastAsia="Times New Roman" w:hAnsi="Times New Roman" w:cs="Times New Roman"/>
      <w:sz w:val="20"/>
      <w:szCs w:val="20"/>
      <w:lang w:val="en-GB" w:eastAsia="en-GB"/>
    </w:rPr>
  </w:style>
  <w:style w:type="character" w:styleId="Appelnotedebasdep">
    <w:name w:val="footnote reference"/>
    <w:uiPriority w:val="99"/>
    <w:semiHidden/>
    <w:rsid w:val="005F3A3D"/>
    <w:rPr>
      <w:vertAlign w:val="superscript"/>
    </w:rPr>
  </w:style>
  <w:style w:type="paragraph" w:styleId="En-tte">
    <w:name w:val="header"/>
    <w:basedOn w:val="Normal"/>
    <w:link w:val="En-tteCar"/>
    <w:uiPriority w:val="99"/>
    <w:unhideWhenUsed/>
    <w:rsid w:val="00DE4300"/>
    <w:pPr>
      <w:tabs>
        <w:tab w:val="center" w:pos="4536"/>
        <w:tab w:val="right" w:pos="9072"/>
      </w:tabs>
      <w:spacing w:after="0" w:line="240" w:lineRule="auto"/>
    </w:pPr>
  </w:style>
  <w:style w:type="character" w:customStyle="1" w:styleId="En-tteCar">
    <w:name w:val="En-tête Car"/>
    <w:basedOn w:val="Policepardfaut"/>
    <w:link w:val="En-tte"/>
    <w:uiPriority w:val="99"/>
    <w:rsid w:val="00DE4300"/>
  </w:style>
  <w:style w:type="paragraph" w:styleId="Pieddepage">
    <w:name w:val="footer"/>
    <w:basedOn w:val="Normal"/>
    <w:link w:val="PieddepageCar"/>
    <w:uiPriority w:val="99"/>
    <w:unhideWhenUsed/>
    <w:rsid w:val="00DE4300"/>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DE4300"/>
  </w:style>
  <w:style w:type="paragraph" w:styleId="Paragraphedeliste">
    <w:name w:val="List Paragraph"/>
    <w:basedOn w:val="Normal"/>
    <w:uiPriority w:val="34"/>
    <w:qFormat/>
    <w:rsid w:val="006E1CFB"/>
    <w:pPr>
      <w:ind w:left="720"/>
      <w:contextualSpacing/>
    </w:pPr>
  </w:style>
  <w:style w:type="character" w:styleId="Lienhypertexte">
    <w:name w:val="Hyperlink"/>
    <w:basedOn w:val="Policepardfaut"/>
    <w:uiPriority w:val="99"/>
    <w:unhideWhenUsed/>
    <w:rsid w:val="00E304E1"/>
    <w:rPr>
      <w:color w:val="0000FF" w:themeColor="hyperlink"/>
      <w:u w:val="single"/>
    </w:rPr>
  </w:style>
  <w:style w:type="character" w:customStyle="1" w:styleId="UnresolvedMention">
    <w:name w:val="Unresolved Mention"/>
    <w:basedOn w:val="Policepardfaut"/>
    <w:uiPriority w:val="99"/>
    <w:semiHidden/>
    <w:unhideWhenUsed/>
    <w:rsid w:val="00E304E1"/>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betka@univ-dbkm.dz"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1575;&#1604;&#1575;&#1604;&#1603;&#1578;&#1585;&#1608;&#1606;&#1610;a.hamri@univ-dbkm.dz"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6FFF54-0E56-4FED-9BB6-A60892F302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23</Pages>
  <Words>5944</Words>
  <Characters>32698</Characters>
  <Application>Microsoft Office Word</Application>
  <DocSecurity>0</DocSecurity>
  <Lines>272</Lines>
  <Paragraphs>77</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IBDA3GATE.COM</Company>
  <LinksUpToDate>false</LinksUpToDate>
  <CharactersWithSpaces>38565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Hi_tec</dc:creator>
  <cp:lastModifiedBy>client</cp:lastModifiedBy>
  <cp:revision>2</cp:revision>
  <dcterms:created xsi:type="dcterms:W3CDTF">2024-07-08T15:38:00Z</dcterms:created>
  <dcterms:modified xsi:type="dcterms:W3CDTF">2024-07-08T15:38:00Z</dcterms:modified>
</cp:coreProperties>
</file>