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B4ACF" w:rsidRPr="005021B9" w:rsidRDefault="001B4ACF" w:rsidP="001B4ACF">
      <w:pPr>
        <w:bidi/>
        <w:rPr>
          <w:rFonts w:ascii="Traditional Arabic" w:hAnsi="Traditional Arabic" w:cs="Traditional Arabic"/>
          <w:b/>
          <w:bCs/>
          <w:sz w:val="28"/>
          <w:szCs w:val="28"/>
          <w:rtl/>
          <w:lang w:bidi="ar-DZ"/>
        </w:rPr>
      </w:pPr>
      <w:r w:rsidRPr="005021B9">
        <w:rPr>
          <w:rFonts w:ascii="Traditional Arabic" w:hAnsi="Traditional Arabic" w:cs="Traditional Arabic"/>
          <w:b/>
          <w:bCs/>
          <w:sz w:val="28"/>
          <w:szCs w:val="28"/>
          <w:rtl/>
          <w:lang w:bidi="ar-DZ"/>
        </w:rPr>
        <w:t>أولا:</w:t>
      </w:r>
    </w:p>
    <w:p w:rsidR="001B4ACF" w:rsidRPr="005021B9" w:rsidRDefault="001B4ACF" w:rsidP="001B4ACF">
      <w:pPr>
        <w:bidi/>
        <w:rPr>
          <w:rFonts w:ascii="Traditional Arabic" w:hAnsi="Traditional Arabic" w:cs="Traditional Arabic"/>
          <w:b/>
          <w:bCs/>
          <w:sz w:val="28"/>
          <w:szCs w:val="28"/>
          <w:rtl/>
          <w:lang w:bidi="ar-DZ"/>
        </w:rPr>
      </w:pPr>
      <w:r w:rsidRPr="005021B9">
        <w:rPr>
          <w:rFonts w:ascii="Traditional Arabic" w:hAnsi="Traditional Arabic" w:cs="Traditional Arabic"/>
          <w:b/>
          <w:bCs/>
          <w:sz w:val="28"/>
          <w:szCs w:val="28"/>
          <w:rtl/>
          <w:lang w:bidi="ar-DZ"/>
        </w:rPr>
        <w:t xml:space="preserve">الاسم </w:t>
      </w:r>
      <w:proofErr w:type="spellStart"/>
      <w:r w:rsidRPr="005021B9">
        <w:rPr>
          <w:rFonts w:ascii="Traditional Arabic" w:hAnsi="Traditional Arabic" w:cs="Traditional Arabic"/>
          <w:b/>
          <w:bCs/>
          <w:sz w:val="28"/>
          <w:szCs w:val="28"/>
          <w:rtl/>
          <w:lang w:bidi="ar-DZ"/>
        </w:rPr>
        <w:t>واللقب:</w:t>
      </w:r>
      <w:proofErr w:type="spellEnd"/>
      <w:r w:rsidRPr="005021B9">
        <w:rPr>
          <w:rFonts w:ascii="Traditional Arabic" w:hAnsi="Traditional Arabic" w:cs="Traditional Arabic"/>
          <w:b/>
          <w:bCs/>
          <w:sz w:val="28"/>
          <w:szCs w:val="28"/>
          <w:rtl/>
          <w:lang w:bidi="ar-DZ"/>
        </w:rPr>
        <w:t xml:space="preserve"> </w:t>
      </w:r>
      <w:r w:rsidRPr="005021B9">
        <w:rPr>
          <w:rFonts w:ascii="Traditional Arabic" w:hAnsi="Traditional Arabic" w:cs="Traditional Arabic" w:hint="cs"/>
          <w:b/>
          <w:bCs/>
          <w:sz w:val="28"/>
          <w:szCs w:val="28"/>
          <w:rtl/>
          <w:lang w:bidi="ar-DZ"/>
        </w:rPr>
        <w:t>بن ابراهيم هدى</w:t>
      </w:r>
      <w:r w:rsidRPr="005021B9">
        <w:rPr>
          <w:rFonts w:ascii="Traditional Arabic" w:hAnsi="Traditional Arabic" w:cs="Traditional Arabic"/>
          <w:b/>
          <w:bCs/>
          <w:sz w:val="28"/>
          <w:szCs w:val="28"/>
          <w:rtl/>
          <w:lang w:bidi="ar-DZ"/>
        </w:rPr>
        <w:t xml:space="preserve">                                       </w:t>
      </w:r>
      <w:proofErr w:type="spellStart"/>
      <w:r w:rsidRPr="005021B9">
        <w:rPr>
          <w:rFonts w:ascii="Traditional Arabic" w:hAnsi="Traditional Arabic" w:cs="Traditional Arabic"/>
          <w:b/>
          <w:bCs/>
          <w:sz w:val="28"/>
          <w:szCs w:val="28"/>
          <w:rtl/>
          <w:lang w:bidi="ar-DZ"/>
        </w:rPr>
        <w:t>الرتبة</w:t>
      </w:r>
      <w:r w:rsidRPr="005021B9">
        <w:rPr>
          <w:rFonts w:ascii="Traditional Arabic" w:hAnsi="Traditional Arabic" w:cs="Traditional Arabic" w:hint="cs"/>
          <w:b/>
          <w:bCs/>
          <w:sz w:val="28"/>
          <w:szCs w:val="28"/>
          <w:rtl/>
          <w:lang w:bidi="ar-DZ"/>
        </w:rPr>
        <w:t>:</w:t>
      </w:r>
      <w:proofErr w:type="spellEnd"/>
      <w:r w:rsidRPr="005021B9">
        <w:rPr>
          <w:rFonts w:ascii="Traditional Arabic" w:hAnsi="Traditional Arabic" w:cs="Traditional Arabic" w:hint="cs"/>
          <w:b/>
          <w:bCs/>
          <w:sz w:val="28"/>
          <w:szCs w:val="28"/>
          <w:rtl/>
          <w:lang w:bidi="ar-DZ"/>
        </w:rPr>
        <w:t xml:space="preserve"> </w:t>
      </w:r>
      <w:proofErr w:type="spellStart"/>
      <w:r w:rsidRPr="005021B9">
        <w:rPr>
          <w:rFonts w:ascii="Traditional Arabic" w:hAnsi="Traditional Arabic" w:cs="Traditional Arabic" w:hint="cs"/>
          <w:b/>
          <w:bCs/>
          <w:sz w:val="28"/>
          <w:szCs w:val="28"/>
          <w:rtl/>
          <w:lang w:bidi="ar-DZ"/>
        </w:rPr>
        <w:t>متحصلة</w:t>
      </w:r>
      <w:proofErr w:type="spellEnd"/>
      <w:r w:rsidRPr="005021B9">
        <w:rPr>
          <w:rFonts w:ascii="Traditional Arabic" w:hAnsi="Traditional Arabic" w:cs="Traditional Arabic" w:hint="cs"/>
          <w:b/>
          <w:bCs/>
          <w:sz w:val="28"/>
          <w:szCs w:val="28"/>
          <w:rtl/>
          <w:lang w:bidi="ar-DZ"/>
        </w:rPr>
        <w:t xml:space="preserve"> على شهادة دكتوراه ل م د </w:t>
      </w:r>
      <w:proofErr w:type="spellStart"/>
      <w:r w:rsidRPr="005021B9">
        <w:rPr>
          <w:rFonts w:ascii="Traditional Arabic" w:hAnsi="Traditional Arabic" w:cs="Traditional Arabic" w:hint="cs"/>
          <w:b/>
          <w:bCs/>
          <w:sz w:val="28"/>
          <w:szCs w:val="28"/>
          <w:rtl/>
          <w:lang w:bidi="ar-DZ"/>
        </w:rPr>
        <w:t>/</w:t>
      </w:r>
      <w:proofErr w:type="spellEnd"/>
      <w:r w:rsidRPr="005021B9">
        <w:rPr>
          <w:rFonts w:ascii="Traditional Arabic" w:hAnsi="Traditional Arabic" w:cs="Traditional Arabic" w:hint="cs"/>
          <w:b/>
          <w:bCs/>
          <w:sz w:val="28"/>
          <w:szCs w:val="28"/>
          <w:rtl/>
          <w:lang w:bidi="ar-DZ"/>
        </w:rPr>
        <w:t xml:space="preserve"> باحثة</w:t>
      </w:r>
    </w:p>
    <w:p w:rsidR="001B4ACF" w:rsidRPr="005021B9" w:rsidRDefault="001B4ACF" w:rsidP="001B4ACF">
      <w:pPr>
        <w:bidi/>
        <w:rPr>
          <w:rFonts w:ascii="Traditional Arabic" w:hAnsi="Traditional Arabic" w:cs="Traditional Arabic"/>
          <w:b/>
          <w:bCs/>
          <w:sz w:val="28"/>
          <w:szCs w:val="28"/>
          <w:rtl/>
          <w:lang w:bidi="ar-DZ"/>
        </w:rPr>
      </w:pPr>
      <w:r w:rsidRPr="005021B9">
        <w:rPr>
          <w:rFonts w:ascii="Traditional Arabic" w:hAnsi="Traditional Arabic" w:cs="Traditional Arabic"/>
          <w:b/>
          <w:bCs/>
          <w:sz w:val="28"/>
          <w:szCs w:val="28"/>
          <w:rtl/>
          <w:lang w:bidi="ar-DZ"/>
        </w:rPr>
        <w:t xml:space="preserve">المؤسسة </w:t>
      </w:r>
      <w:proofErr w:type="spellStart"/>
      <w:r w:rsidRPr="005021B9">
        <w:rPr>
          <w:rFonts w:ascii="Traditional Arabic" w:hAnsi="Traditional Arabic" w:cs="Traditional Arabic" w:hint="cs"/>
          <w:b/>
          <w:bCs/>
          <w:sz w:val="28"/>
          <w:szCs w:val="28"/>
          <w:rtl/>
          <w:lang w:bidi="ar-DZ"/>
        </w:rPr>
        <w:t>الأصلية:</w:t>
      </w:r>
      <w:proofErr w:type="spellEnd"/>
      <w:r w:rsidRPr="005021B9">
        <w:rPr>
          <w:rFonts w:ascii="Traditional Arabic" w:hAnsi="Traditional Arabic" w:cs="Traditional Arabic" w:hint="cs"/>
          <w:b/>
          <w:bCs/>
          <w:sz w:val="28"/>
          <w:szCs w:val="28"/>
          <w:rtl/>
          <w:lang w:bidi="ar-DZ"/>
        </w:rPr>
        <w:t xml:space="preserve"> جامعة عبد الحميد </w:t>
      </w:r>
      <w:proofErr w:type="spellStart"/>
      <w:r w:rsidRPr="005021B9">
        <w:rPr>
          <w:rFonts w:ascii="Traditional Arabic" w:hAnsi="Traditional Arabic" w:cs="Traditional Arabic" w:hint="cs"/>
          <w:b/>
          <w:bCs/>
          <w:sz w:val="28"/>
          <w:szCs w:val="28"/>
          <w:rtl/>
          <w:lang w:bidi="ar-DZ"/>
        </w:rPr>
        <w:t>مهري/</w:t>
      </w:r>
      <w:proofErr w:type="spellEnd"/>
      <w:r w:rsidRPr="005021B9">
        <w:rPr>
          <w:rFonts w:ascii="Traditional Arabic" w:hAnsi="Traditional Arabic" w:cs="Traditional Arabic" w:hint="cs"/>
          <w:b/>
          <w:bCs/>
          <w:sz w:val="28"/>
          <w:szCs w:val="28"/>
          <w:rtl/>
          <w:lang w:bidi="ar-DZ"/>
        </w:rPr>
        <w:t xml:space="preserve"> </w:t>
      </w:r>
      <w:proofErr w:type="spellStart"/>
      <w:r w:rsidRPr="005021B9">
        <w:rPr>
          <w:rFonts w:ascii="Traditional Arabic" w:hAnsi="Traditional Arabic" w:cs="Traditional Arabic" w:hint="cs"/>
          <w:b/>
          <w:bCs/>
          <w:sz w:val="28"/>
          <w:szCs w:val="28"/>
          <w:rtl/>
          <w:lang w:bidi="ar-DZ"/>
        </w:rPr>
        <w:t>قسنطينة</w:t>
      </w:r>
      <w:proofErr w:type="spellEnd"/>
      <w:r w:rsidRPr="005021B9">
        <w:rPr>
          <w:rFonts w:ascii="Traditional Arabic" w:hAnsi="Traditional Arabic" w:cs="Traditional Arabic" w:hint="cs"/>
          <w:b/>
          <w:bCs/>
          <w:sz w:val="28"/>
          <w:szCs w:val="28"/>
          <w:rtl/>
          <w:lang w:bidi="ar-DZ"/>
        </w:rPr>
        <w:t xml:space="preserve"> 2</w:t>
      </w:r>
      <w:r w:rsidRPr="005021B9">
        <w:rPr>
          <w:rFonts w:ascii="Traditional Arabic" w:hAnsi="Traditional Arabic" w:cs="Traditional Arabic"/>
          <w:b/>
          <w:bCs/>
          <w:sz w:val="28"/>
          <w:szCs w:val="28"/>
          <w:rtl/>
          <w:lang w:bidi="ar-DZ"/>
        </w:rPr>
        <w:t xml:space="preserve">              مخبر </w:t>
      </w:r>
      <w:proofErr w:type="spellStart"/>
      <w:r w:rsidRPr="005021B9">
        <w:rPr>
          <w:rFonts w:ascii="Traditional Arabic" w:hAnsi="Traditional Arabic" w:cs="Traditional Arabic"/>
          <w:b/>
          <w:bCs/>
          <w:sz w:val="28"/>
          <w:szCs w:val="28"/>
          <w:rtl/>
          <w:lang w:bidi="ar-DZ"/>
        </w:rPr>
        <w:t>الانتماء</w:t>
      </w:r>
      <w:r w:rsidRPr="005021B9">
        <w:rPr>
          <w:rFonts w:ascii="Traditional Arabic" w:hAnsi="Traditional Arabic" w:cs="Traditional Arabic" w:hint="cs"/>
          <w:b/>
          <w:bCs/>
          <w:sz w:val="28"/>
          <w:szCs w:val="28"/>
          <w:rtl/>
          <w:lang w:bidi="ar-DZ"/>
        </w:rPr>
        <w:t>:</w:t>
      </w:r>
      <w:proofErr w:type="spellEnd"/>
      <w:r w:rsidRPr="005021B9">
        <w:rPr>
          <w:rFonts w:ascii="Traditional Arabic" w:hAnsi="Traditional Arabic" w:cs="Traditional Arabic" w:hint="cs"/>
          <w:b/>
          <w:bCs/>
          <w:sz w:val="28"/>
          <w:szCs w:val="28"/>
          <w:rtl/>
          <w:lang w:bidi="ar-DZ"/>
        </w:rPr>
        <w:t xml:space="preserve"> لا يوجد</w:t>
      </w:r>
    </w:p>
    <w:p w:rsidR="001B4ACF" w:rsidRPr="005021B9" w:rsidRDefault="001B4ACF" w:rsidP="001B4ACF">
      <w:pPr>
        <w:bidi/>
        <w:rPr>
          <w:rFonts w:ascii="Traditional Arabic" w:hAnsi="Traditional Arabic" w:cs="Traditional Arabic"/>
          <w:b/>
          <w:bCs/>
          <w:sz w:val="28"/>
          <w:szCs w:val="28"/>
          <w:lang w:bidi="ar-DZ"/>
        </w:rPr>
      </w:pPr>
      <w:r w:rsidRPr="005021B9">
        <w:rPr>
          <w:rFonts w:ascii="Traditional Arabic" w:hAnsi="Traditional Arabic" w:cs="Traditional Arabic"/>
          <w:b/>
          <w:bCs/>
          <w:sz w:val="28"/>
          <w:szCs w:val="28"/>
          <w:rtl/>
          <w:lang w:bidi="ar-DZ"/>
        </w:rPr>
        <w:t xml:space="preserve">رقم </w:t>
      </w:r>
      <w:proofErr w:type="spellStart"/>
      <w:r w:rsidRPr="005021B9">
        <w:rPr>
          <w:rFonts w:ascii="Traditional Arabic" w:hAnsi="Traditional Arabic" w:cs="Traditional Arabic" w:hint="cs"/>
          <w:b/>
          <w:bCs/>
          <w:sz w:val="28"/>
          <w:szCs w:val="28"/>
          <w:rtl/>
          <w:lang w:bidi="ar-DZ"/>
        </w:rPr>
        <w:t>الهاتف:</w:t>
      </w:r>
      <w:proofErr w:type="spellEnd"/>
      <w:r w:rsidRPr="005021B9">
        <w:rPr>
          <w:rFonts w:ascii="Traditional Arabic" w:hAnsi="Traditional Arabic" w:cs="Traditional Arabic" w:hint="cs"/>
          <w:b/>
          <w:bCs/>
          <w:sz w:val="28"/>
          <w:szCs w:val="28"/>
          <w:rtl/>
          <w:lang w:bidi="ar-DZ"/>
        </w:rPr>
        <w:t xml:space="preserve"> 06.72.27.35.96</w:t>
      </w:r>
      <w:r w:rsidRPr="005021B9">
        <w:rPr>
          <w:rFonts w:ascii="Traditional Arabic" w:hAnsi="Traditional Arabic" w:cs="Traditional Arabic"/>
          <w:b/>
          <w:bCs/>
          <w:sz w:val="28"/>
          <w:szCs w:val="28"/>
          <w:rtl/>
          <w:lang w:bidi="ar-DZ"/>
        </w:rPr>
        <w:t xml:space="preserve">                                </w:t>
      </w:r>
      <w:proofErr w:type="gramStart"/>
      <w:r w:rsidRPr="005021B9">
        <w:rPr>
          <w:rFonts w:ascii="Traditional Arabic" w:hAnsi="Traditional Arabic" w:cs="Traditional Arabic"/>
          <w:b/>
          <w:bCs/>
          <w:sz w:val="28"/>
          <w:szCs w:val="28"/>
          <w:rtl/>
          <w:lang w:bidi="ar-DZ"/>
        </w:rPr>
        <w:t>البريد</w:t>
      </w:r>
      <w:proofErr w:type="gramEnd"/>
      <w:r w:rsidRPr="005021B9">
        <w:rPr>
          <w:rFonts w:ascii="Traditional Arabic" w:hAnsi="Traditional Arabic" w:cs="Traditional Arabic"/>
          <w:b/>
          <w:bCs/>
          <w:sz w:val="28"/>
          <w:szCs w:val="28"/>
          <w:rtl/>
          <w:lang w:bidi="ar-DZ"/>
        </w:rPr>
        <w:t xml:space="preserve"> </w:t>
      </w:r>
      <w:r w:rsidRPr="005021B9">
        <w:rPr>
          <w:rFonts w:ascii="Traditional Arabic" w:hAnsi="Traditional Arabic" w:cs="Traditional Arabic" w:hint="cs"/>
          <w:b/>
          <w:bCs/>
          <w:sz w:val="28"/>
          <w:szCs w:val="28"/>
          <w:rtl/>
          <w:lang w:bidi="ar-DZ"/>
        </w:rPr>
        <w:t>الالكتروني:</w:t>
      </w:r>
      <w:r w:rsidRPr="005021B9">
        <w:rPr>
          <w:rFonts w:ascii="Traditional Arabic" w:hAnsi="Traditional Arabic" w:cs="Traditional Arabic"/>
          <w:b/>
          <w:bCs/>
          <w:sz w:val="28"/>
          <w:szCs w:val="28"/>
          <w:lang w:bidi="ar-DZ"/>
        </w:rPr>
        <w:t xml:space="preserve"> Douda4163@hotmail</w:t>
      </w:r>
      <w:r>
        <w:rPr>
          <w:rFonts w:ascii="Traditional Arabic" w:hAnsi="Traditional Arabic" w:cs="Traditional Arabic"/>
          <w:b/>
          <w:bCs/>
          <w:sz w:val="28"/>
          <w:szCs w:val="28"/>
          <w:lang w:bidi="ar-DZ"/>
        </w:rPr>
        <w:t>.</w:t>
      </w:r>
      <w:proofErr w:type="gramStart"/>
      <w:r w:rsidRPr="005021B9">
        <w:rPr>
          <w:rFonts w:ascii="Traditional Arabic" w:hAnsi="Traditional Arabic" w:cs="Traditional Arabic"/>
          <w:b/>
          <w:bCs/>
          <w:sz w:val="28"/>
          <w:szCs w:val="28"/>
          <w:lang w:bidi="ar-DZ"/>
        </w:rPr>
        <w:t>fr</w:t>
      </w:r>
      <w:proofErr w:type="gramEnd"/>
      <w:r w:rsidRPr="005021B9">
        <w:rPr>
          <w:rFonts w:ascii="Traditional Arabic" w:hAnsi="Traditional Arabic" w:cs="Traditional Arabic"/>
          <w:b/>
          <w:bCs/>
          <w:sz w:val="28"/>
          <w:szCs w:val="28"/>
          <w:lang w:bidi="ar-DZ"/>
        </w:rPr>
        <w:t xml:space="preserve">  </w:t>
      </w:r>
    </w:p>
    <w:p w:rsidR="001B4ACF" w:rsidRPr="005021B9" w:rsidRDefault="001B4ACF" w:rsidP="001B4ACF">
      <w:pPr>
        <w:bidi/>
        <w:rPr>
          <w:rFonts w:ascii="Traditional Arabic" w:hAnsi="Traditional Arabic" w:cs="Traditional Arabic"/>
          <w:b/>
          <w:bCs/>
          <w:sz w:val="28"/>
          <w:szCs w:val="28"/>
          <w:rtl/>
          <w:lang w:bidi="ar-DZ"/>
        </w:rPr>
      </w:pPr>
      <w:proofErr w:type="spellStart"/>
      <w:r w:rsidRPr="005021B9">
        <w:rPr>
          <w:rFonts w:ascii="Traditional Arabic" w:hAnsi="Traditional Arabic" w:cs="Traditional Arabic"/>
          <w:b/>
          <w:bCs/>
          <w:sz w:val="28"/>
          <w:szCs w:val="28"/>
          <w:rtl/>
          <w:lang w:bidi="ar-DZ"/>
        </w:rPr>
        <w:t>ثانيا:</w:t>
      </w:r>
      <w:proofErr w:type="spellEnd"/>
      <w:r w:rsidRPr="005021B9">
        <w:rPr>
          <w:rFonts w:ascii="Traditional Arabic" w:hAnsi="Traditional Arabic" w:cs="Traditional Arabic"/>
          <w:b/>
          <w:bCs/>
          <w:sz w:val="28"/>
          <w:szCs w:val="28"/>
          <w:rtl/>
          <w:lang w:bidi="ar-DZ"/>
        </w:rPr>
        <w:t xml:space="preserve"> </w:t>
      </w:r>
      <w:proofErr w:type="gramStart"/>
      <w:r w:rsidRPr="005021B9">
        <w:rPr>
          <w:rFonts w:ascii="Traditional Arabic" w:hAnsi="Traditional Arabic" w:cs="Traditional Arabic"/>
          <w:b/>
          <w:bCs/>
          <w:sz w:val="28"/>
          <w:szCs w:val="28"/>
          <w:rtl/>
          <w:lang w:bidi="ar-DZ"/>
        </w:rPr>
        <w:t>المداخلة</w:t>
      </w:r>
      <w:proofErr w:type="gramEnd"/>
    </w:p>
    <w:p w:rsidR="001B4ACF" w:rsidRPr="005021B9" w:rsidRDefault="001B4ACF" w:rsidP="001B4ACF">
      <w:pPr>
        <w:bidi/>
        <w:rPr>
          <w:rFonts w:ascii="Traditional Arabic" w:hAnsi="Traditional Arabic" w:cs="Traditional Arabic"/>
          <w:b/>
          <w:bCs/>
          <w:sz w:val="28"/>
          <w:szCs w:val="28"/>
          <w:rtl/>
          <w:lang w:bidi="ar-DZ"/>
        </w:rPr>
      </w:pPr>
      <w:r w:rsidRPr="005021B9">
        <w:rPr>
          <w:rFonts w:ascii="Traditional Arabic" w:hAnsi="Traditional Arabic" w:cs="Traditional Arabic"/>
          <w:b/>
          <w:bCs/>
          <w:sz w:val="28"/>
          <w:szCs w:val="28"/>
          <w:rtl/>
          <w:lang w:bidi="ar-DZ"/>
        </w:rPr>
        <w:t xml:space="preserve">عنوان </w:t>
      </w:r>
      <w:proofErr w:type="spellStart"/>
      <w:r w:rsidRPr="005021B9">
        <w:rPr>
          <w:rFonts w:ascii="Traditional Arabic" w:hAnsi="Traditional Arabic" w:cs="Traditional Arabic" w:hint="cs"/>
          <w:b/>
          <w:bCs/>
          <w:sz w:val="28"/>
          <w:szCs w:val="28"/>
          <w:rtl/>
          <w:lang w:bidi="ar-DZ"/>
        </w:rPr>
        <w:t>المحور:</w:t>
      </w:r>
      <w:proofErr w:type="spellEnd"/>
      <w:r w:rsidRPr="005021B9">
        <w:rPr>
          <w:rFonts w:ascii="Traditional Arabic" w:hAnsi="Traditional Arabic" w:cs="Traditional Arabic" w:hint="cs"/>
          <w:b/>
          <w:bCs/>
          <w:sz w:val="28"/>
          <w:szCs w:val="28"/>
          <w:rtl/>
          <w:lang w:bidi="ar-DZ"/>
        </w:rPr>
        <w:t xml:space="preserve"> المحور </w:t>
      </w:r>
      <w:proofErr w:type="spellStart"/>
      <w:r w:rsidRPr="005021B9">
        <w:rPr>
          <w:rFonts w:ascii="Traditional Arabic" w:hAnsi="Traditional Arabic" w:cs="Traditional Arabic" w:hint="cs"/>
          <w:b/>
          <w:bCs/>
          <w:sz w:val="28"/>
          <w:szCs w:val="28"/>
          <w:rtl/>
          <w:lang w:bidi="ar-DZ"/>
        </w:rPr>
        <w:t>الثاني:</w:t>
      </w:r>
      <w:proofErr w:type="spellEnd"/>
      <w:r w:rsidRPr="005021B9">
        <w:rPr>
          <w:rFonts w:ascii="Traditional Arabic" w:hAnsi="Traditional Arabic" w:cs="Traditional Arabic" w:hint="cs"/>
          <w:b/>
          <w:bCs/>
          <w:sz w:val="28"/>
          <w:szCs w:val="28"/>
          <w:rtl/>
          <w:lang w:bidi="ar-DZ"/>
        </w:rPr>
        <w:t xml:space="preserve"> </w:t>
      </w:r>
      <w:proofErr w:type="spellStart"/>
      <w:r w:rsidRPr="005021B9">
        <w:rPr>
          <w:rFonts w:ascii="Traditional Arabic" w:hAnsi="Traditional Arabic" w:cs="Traditional Arabic" w:hint="cs"/>
          <w:b/>
          <w:bCs/>
          <w:sz w:val="28"/>
          <w:szCs w:val="28"/>
          <w:rtl/>
          <w:lang w:bidi="ar-DZ"/>
        </w:rPr>
        <w:t>البيوطيقا</w:t>
      </w:r>
      <w:proofErr w:type="spellEnd"/>
      <w:r w:rsidRPr="005021B9">
        <w:rPr>
          <w:rFonts w:ascii="Traditional Arabic" w:hAnsi="Traditional Arabic" w:cs="Traditional Arabic" w:hint="cs"/>
          <w:b/>
          <w:bCs/>
          <w:sz w:val="28"/>
          <w:szCs w:val="28"/>
          <w:rtl/>
          <w:lang w:bidi="ar-DZ"/>
        </w:rPr>
        <w:t xml:space="preserve"> وسلطة التقنية وتنافر القيم</w:t>
      </w:r>
    </w:p>
    <w:p w:rsidR="001B4ACF" w:rsidRPr="005021B9" w:rsidRDefault="001B4ACF" w:rsidP="001B4ACF">
      <w:pPr>
        <w:bidi/>
        <w:spacing w:after="0" w:line="240" w:lineRule="auto"/>
        <w:jc w:val="both"/>
        <w:rPr>
          <w:rFonts w:ascii="Traditional Arabic" w:eastAsia="Times New Roman" w:hAnsi="Traditional Arabic" w:cs="Traditional Arabic"/>
          <w:b/>
          <w:bCs/>
          <w:sz w:val="40"/>
          <w:szCs w:val="40"/>
          <w:rtl/>
          <w:lang w:eastAsia="fr-FR" w:bidi="ar-DZ"/>
        </w:rPr>
      </w:pPr>
      <w:r w:rsidRPr="005021B9">
        <w:rPr>
          <w:rFonts w:ascii="Traditional Arabic" w:hAnsi="Traditional Arabic" w:cs="Traditional Arabic"/>
          <w:b/>
          <w:bCs/>
          <w:sz w:val="28"/>
          <w:szCs w:val="28"/>
          <w:rtl/>
          <w:lang w:bidi="ar-DZ"/>
        </w:rPr>
        <w:t xml:space="preserve">عنوان </w:t>
      </w:r>
      <w:proofErr w:type="spellStart"/>
      <w:r w:rsidRPr="005021B9">
        <w:rPr>
          <w:rFonts w:ascii="Traditional Arabic" w:hAnsi="Traditional Arabic" w:cs="Traditional Arabic"/>
          <w:b/>
          <w:bCs/>
          <w:sz w:val="28"/>
          <w:szCs w:val="28"/>
          <w:rtl/>
          <w:lang w:bidi="ar-DZ"/>
        </w:rPr>
        <w:t>المداخلة:</w:t>
      </w:r>
      <w:proofErr w:type="spellEnd"/>
      <w:r w:rsidRPr="005021B9">
        <w:rPr>
          <w:rFonts w:ascii="Traditional Arabic" w:eastAsia="Times New Roman" w:hAnsi="Traditional Arabic" w:cs="Traditional Arabic" w:hint="cs"/>
          <w:b/>
          <w:bCs/>
          <w:sz w:val="40"/>
          <w:szCs w:val="40"/>
          <w:rtl/>
          <w:lang w:eastAsia="fr-FR" w:bidi="ar-DZ"/>
        </w:rPr>
        <w:t xml:space="preserve"> </w:t>
      </w:r>
      <w:r w:rsidRPr="005021B9">
        <w:rPr>
          <w:rFonts w:ascii="Traditional Arabic" w:eastAsia="Times New Roman" w:hAnsi="Traditional Arabic" w:cs="Traditional Arabic" w:hint="cs"/>
          <w:b/>
          <w:bCs/>
          <w:sz w:val="32"/>
          <w:szCs w:val="32"/>
          <w:rtl/>
          <w:lang w:eastAsia="fr-FR" w:bidi="ar-DZ"/>
        </w:rPr>
        <w:t>الانحراف التقني</w:t>
      </w:r>
      <w:r w:rsidRPr="005021B9">
        <w:rPr>
          <w:rFonts w:ascii="Traditional Arabic" w:eastAsia="Times New Roman" w:hAnsi="Traditional Arabic" w:cs="Traditional Arabic"/>
          <w:b/>
          <w:bCs/>
          <w:sz w:val="32"/>
          <w:szCs w:val="32"/>
          <w:rtl/>
          <w:lang w:eastAsia="fr-FR" w:bidi="ar-DZ"/>
        </w:rPr>
        <w:t xml:space="preserve"> وتحوير القيم الإنسانية</w:t>
      </w:r>
      <w:r w:rsidRPr="005021B9">
        <w:rPr>
          <w:rFonts w:ascii="Traditional Arabic" w:eastAsia="Times New Roman" w:hAnsi="Traditional Arabic" w:cs="Traditional Arabic" w:hint="cs"/>
          <w:b/>
          <w:bCs/>
          <w:sz w:val="32"/>
          <w:szCs w:val="32"/>
          <w:rtl/>
          <w:lang w:eastAsia="fr-FR" w:bidi="ar-DZ"/>
        </w:rPr>
        <w:t xml:space="preserve"> عند </w:t>
      </w:r>
      <w:proofErr w:type="spellStart"/>
      <w:r w:rsidRPr="005021B9">
        <w:rPr>
          <w:rFonts w:ascii="Traditional Arabic" w:eastAsia="Times New Roman" w:hAnsi="Traditional Arabic" w:cs="Traditional Arabic" w:hint="cs"/>
          <w:b/>
          <w:bCs/>
          <w:sz w:val="32"/>
          <w:szCs w:val="32"/>
          <w:rtl/>
          <w:lang w:eastAsia="fr-FR" w:bidi="ar-DZ"/>
        </w:rPr>
        <w:t>إدغار</w:t>
      </w:r>
      <w:proofErr w:type="spellEnd"/>
      <w:r w:rsidRPr="005021B9">
        <w:rPr>
          <w:rFonts w:ascii="Traditional Arabic" w:eastAsia="Times New Roman" w:hAnsi="Traditional Arabic" w:cs="Traditional Arabic" w:hint="cs"/>
          <w:b/>
          <w:bCs/>
          <w:sz w:val="32"/>
          <w:szCs w:val="32"/>
          <w:rtl/>
          <w:lang w:eastAsia="fr-FR" w:bidi="ar-DZ"/>
        </w:rPr>
        <w:t xml:space="preserve"> </w:t>
      </w:r>
      <w:proofErr w:type="spellStart"/>
      <w:r w:rsidRPr="005021B9">
        <w:rPr>
          <w:rFonts w:ascii="Traditional Arabic" w:eastAsia="Times New Roman" w:hAnsi="Traditional Arabic" w:cs="Traditional Arabic" w:hint="cs"/>
          <w:b/>
          <w:bCs/>
          <w:sz w:val="32"/>
          <w:szCs w:val="32"/>
          <w:rtl/>
          <w:lang w:eastAsia="fr-FR" w:bidi="ar-DZ"/>
        </w:rPr>
        <w:t>موران</w:t>
      </w:r>
      <w:proofErr w:type="spellEnd"/>
    </w:p>
    <w:p w:rsidR="001B4ACF" w:rsidRDefault="001B4ACF" w:rsidP="001B4ACF">
      <w:pPr>
        <w:bidi/>
        <w:rPr>
          <w:rFonts w:ascii="Traditional Arabic" w:hAnsi="Traditional Arabic" w:cs="Traditional Arabic"/>
          <w:b/>
          <w:bCs/>
          <w:sz w:val="28"/>
          <w:szCs w:val="28"/>
          <w:lang w:bidi="ar-DZ"/>
        </w:rPr>
      </w:pPr>
      <w:proofErr w:type="gramStart"/>
      <w:r w:rsidRPr="005021B9">
        <w:rPr>
          <w:rFonts w:ascii="Traditional Arabic" w:hAnsi="Traditional Arabic" w:cs="Traditional Arabic"/>
          <w:b/>
          <w:bCs/>
          <w:sz w:val="28"/>
          <w:szCs w:val="28"/>
          <w:rtl/>
          <w:lang w:bidi="ar-DZ"/>
        </w:rPr>
        <w:t>ملخص</w:t>
      </w:r>
      <w:proofErr w:type="gramEnd"/>
      <w:r w:rsidRPr="005021B9">
        <w:rPr>
          <w:rFonts w:ascii="Traditional Arabic" w:hAnsi="Traditional Arabic" w:cs="Traditional Arabic"/>
          <w:b/>
          <w:bCs/>
          <w:sz w:val="28"/>
          <w:szCs w:val="28"/>
          <w:rtl/>
          <w:lang w:bidi="ar-DZ"/>
        </w:rPr>
        <w:t xml:space="preserve"> </w:t>
      </w:r>
      <w:r w:rsidRPr="005021B9">
        <w:rPr>
          <w:rFonts w:ascii="Traditional Arabic" w:hAnsi="Traditional Arabic" w:cs="Traditional Arabic" w:hint="cs"/>
          <w:b/>
          <w:bCs/>
          <w:sz w:val="28"/>
          <w:szCs w:val="28"/>
          <w:rtl/>
          <w:lang w:bidi="ar-DZ"/>
        </w:rPr>
        <w:t>المداخلة</w:t>
      </w:r>
      <w:r>
        <w:rPr>
          <w:rFonts w:ascii="Traditional Arabic" w:hAnsi="Traditional Arabic" w:cs="Traditional Arabic"/>
          <w:b/>
          <w:bCs/>
          <w:sz w:val="28"/>
          <w:szCs w:val="28"/>
          <w:lang w:bidi="ar-DZ"/>
        </w:rPr>
        <w:t xml:space="preserve">: </w:t>
      </w:r>
    </w:p>
    <w:p w:rsidR="001B4ACF" w:rsidRPr="005021B9" w:rsidRDefault="001B4ACF" w:rsidP="001B4ACF">
      <w:pPr>
        <w:bidi/>
        <w:rPr>
          <w:rFonts w:ascii="Traditional Arabic" w:hAnsi="Traditional Arabic" w:cs="Traditional Arabic"/>
          <w:b/>
          <w:bCs/>
          <w:sz w:val="28"/>
          <w:szCs w:val="28"/>
          <w:rtl/>
          <w:lang w:bidi="ar-DZ"/>
        </w:rPr>
      </w:pPr>
      <w:proofErr w:type="spellStart"/>
      <w:r>
        <w:rPr>
          <w:rFonts w:ascii="Traditional Arabic" w:hAnsi="Traditional Arabic" w:cs="Traditional Arabic" w:hint="cs"/>
          <w:b/>
          <w:bCs/>
          <w:sz w:val="28"/>
          <w:szCs w:val="28"/>
          <w:rtl/>
          <w:lang w:bidi="ar-DZ"/>
        </w:rPr>
        <w:t>أ-</w:t>
      </w:r>
      <w:proofErr w:type="spellEnd"/>
      <w:r>
        <w:rPr>
          <w:rFonts w:ascii="Traditional Arabic" w:hAnsi="Traditional Arabic" w:cs="Traditional Arabic" w:hint="cs"/>
          <w:b/>
          <w:bCs/>
          <w:sz w:val="28"/>
          <w:szCs w:val="28"/>
          <w:rtl/>
          <w:lang w:bidi="ar-DZ"/>
        </w:rPr>
        <w:t xml:space="preserve"> </w:t>
      </w:r>
      <w:proofErr w:type="gramStart"/>
      <w:r>
        <w:rPr>
          <w:rFonts w:ascii="Traditional Arabic" w:hAnsi="Traditional Arabic" w:cs="Traditional Arabic" w:hint="cs"/>
          <w:b/>
          <w:bCs/>
          <w:sz w:val="28"/>
          <w:szCs w:val="28"/>
          <w:rtl/>
          <w:lang w:bidi="ar-DZ"/>
        </w:rPr>
        <w:t>باللغة</w:t>
      </w:r>
      <w:proofErr w:type="gramEnd"/>
      <w:r>
        <w:rPr>
          <w:rFonts w:ascii="Traditional Arabic" w:hAnsi="Traditional Arabic" w:cs="Traditional Arabic" w:hint="cs"/>
          <w:b/>
          <w:bCs/>
          <w:sz w:val="28"/>
          <w:szCs w:val="28"/>
          <w:rtl/>
          <w:lang w:bidi="ar-DZ"/>
        </w:rPr>
        <w:t xml:space="preserve"> العربية</w:t>
      </w:r>
    </w:p>
    <w:p w:rsidR="001B4ACF" w:rsidRPr="00B4110F" w:rsidRDefault="001B4ACF" w:rsidP="001B4ACF">
      <w:pPr>
        <w:bidi/>
        <w:spacing w:after="0" w:line="240" w:lineRule="auto"/>
        <w:jc w:val="both"/>
        <w:rPr>
          <w:rFonts w:ascii="Traditional Arabic" w:eastAsia="Times New Roman" w:hAnsi="Traditional Arabic" w:cs="Traditional Arabic"/>
          <w:sz w:val="32"/>
          <w:szCs w:val="32"/>
          <w:rtl/>
          <w:lang w:eastAsia="fr-FR" w:bidi="ar-DZ"/>
        </w:rPr>
      </w:pPr>
      <w:r w:rsidRPr="00B4110F">
        <w:rPr>
          <w:rFonts w:ascii="Traditional Arabic" w:eastAsia="Times New Roman" w:hAnsi="Traditional Arabic" w:cs="Traditional Arabic"/>
          <w:sz w:val="32"/>
          <w:szCs w:val="32"/>
          <w:rtl/>
          <w:lang w:eastAsia="fr-FR" w:bidi="ar-DZ"/>
        </w:rPr>
        <w:t xml:space="preserve">ان النزعة </w:t>
      </w:r>
      <w:proofErr w:type="spellStart"/>
      <w:r w:rsidRPr="00B4110F">
        <w:rPr>
          <w:rFonts w:ascii="Traditional Arabic" w:eastAsia="Times New Roman" w:hAnsi="Traditional Arabic" w:cs="Traditional Arabic"/>
          <w:sz w:val="32"/>
          <w:szCs w:val="32"/>
          <w:rtl/>
          <w:lang w:eastAsia="fr-FR" w:bidi="ar-DZ"/>
        </w:rPr>
        <w:t>الوثوقية</w:t>
      </w:r>
      <w:proofErr w:type="spellEnd"/>
      <w:r w:rsidRPr="00B4110F">
        <w:rPr>
          <w:rFonts w:ascii="Traditional Arabic" w:eastAsia="Times New Roman" w:hAnsi="Traditional Arabic" w:cs="Traditional Arabic"/>
          <w:sz w:val="32"/>
          <w:szCs w:val="32"/>
          <w:rtl/>
          <w:lang w:eastAsia="fr-FR" w:bidi="ar-DZ"/>
        </w:rPr>
        <w:t xml:space="preserve"> التي رافقت التطور العلمي و التقني قد انعكست سلبا على الفكر </w:t>
      </w:r>
      <w:proofErr w:type="spellStart"/>
      <w:r w:rsidRPr="00B4110F">
        <w:rPr>
          <w:rFonts w:ascii="Traditional Arabic" w:eastAsia="Times New Roman" w:hAnsi="Traditional Arabic" w:cs="Traditional Arabic"/>
          <w:sz w:val="32"/>
          <w:szCs w:val="32"/>
          <w:rtl/>
          <w:lang w:eastAsia="fr-FR" w:bidi="ar-DZ"/>
        </w:rPr>
        <w:t>الغربي،</w:t>
      </w:r>
      <w:proofErr w:type="spellEnd"/>
      <w:r w:rsidRPr="00B4110F">
        <w:rPr>
          <w:rFonts w:ascii="Traditional Arabic" w:eastAsia="Times New Roman" w:hAnsi="Traditional Arabic" w:cs="Traditional Arabic"/>
          <w:sz w:val="32"/>
          <w:szCs w:val="32"/>
          <w:rtl/>
          <w:lang w:eastAsia="fr-FR" w:bidi="ar-DZ"/>
        </w:rPr>
        <w:t xml:space="preserve"> حيث شهدنا انحراف الخطاب </w:t>
      </w:r>
      <w:proofErr w:type="spellStart"/>
      <w:r w:rsidRPr="00B4110F">
        <w:rPr>
          <w:rFonts w:ascii="Traditional Arabic" w:eastAsia="Times New Roman" w:hAnsi="Traditional Arabic" w:cs="Traditional Arabic"/>
          <w:sz w:val="32"/>
          <w:szCs w:val="32"/>
          <w:rtl/>
          <w:lang w:eastAsia="fr-FR" w:bidi="ar-DZ"/>
        </w:rPr>
        <w:t>العلمو</w:t>
      </w:r>
      <w:proofErr w:type="spellEnd"/>
      <w:r w:rsidRPr="00B4110F">
        <w:rPr>
          <w:rFonts w:ascii="Traditional Arabic" w:eastAsia="Times New Roman" w:hAnsi="Traditional Arabic" w:cs="Traditional Arabic"/>
          <w:sz w:val="32"/>
          <w:szCs w:val="32"/>
          <w:rtl/>
          <w:lang w:eastAsia="fr-FR" w:bidi="ar-DZ"/>
        </w:rPr>
        <w:t xml:space="preserve">-تقني عن </w:t>
      </w:r>
      <w:proofErr w:type="spellStart"/>
      <w:r w:rsidRPr="00B4110F">
        <w:rPr>
          <w:rFonts w:ascii="Traditional Arabic" w:eastAsia="Times New Roman" w:hAnsi="Traditional Arabic" w:cs="Traditional Arabic"/>
          <w:sz w:val="32"/>
          <w:szCs w:val="32"/>
          <w:rtl/>
          <w:lang w:eastAsia="fr-FR" w:bidi="ar-DZ"/>
        </w:rPr>
        <w:t>مساره،</w:t>
      </w:r>
      <w:proofErr w:type="spellEnd"/>
      <w:r w:rsidRPr="00B4110F">
        <w:rPr>
          <w:rFonts w:ascii="Traditional Arabic" w:eastAsia="Times New Roman" w:hAnsi="Traditional Arabic" w:cs="Traditional Arabic"/>
          <w:sz w:val="32"/>
          <w:szCs w:val="32"/>
          <w:rtl/>
          <w:lang w:eastAsia="fr-FR" w:bidi="ar-DZ"/>
        </w:rPr>
        <w:t xml:space="preserve"> و أهدافه التي سٌطرت له منذ البداية و انفلاته من المراقبة </w:t>
      </w:r>
      <w:proofErr w:type="spellStart"/>
      <w:r w:rsidRPr="00B4110F">
        <w:rPr>
          <w:rFonts w:ascii="Traditional Arabic" w:eastAsia="Times New Roman" w:hAnsi="Traditional Arabic" w:cs="Traditional Arabic"/>
          <w:sz w:val="32"/>
          <w:szCs w:val="32"/>
          <w:rtl/>
          <w:lang w:eastAsia="fr-FR" w:bidi="ar-DZ"/>
        </w:rPr>
        <w:t>القيمية</w:t>
      </w:r>
      <w:proofErr w:type="spellEnd"/>
      <w:r w:rsidRPr="00B4110F">
        <w:rPr>
          <w:rFonts w:ascii="Traditional Arabic" w:eastAsia="Times New Roman" w:hAnsi="Traditional Arabic" w:cs="Traditional Arabic"/>
          <w:sz w:val="32"/>
          <w:szCs w:val="32"/>
          <w:rtl/>
          <w:lang w:eastAsia="fr-FR" w:bidi="ar-DZ"/>
        </w:rPr>
        <w:t xml:space="preserve"> </w:t>
      </w:r>
      <w:proofErr w:type="spellStart"/>
      <w:r w:rsidRPr="00B4110F">
        <w:rPr>
          <w:rFonts w:ascii="Traditional Arabic" w:eastAsia="Times New Roman" w:hAnsi="Traditional Arabic" w:cs="Traditional Arabic"/>
          <w:sz w:val="32"/>
          <w:szCs w:val="32"/>
          <w:rtl/>
          <w:lang w:eastAsia="fr-FR" w:bidi="ar-DZ"/>
        </w:rPr>
        <w:t>والأخلاقية،</w:t>
      </w:r>
      <w:proofErr w:type="spellEnd"/>
      <w:r w:rsidRPr="00B4110F">
        <w:rPr>
          <w:rFonts w:ascii="Traditional Arabic" w:eastAsia="Times New Roman" w:hAnsi="Traditional Arabic" w:cs="Traditional Arabic"/>
          <w:sz w:val="32"/>
          <w:szCs w:val="32"/>
          <w:rtl/>
          <w:lang w:eastAsia="fr-FR" w:bidi="ar-DZ"/>
        </w:rPr>
        <w:t xml:space="preserve"> وهذا ما أدى إلى تباين المواقف المتخذة حول علاقة الإنسان ككائن قيمي أخلاقي بالتقنية والتطورات العلمية </w:t>
      </w:r>
      <w:proofErr w:type="spellStart"/>
      <w:r w:rsidRPr="00B4110F">
        <w:rPr>
          <w:rFonts w:ascii="Traditional Arabic" w:eastAsia="Times New Roman" w:hAnsi="Traditional Arabic" w:cs="Traditional Arabic"/>
          <w:sz w:val="32"/>
          <w:szCs w:val="32"/>
          <w:rtl/>
          <w:lang w:eastAsia="fr-FR" w:bidi="ar-DZ"/>
        </w:rPr>
        <w:t>المتسارعة،</w:t>
      </w:r>
      <w:proofErr w:type="spellEnd"/>
      <w:r w:rsidRPr="00B4110F">
        <w:rPr>
          <w:rFonts w:ascii="Traditional Arabic" w:eastAsia="Times New Roman" w:hAnsi="Traditional Arabic" w:cs="Traditional Arabic"/>
          <w:sz w:val="32"/>
          <w:szCs w:val="32"/>
          <w:rtl/>
          <w:lang w:eastAsia="fr-FR" w:bidi="ar-DZ"/>
        </w:rPr>
        <w:t xml:space="preserve"> وتعدد التصورات حولها بهدف الوصول إلى فهم شامل لماهيتها من خلال ارتباطه بقيمة الوجود </w:t>
      </w:r>
      <w:proofErr w:type="spellStart"/>
      <w:r w:rsidRPr="00B4110F">
        <w:rPr>
          <w:rFonts w:ascii="Traditional Arabic" w:eastAsia="Times New Roman" w:hAnsi="Traditional Arabic" w:cs="Traditional Arabic"/>
          <w:sz w:val="32"/>
          <w:szCs w:val="32"/>
          <w:rtl/>
          <w:lang w:eastAsia="fr-FR" w:bidi="ar-DZ"/>
        </w:rPr>
        <w:t>الإنساني،</w:t>
      </w:r>
      <w:proofErr w:type="spellEnd"/>
      <w:r w:rsidRPr="00B4110F">
        <w:rPr>
          <w:rFonts w:ascii="Traditional Arabic" w:eastAsia="Times New Roman" w:hAnsi="Traditional Arabic" w:cs="Traditional Arabic"/>
          <w:sz w:val="32"/>
          <w:szCs w:val="32"/>
          <w:rtl/>
          <w:lang w:eastAsia="fr-FR" w:bidi="ar-DZ"/>
        </w:rPr>
        <w:t xml:space="preserve"> هذا ما يطرح</w:t>
      </w:r>
      <w:r w:rsidRPr="00B4110F">
        <w:rPr>
          <w:rFonts w:ascii="Traditional Arabic" w:eastAsia="Times New Roman" w:hAnsi="Traditional Arabic" w:cs="Traditional Arabic" w:hint="cs"/>
          <w:sz w:val="32"/>
          <w:szCs w:val="32"/>
          <w:rtl/>
          <w:lang w:eastAsia="fr-FR" w:bidi="ar-DZ"/>
        </w:rPr>
        <w:t xml:space="preserve"> حسب </w:t>
      </w:r>
      <w:proofErr w:type="spellStart"/>
      <w:r w:rsidRPr="00B4110F">
        <w:rPr>
          <w:rFonts w:ascii="Traditional Arabic" w:eastAsia="Times New Roman" w:hAnsi="Traditional Arabic" w:cs="Traditional Arabic" w:hint="cs"/>
          <w:sz w:val="32"/>
          <w:szCs w:val="32"/>
          <w:rtl/>
          <w:lang w:eastAsia="fr-FR" w:bidi="ar-DZ"/>
        </w:rPr>
        <w:t>إدغار</w:t>
      </w:r>
      <w:proofErr w:type="spellEnd"/>
      <w:r w:rsidRPr="00B4110F">
        <w:rPr>
          <w:rFonts w:ascii="Traditional Arabic" w:eastAsia="Times New Roman" w:hAnsi="Traditional Arabic" w:cs="Traditional Arabic" w:hint="cs"/>
          <w:sz w:val="32"/>
          <w:szCs w:val="32"/>
          <w:rtl/>
          <w:lang w:eastAsia="fr-FR" w:bidi="ar-DZ"/>
        </w:rPr>
        <w:t xml:space="preserve"> </w:t>
      </w:r>
      <w:proofErr w:type="spellStart"/>
      <w:r w:rsidRPr="00B4110F">
        <w:rPr>
          <w:rFonts w:ascii="Traditional Arabic" w:eastAsia="Times New Roman" w:hAnsi="Traditional Arabic" w:cs="Traditional Arabic" w:hint="cs"/>
          <w:sz w:val="32"/>
          <w:szCs w:val="32"/>
          <w:rtl/>
          <w:lang w:eastAsia="fr-FR" w:bidi="ar-DZ"/>
        </w:rPr>
        <w:t>موران</w:t>
      </w:r>
      <w:proofErr w:type="spellEnd"/>
      <w:r w:rsidRPr="00B4110F">
        <w:rPr>
          <w:rFonts w:ascii="Traditional Arabic" w:eastAsia="Times New Roman" w:hAnsi="Traditional Arabic" w:cs="Traditional Arabic"/>
          <w:sz w:val="32"/>
          <w:szCs w:val="32"/>
          <w:rtl/>
          <w:lang w:eastAsia="fr-FR" w:bidi="ar-DZ"/>
        </w:rPr>
        <w:t xml:space="preserve"> ضرورة إعادة ربط واتصال العلم بالوعي القيمي والأخلاقي</w:t>
      </w:r>
      <w:r w:rsidRPr="00B4110F">
        <w:rPr>
          <w:rFonts w:ascii="Traditional Arabic" w:eastAsia="Times New Roman" w:hAnsi="Traditional Arabic" w:cs="Traditional Arabic" w:hint="cs"/>
          <w:sz w:val="32"/>
          <w:szCs w:val="32"/>
          <w:rtl/>
          <w:lang w:eastAsia="fr-FR" w:bidi="ar-DZ"/>
        </w:rPr>
        <w:t xml:space="preserve"> </w:t>
      </w:r>
      <w:r w:rsidRPr="00B4110F">
        <w:rPr>
          <w:rFonts w:ascii="Traditional Arabic" w:eastAsia="Times New Roman" w:hAnsi="Traditional Arabic" w:cs="Traditional Arabic"/>
          <w:sz w:val="32"/>
          <w:szCs w:val="32"/>
          <w:rtl/>
          <w:lang w:eastAsia="fr-FR" w:bidi="ar-DZ"/>
        </w:rPr>
        <w:t xml:space="preserve">حتى نتدارك المستقبل المجهول الذي ننساق إلى ولوج أُطره </w:t>
      </w:r>
      <w:proofErr w:type="spellStart"/>
      <w:r w:rsidRPr="00B4110F">
        <w:rPr>
          <w:rFonts w:ascii="Traditional Arabic" w:eastAsia="Times New Roman" w:hAnsi="Traditional Arabic" w:cs="Traditional Arabic"/>
          <w:sz w:val="32"/>
          <w:szCs w:val="32"/>
          <w:rtl/>
          <w:lang w:eastAsia="fr-FR" w:bidi="ar-DZ"/>
        </w:rPr>
        <w:t>الاستفهامية،</w:t>
      </w:r>
      <w:proofErr w:type="spellEnd"/>
      <w:r w:rsidRPr="00B4110F">
        <w:rPr>
          <w:rFonts w:ascii="Traditional Arabic" w:eastAsia="Times New Roman" w:hAnsi="Traditional Arabic" w:cs="Traditional Arabic"/>
          <w:sz w:val="32"/>
          <w:szCs w:val="32"/>
          <w:rtl/>
          <w:lang w:eastAsia="fr-FR" w:bidi="ar-DZ"/>
        </w:rPr>
        <w:t xml:space="preserve"> التي تعمل على </w:t>
      </w:r>
      <w:proofErr w:type="spellStart"/>
      <w:r w:rsidRPr="00B4110F">
        <w:rPr>
          <w:rFonts w:ascii="Traditional Arabic" w:eastAsia="Times New Roman" w:hAnsi="Traditional Arabic" w:cs="Traditional Arabic"/>
          <w:sz w:val="32"/>
          <w:szCs w:val="32"/>
          <w:rtl/>
          <w:lang w:eastAsia="fr-FR" w:bidi="ar-DZ"/>
        </w:rPr>
        <w:t>تهميش</w:t>
      </w:r>
      <w:proofErr w:type="spellEnd"/>
      <w:r w:rsidRPr="00B4110F">
        <w:rPr>
          <w:rFonts w:ascii="Traditional Arabic" w:eastAsia="Times New Roman" w:hAnsi="Traditional Arabic" w:cs="Traditional Arabic"/>
          <w:sz w:val="32"/>
          <w:szCs w:val="32"/>
          <w:rtl/>
          <w:lang w:eastAsia="fr-FR" w:bidi="ar-DZ"/>
        </w:rPr>
        <w:t xml:space="preserve"> الذات الإنسانية و كل ما يرتبط </w:t>
      </w:r>
      <w:proofErr w:type="spellStart"/>
      <w:r w:rsidRPr="00B4110F">
        <w:rPr>
          <w:rFonts w:ascii="Traditional Arabic" w:eastAsia="Times New Roman" w:hAnsi="Traditional Arabic" w:cs="Traditional Arabic"/>
          <w:sz w:val="32"/>
          <w:szCs w:val="32"/>
          <w:rtl/>
          <w:lang w:eastAsia="fr-FR" w:bidi="ar-DZ"/>
        </w:rPr>
        <w:t>بها</w:t>
      </w:r>
      <w:proofErr w:type="spellEnd"/>
      <w:r w:rsidRPr="00B4110F">
        <w:rPr>
          <w:rFonts w:ascii="Traditional Arabic" w:eastAsia="Times New Roman" w:hAnsi="Traditional Arabic" w:cs="Traditional Arabic"/>
          <w:sz w:val="32"/>
          <w:szCs w:val="32"/>
          <w:rtl/>
          <w:lang w:eastAsia="fr-FR" w:bidi="ar-DZ"/>
        </w:rPr>
        <w:t xml:space="preserve"> من معيارية و قيم وجودية.</w:t>
      </w:r>
    </w:p>
    <w:p w:rsidR="001B4ACF" w:rsidRDefault="001B4ACF" w:rsidP="001B4ACF">
      <w:pPr>
        <w:bidi/>
        <w:rPr>
          <w:rtl/>
          <w:lang w:bidi="ar-DZ"/>
        </w:rPr>
      </w:pPr>
    </w:p>
    <w:p w:rsidR="001B4ACF" w:rsidRDefault="001B4ACF" w:rsidP="001B4ACF">
      <w:pPr>
        <w:bidi/>
        <w:rPr>
          <w:rtl/>
          <w:lang w:bidi="ar-DZ"/>
        </w:rPr>
      </w:pPr>
    </w:p>
    <w:p w:rsidR="001B4ACF" w:rsidRDefault="001B4ACF" w:rsidP="001B4ACF">
      <w:pPr>
        <w:bidi/>
        <w:rPr>
          <w:rtl/>
          <w:lang w:bidi="ar-DZ"/>
        </w:rPr>
      </w:pPr>
    </w:p>
    <w:p w:rsidR="001B4ACF" w:rsidRDefault="001B4ACF" w:rsidP="001B4ACF">
      <w:pPr>
        <w:bidi/>
        <w:rPr>
          <w:rtl/>
          <w:lang w:bidi="ar-DZ"/>
        </w:rPr>
      </w:pPr>
    </w:p>
    <w:p w:rsidR="001B4ACF" w:rsidRDefault="001B4ACF" w:rsidP="001B4ACF">
      <w:pPr>
        <w:bidi/>
        <w:rPr>
          <w:rtl/>
          <w:lang w:bidi="ar-DZ"/>
        </w:rPr>
      </w:pPr>
    </w:p>
    <w:p w:rsidR="001B4ACF" w:rsidRDefault="001B4ACF" w:rsidP="001B4ACF">
      <w:pPr>
        <w:bidi/>
        <w:rPr>
          <w:rtl/>
          <w:lang w:bidi="ar-DZ"/>
        </w:rPr>
      </w:pPr>
    </w:p>
    <w:p w:rsidR="001B4ACF" w:rsidRDefault="001B4ACF" w:rsidP="001B4ACF">
      <w:pPr>
        <w:bidi/>
        <w:rPr>
          <w:rtl/>
          <w:lang w:bidi="ar-DZ"/>
        </w:rPr>
      </w:pPr>
    </w:p>
    <w:p w:rsidR="001B4ACF" w:rsidRDefault="001B4ACF" w:rsidP="001B4ACF">
      <w:pPr>
        <w:bidi/>
        <w:rPr>
          <w:rtl/>
          <w:lang w:bidi="ar-DZ"/>
        </w:rPr>
      </w:pPr>
    </w:p>
    <w:p w:rsidR="001B4ACF" w:rsidRPr="00E47D4A" w:rsidRDefault="001B4ACF" w:rsidP="001B4ACF">
      <w:pPr>
        <w:bidi/>
        <w:rPr>
          <w:rFonts w:ascii="Traditional Arabic" w:hAnsi="Traditional Arabic" w:cs="Traditional Arabic"/>
          <w:b/>
          <w:bCs/>
          <w:sz w:val="24"/>
          <w:szCs w:val="24"/>
          <w:rtl/>
          <w:lang w:bidi="ar-DZ"/>
        </w:rPr>
      </w:pPr>
      <w:proofErr w:type="spellStart"/>
      <w:r>
        <w:rPr>
          <w:rFonts w:ascii="Traditional Arabic" w:hAnsi="Traditional Arabic" w:cs="Traditional Arabic" w:hint="cs"/>
          <w:b/>
          <w:bCs/>
          <w:sz w:val="24"/>
          <w:szCs w:val="24"/>
          <w:rtl/>
          <w:lang w:bidi="ar-DZ"/>
        </w:rPr>
        <w:t>ب-</w:t>
      </w:r>
      <w:proofErr w:type="spellEnd"/>
      <w:r w:rsidRPr="00E47D4A">
        <w:rPr>
          <w:rFonts w:ascii="Traditional Arabic" w:hAnsi="Traditional Arabic" w:cs="Traditional Arabic"/>
          <w:b/>
          <w:bCs/>
          <w:sz w:val="24"/>
          <w:szCs w:val="24"/>
          <w:rtl/>
          <w:lang w:bidi="ar-DZ"/>
        </w:rPr>
        <w:t xml:space="preserve"> باللغة الانجليزية:</w:t>
      </w:r>
      <w:r>
        <w:rPr>
          <w:rStyle w:val="Appelnotedebasdep"/>
          <w:rFonts w:ascii="Traditional Arabic" w:hAnsi="Traditional Arabic" w:cs="Traditional Arabic"/>
          <w:b/>
          <w:bCs/>
          <w:sz w:val="24"/>
          <w:szCs w:val="24"/>
          <w:rtl/>
          <w:lang w:bidi="ar-DZ"/>
        </w:rPr>
        <w:footnoteReference w:id="1"/>
      </w:r>
    </w:p>
    <w:p w:rsidR="001B4ACF" w:rsidRPr="00B4110F" w:rsidRDefault="001B4ACF" w:rsidP="001B4ACF">
      <w:pPr>
        <w:rPr>
          <w:rStyle w:val="rynqvb"/>
          <w:rFonts w:ascii="Traditional Arabic" w:hAnsi="Traditional Arabic" w:cs="Traditional Arabic"/>
          <w:sz w:val="28"/>
          <w:szCs w:val="28"/>
          <w:rtl/>
          <w:lang/>
        </w:rPr>
      </w:pPr>
      <w:r w:rsidRPr="00B4110F">
        <w:rPr>
          <w:rStyle w:val="rynqvb"/>
          <w:rFonts w:ascii="Traditional Arabic" w:hAnsi="Traditional Arabic" w:cs="Traditional Arabic"/>
          <w:sz w:val="28"/>
          <w:szCs w:val="28"/>
          <w:lang/>
        </w:rPr>
        <w:t>The trustworthy tendency that accompanied scientific and technical development has negatively affected Western thought, as we have witnessed the deviation of the scientific-technical discourse from its path, and its goals that were set for it from the beginning and its escape from value and moral control.</w:t>
      </w:r>
    </w:p>
    <w:p w:rsidR="001B4ACF" w:rsidRPr="00B4110F" w:rsidRDefault="001B4ACF" w:rsidP="001B4ACF">
      <w:pPr>
        <w:rPr>
          <w:rFonts w:ascii="Traditional Arabic" w:hAnsi="Traditional Arabic" w:cs="Traditional Arabic"/>
          <w:sz w:val="28"/>
          <w:szCs w:val="28"/>
          <w:lang w:bidi="ar-DZ"/>
        </w:rPr>
      </w:pPr>
      <w:r w:rsidRPr="00B4110F">
        <w:rPr>
          <w:rStyle w:val="hwtze"/>
          <w:rFonts w:ascii="Traditional Arabic" w:hAnsi="Traditional Arabic" w:cs="Traditional Arabic"/>
          <w:sz w:val="28"/>
          <w:szCs w:val="28"/>
          <w:lang/>
        </w:rPr>
        <w:t xml:space="preserve"> </w:t>
      </w:r>
      <w:r w:rsidRPr="00B4110F">
        <w:rPr>
          <w:rStyle w:val="rynqvb"/>
          <w:rFonts w:ascii="Traditional Arabic" w:hAnsi="Traditional Arabic" w:cs="Traditional Arabic"/>
          <w:sz w:val="28"/>
          <w:szCs w:val="28"/>
          <w:lang/>
        </w:rPr>
        <w:t>As a moral value being with technology and rapid scientific developments, and the multiplicity of perceptions around it with the aim of reaching a comprehensive understanding of what it is through its connection to the value of human existence, this is what raises, according to Edgar Morin, the necessity of reconnecting science with value and moral awareness in order to remedy the unknown future that we are driven to enter into its interrogative frameworks, which</w:t>
      </w:r>
      <w:r w:rsidRPr="00B4110F">
        <w:rPr>
          <w:rStyle w:val="hwtze"/>
          <w:rFonts w:ascii="Traditional Arabic" w:hAnsi="Traditional Arabic" w:cs="Traditional Arabic"/>
          <w:sz w:val="28"/>
          <w:szCs w:val="28"/>
          <w:lang/>
        </w:rPr>
        <w:t xml:space="preserve"> </w:t>
      </w:r>
      <w:r w:rsidRPr="00B4110F">
        <w:rPr>
          <w:rStyle w:val="rynqvb"/>
          <w:rFonts w:ascii="Traditional Arabic" w:hAnsi="Traditional Arabic" w:cs="Traditional Arabic"/>
          <w:sz w:val="28"/>
          <w:szCs w:val="28"/>
          <w:lang/>
        </w:rPr>
        <w:t>It works to marginalize the human self and all its associated normative and existential values</w:t>
      </w:r>
    </w:p>
    <w:p w:rsidR="00020371" w:rsidRPr="001B4ACF" w:rsidRDefault="00020371" w:rsidP="00BF047A">
      <w:pPr>
        <w:bidi/>
        <w:spacing w:before="50" w:after="50" w:line="240" w:lineRule="auto"/>
        <w:jc w:val="both"/>
        <w:rPr>
          <w:rFonts w:ascii="Traditional Arabic" w:eastAsia="Times New Roman" w:hAnsi="Traditional Arabic" w:cs="Traditional Arabic"/>
          <w:sz w:val="32"/>
          <w:szCs w:val="32"/>
          <w:rtl/>
          <w:lang w:eastAsia="fr-FR" w:bidi="ar-DZ"/>
        </w:rPr>
      </w:pPr>
    </w:p>
    <w:p w:rsidR="00020371" w:rsidRPr="00020371" w:rsidRDefault="00020371" w:rsidP="00BF047A">
      <w:pPr>
        <w:bidi/>
        <w:spacing w:before="50" w:after="50" w:line="240" w:lineRule="auto"/>
        <w:jc w:val="both"/>
        <w:rPr>
          <w:rFonts w:ascii="Traditional Arabic" w:eastAsia="Times New Roman" w:hAnsi="Traditional Arabic" w:cs="Traditional Arabic"/>
          <w:b/>
          <w:bCs/>
          <w:sz w:val="32"/>
          <w:szCs w:val="32"/>
          <w:rtl/>
          <w:lang w:eastAsia="fr-FR" w:bidi="ar-DZ"/>
        </w:rPr>
      </w:pPr>
      <w:r w:rsidRPr="00020371">
        <w:rPr>
          <w:rFonts w:ascii="Traditional Arabic" w:eastAsia="Times New Roman" w:hAnsi="Traditional Arabic" w:cs="Traditional Arabic"/>
          <w:sz w:val="32"/>
          <w:szCs w:val="32"/>
          <w:rtl/>
          <w:lang w:eastAsia="fr-FR" w:bidi="ar-DZ"/>
        </w:rPr>
        <w:t xml:space="preserve">    </w:t>
      </w:r>
      <w:r>
        <w:rPr>
          <w:rFonts w:ascii="Traditional Arabic" w:eastAsia="Times New Roman" w:hAnsi="Traditional Arabic" w:cs="Traditional Arabic" w:hint="cs"/>
          <w:sz w:val="32"/>
          <w:szCs w:val="32"/>
          <w:rtl/>
          <w:lang w:eastAsia="fr-FR" w:bidi="ar-DZ"/>
        </w:rPr>
        <w:t xml:space="preserve">  </w:t>
      </w:r>
      <w:proofErr w:type="gramStart"/>
      <w:r w:rsidRPr="00020371">
        <w:rPr>
          <w:rFonts w:ascii="Traditional Arabic" w:eastAsia="Times New Roman" w:hAnsi="Traditional Arabic" w:cs="Traditional Arabic" w:hint="cs"/>
          <w:b/>
          <w:bCs/>
          <w:sz w:val="32"/>
          <w:szCs w:val="32"/>
          <w:rtl/>
          <w:lang w:eastAsia="fr-FR" w:bidi="ar-DZ"/>
        </w:rPr>
        <w:t>مقدمة</w:t>
      </w:r>
      <w:proofErr w:type="gramEnd"/>
    </w:p>
    <w:p w:rsidR="00020371" w:rsidRPr="00020371" w:rsidRDefault="00020371" w:rsidP="00BF047A">
      <w:pPr>
        <w:bidi/>
        <w:spacing w:before="50" w:after="50" w:line="240" w:lineRule="auto"/>
        <w:jc w:val="both"/>
        <w:rPr>
          <w:rFonts w:ascii="Traditional Arabic" w:eastAsia="Times New Roman" w:hAnsi="Traditional Arabic" w:cs="Traditional Arabic"/>
          <w:sz w:val="32"/>
          <w:szCs w:val="32"/>
          <w:rtl/>
          <w:lang w:eastAsia="fr-FR" w:bidi="ar-DZ"/>
        </w:rPr>
      </w:pPr>
      <w:r>
        <w:rPr>
          <w:rFonts w:ascii="Traditional Arabic" w:eastAsia="Times New Roman" w:hAnsi="Traditional Arabic" w:cs="Traditional Arabic" w:hint="cs"/>
          <w:sz w:val="32"/>
          <w:szCs w:val="32"/>
          <w:rtl/>
          <w:lang w:eastAsia="fr-FR" w:bidi="ar-DZ"/>
        </w:rPr>
        <w:t xml:space="preserve">     </w:t>
      </w:r>
      <w:r w:rsidRPr="00020371">
        <w:rPr>
          <w:rFonts w:ascii="Traditional Arabic" w:eastAsia="Times New Roman" w:hAnsi="Traditional Arabic" w:cs="Traditional Arabic"/>
          <w:sz w:val="32"/>
          <w:szCs w:val="32"/>
          <w:rtl/>
          <w:lang w:eastAsia="fr-FR" w:bidi="ar-DZ"/>
        </w:rPr>
        <w:t xml:space="preserve"> تعرض الوجود الإنساني عبر مراحله</w:t>
      </w:r>
      <w:r w:rsidRPr="00020371">
        <w:rPr>
          <w:rFonts w:ascii="Traditional Arabic" w:eastAsia="Times New Roman" w:hAnsi="Traditional Arabic" w:cs="Traditional Arabic"/>
          <w:sz w:val="32"/>
          <w:szCs w:val="32"/>
          <w:lang w:eastAsia="fr-FR" w:bidi="ar-DZ"/>
        </w:rPr>
        <w:t xml:space="preserve"> </w:t>
      </w:r>
      <w:r w:rsidRPr="00020371">
        <w:rPr>
          <w:rFonts w:ascii="Traditional Arabic" w:eastAsia="Times New Roman" w:hAnsi="Traditional Arabic" w:cs="Traditional Arabic"/>
          <w:sz w:val="32"/>
          <w:szCs w:val="32"/>
          <w:rtl/>
          <w:lang w:eastAsia="fr-FR" w:bidi="ar-DZ"/>
        </w:rPr>
        <w:t xml:space="preserve">التاريخية لارتجاجات متعددة، وثورات ساهمت في اختلال وتيرة توازنه الأنطولوجي وانسجامه مع مكونات الطبيعة التي يعيشها ويعايشها، فإذا كان القرن التاسع عشر قد قام بإبادة الإله المتجسد في </w:t>
      </w:r>
      <w:proofErr w:type="spellStart"/>
      <w:r w:rsidRPr="00020371">
        <w:rPr>
          <w:rFonts w:ascii="Traditional Arabic" w:eastAsia="Times New Roman" w:hAnsi="Traditional Arabic" w:cs="Traditional Arabic"/>
          <w:sz w:val="32"/>
          <w:szCs w:val="32"/>
          <w:rtl/>
          <w:lang w:eastAsia="fr-FR" w:bidi="ar-DZ"/>
        </w:rPr>
        <w:t>الإكليروس</w:t>
      </w:r>
      <w:proofErr w:type="spellEnd"/>
      <w:r w:rsidRPr="00020371">
        <w:rPr>
          <w:rFonts w:ascii="Traditional Arabic" w:eastAsia="Times New Roman" w:hAnsi="Traditional Arabic" w:cs="Traditional Arabic"/>
          <w:sz w:val="32"/>
          <w:szCs w:val="32"/>
          <w:lang w:eastAsia="fr-FR" w:bidi="ar-DZ"/>
        </w:rPr>
        <w:t xml:space="preserve"> </w:t>
      </w:r>
      <w:proofErr w:type="spellStart"/>
      <w:r w:rsidRPr="00020371">
        <w:rPr>
          <w:rFonts w:ascii="Traditional Arabic" w:eastAsia="Times New Roman" w:hAnsi="Traditional Arabic" w:cs="Traditional Arabic"/>
          <w:sz w:val="32"/>
          <w:szCs w:val="32"/>
          <w:rtl/>
          <w:lang w:eastAsia="fr-FR" w:bidi="ar-DZ"/>
        </w:rPr>
        <w:t>الوسيطي،</w:t>
      </w:r>
      <w:proofErr w:type="spellEnd"/>
      <w:r w:rsidRPr="00020371">
        <w:rPr>
          <w:rFonts w:ascii="Traditional Arabic" w:eastAsia="Times New Roman" w:hAnsi="Traditional Arabic" w:cs="Traditional Arabic"/>
          <w:sz w:val="32"/>
          <w:szCs w:val="32"/>
          <w:rtl/>
          <w:lang w:eastAsia="fr-FR" w:bidi="ar-DZ"/>
        </w:rPr>
        <w:t xml:space="preserve"> وهذا ما نلمسه خاصة في خطاب فريديك نيتشه، الذي رسم ملامح إنسان أعلى يمكنه من خلال ارادة القوة التي يتمتع بها من خلق عالم يكون فيه سيداً مالكا لوجوده، صانعا لقيمه ومشرّعا لنفسه. هذا التصور جاء كرد فعل على المفهوم الديكارتي للإنسان باعتباره كائنا عاقلا يقوده وعيه ويحركه فكره، فتمت زعزعة صورة إنسان الحداثة المتمدن والمتحضر، ليفسح المجال أمام تشكل ملامح إنسان ما بعد </w:t>
      </w:r>
      <w:proofErr w:type="spellStart"/>
      <w:r w:rsidRPr="00020371">
        <w:rPr>
          <w:rFonts w:ascii="Traditional Arabic" w:eastAsia="Times New Roman" w:hAnsi="Traditional Arabic" w:cs="Traditional Arabic"/>
          <w:sz w:val="32"/>
          <w:szCs w:val="32"/>
          <w:rtl/>
          <w:lang w:eastAsia="fr-FR" w:bidi="ar-DZ"/>
        </w:rPr>
        <w:t>حداثي</w:t>
      </w:r>
      <w:proofErr w:type="spellEnd"/>
      <w:r w:rsidRPr="00020371">
        <w:rPr>
          <w:rFonts w:ascii="Traditional Arabic" w:eastAsia="Times New Roman" w:hAnsi="Traditional Arabic" w:cs="Traditional Arabic"/>
          <w:sz w:val="32"/>
          <w:szCs w:val="32"/>
          <w:rtl/>
          <w:lang w:eastAsia="fr-FR" w:bidi="ar-DZ"/>
        </w:rPr>
        <w:t xml:space="preserve"> أقرب للتصور </w:t>
      </w:r>
      <w:proofErr w:type="spellStart"/>
      <w:r w:rsidRPr="00020371">
        <w:rPr>
          <w:rFonts w:ascii="Traditional Arabic" w:eastAsia="Times New Roman" w:hAnsi="Traditional Arabic" w:cs="Traditional Arabic"/>
          <w:sz w:val="32"/>
          <w:szCs w:val="32"/>
          <w:rtl/>
          <w:lang w:eastAsia="fr-FR" w:bidi="ar-DZ"/>
        </w:rPr>
        <w:t>الفرويدي،</w:t>
      </w:r>
      <w:proofErr w:type="spellEnd"/>
      <w:r w:rsidRPr="00020371">
        <w:rPr>
          <w:rFonts w:ascii="Traditional Arabic" w:eastAsia="Times New Roman" w:hAnsi="Traditional Arabic" w:cs="Traditional Arabic"/>
          <w:sz w:val="32"/>
          <w:szCs w:val="32"/>
          <w:rtl/>
          <w:lang w:eastAsia="fr-FR" w:bidi="ar-DZ"/>
        </w:rPr>
        <w:t xml:space="preserve"> ولكن ما قام به القرن العشرون قد لامس عمق الكينونة الإنسانية من خلال توجيه مسدس تقني وعلمي مزدوج للقيم الإنسانية الروحية والمعايير الأخلاقية.</w:t>
      </w:r>
    </w:p>
    <w:p w:rsidR="00020371" w:rsidRPr="00020371" w:rsidRDefault="00020371" w:rsidP="00BF047A">
      <w:pPr>
        <w:bidi/>
        <w:spacing w:before="50" w:after="50" w:line="240" w:lineRule="auto"/>
        <w:jc w:val="both"/>
        <w:rPr>
          <w:rFonts w:ascii="Traditional Arabic" w:eastAsia="Times New Roman" w:hAnsi="Traditional Arabic" w:cs="Traditional Arabic"/>
          <w:sz w:val="32"/>
          <w:szCs w:val="32"/>
          <w:rtl/>
          <w:lang w:eastAsia="fr-FR" w:bidi="ar-DZ"/>
        </w:rPr>
      </w:pPr>
      <w:r w:rsidRPr="00020371">
        <w:rPr>
          <w:rFonts w:ascii="Traditional Arabic" w:eastAsia="Times New Roman" w:hAnsi="Traditional Arabic" w:cs="Traditional Arabic"/>
          <w:sz w:val="32"/>
          <w:szCs w:val="32"/>
          <w:rtl/>
          <w:lang w:eastAsia="fr-FR" w:bidi="ar-DZ"/>
        </w:rPr>
        <w:lastRenderedPageBreak/>
        <w:t>لقد</w:t>
      </w:r>
      <w:r w:rsidRPr="00020371">
        <w:rPr>
          <w:rFonts w:ascii="Traditional Arabic" w:eastAsia="Times New Roman" w:hAnsi="Traditional Arabic" w:cs="Traditional Arabic"/>
          <w:sz w:val="32"/>
          <w:szCs w:val="32"/>
          <w:lang w:eastAsia="fr-FR" w:bidi="ar-DZ"/>
        </w:rPr>
        <w:t xml:space="preserve"> </w:t>
      </w:r>
      <w:r w:rsidRPr="00020371">
        <w:rPr>
          <w:rFonts w:ascii="Traditional Arabic" w:eastAsia="Times New Roman" w:hAnsi="Traditional Arabic" w:cs="Traditional Arabic"/>
          <w:sz w:val="32"/>
          <w:szCs w:val="32"/>
          <w:rtl/>
          <w:lang w:eastAsia="fr-FR" w:bidi="ar-DZ"/>
        </w:rPr>
        <w:t xml:space="preserve">شهدت الانسانية تطوراً في جميع المجالات المعرفية، إلا أنه يبدو تقدمًا أُعمي عن كل الخصائص المميزة للذات الانسانية المتفردة و المدركة لأبعاد وجودها، وبالتالي يجب "تفكيك العقل التقليدي واستخراج </w:t>
      </w:r>
      <w:proofErr w:type="spellStart"/>
      <w:r w:rsidRPr="00020371">
        <w:rPr>
          <w:rFonts w:ascii="Traditional Arabic" w:eastAsia="Times New Roman" w:hAnsi="Traditional Arabic" w:cs="Traditional Arabic"/>
          <w:sz w:val="32"/>
          <w:szCs w:val="32"/>
          <w:rtl/>
          <w:lang w:eastAsia="fr-FR" w:bidi="ar-DZ"/>
        </w:rPr>
        <w:t>ميكانيزمات</w:t>
      </w:r>
      <w:proofErr w:type="spellEnd"/>
      <w:r w:rsidRPr="00020371">
        <w:rPr>
          <w:rFonts w:ascii="Traditional Arabic" w:eastAsia="Times New Roman" w:hAnsi="Traditional Arabic" w:cs="Traditional Arabic"/>
          <w:sz w:val="32"/>
          <w:szCs w:val="32"/>
          <w:rtl/>
          <w:lang w:eastAsia="fr-FR" w:bidi="ar-DZ"/>
        </w:rPr>
        <w:t xml:space="preserve"> جديدة تساعدنا على فهم آليات عمله وتخليصه من براثن </w:t>
      </w:r>
      <w:proofErr w:type="spellStart"/>
      <w:r w:rsidRPr="00020371">
        <w:rPr>
          <w:rFonts w:ascii="Traditional Arabic" w:eastAsia="Times New Roman" w:hAnsi="Traditional Arabic" w:cs="Traditional Arabic"/>
          <w:sz w:val="32"/>
          <w:szCs w:val="32"/>
          <w:rtl/>
          <w:lang w:eastAsia="fr-FR" w:bidi="ar-DZ"/>
        </w:rPr>
        <w:t>الأداتية</w:t>
      </w:r>
      <w:proofErr w:type="spellEnd"/>
      <w:r w:rsidRPr="00020371">
        <w:rPr>
          <w:rFonts w:ascii="Traditional Arabic" w:eastAsia="Times New Roman" w:hAnsi="Traditional Arabic" w:cs="Traditional Arabic"/>
          <w:sz w:val="32"/>
          <w:szCs w:val="32"/>
          <w:rtl/>
          <w:lang w:eastAsia="fr-FR" w:bidi="ar-DZ"/>
        </w:rPr>
        <w:t xml:space="preserve"> والآلية التي وقع فيها"</w:t>
      </w:r>
      <w:r w:rsidRPr="00020371">
        <w:rPr>
          <w:rFonts w:ascii="Traditional Arabic" w:eastAsia="Times New Roman" w:hAnsi="Traditional Arabic" w:cs="Traditional Arabic"/>
          <w:sz w:val="32"/>
          <w:szCs w:val="32"/>
          <w:vertAlign w:val="superscript"/>
          <w:rtl/>
          <w:lang w:eastAsia="fr-FR" w:bidi="ar-DZ"/>
        </w:rPr>
        <w:footnoteReference w:id="2"/>
      </w:r>
      <w:r w:rsidRPr="00020371">
        <w:rPr>
          <w:rFonts w:ascii="Traditional Arabic" w:eastAsia="Times New Roman" w:hAnsi="Traditional Arabic" w:cs="Traditional Arabic"/>
          <w:sz w:val="32"/>
          <w:szCs w:val="32"/>
          <w:rtl/>
          <w:lang w:eastAsia="fr-FR" w:bidi="ar-DZ"/>
        </w:rPr>
        <w:t xml:space="preserve"> </w:t>
      </w:r>
      <w:proofErr w:type="spellStart"/>
      <w:r w:rsidRPr="00020371">
        <w:rPr>
          <w:rFonts w:ascii="Traditional Arabic" w:eastAsia="Times New Roman" w:hAnsi="Traditional Arabic" w:cs="Traditional Arabic"/>
          <w:sz w:val="32"/>
          <w:szCs w:val="32"/>
          <w:rtl/>
          <w:lang w:eastAsia="fr-FR" w:bidi="ar-DZ"/>
        </w:rPr>
        <w:t>واخضاعها</w:t>
      </w:r>
      <w:proofErr w:type="spellEnd"/>
      <w:r w:rsidRPr="00020371">
        <w:rPr>
          <w:rFonts w:ascii="Traditional Arabic" w:eastAsia="Times New Roman" w:hAnsi="Traditional Arabic" w:cs="Traditional Arabic"/>
          <w:sz w:val="32"/>
          <w:szCs w:val="32"/>
          <w:rtl/>
          <w:lang w:eastAsia="fr-FR" w:bidi="ar-DZ"/>
        </w:rPr>
        <w:t xml:space="preserve"> لتحليل نقدي </w:t>
      </w:r>
      <w:proofErr w:type="spellStart"/>
      <w:r w:rsidRPr="00020371">
        <w:rPr>
          <w:rFonts w:ascii="Traditional Arabic" w:eastAsia="Times New Roman" w:hAnsi="Traditional Arabic" w:cs="Traditional Arabic"/>
          <w:sz w:val="32"/>
          <w:szCs w:val="32"/>
          <w:rtl/>
          <w:lang w:eastAsia="fr-FR" w:bidi="ar-DZ"/>
        </w:rPr>
        <w:t>إبستيمولوجي،</w:t>
      </w:r>
      <w:proofErr w:type="spellEnd"/>
      <w:r w:rsidRPr="00020371">
        <w:rPr>
          <w:rFonts w:ascii="Traditional Arabic" w:eastAsia="Times New Roman" w:hAnsi="Traditional Arabic" w:cs="Traditional Arabic"/>
          <w:sz w:val="32"/>
          <w:szCs w:val="32"/>
          <w:rtl/>
          <w:lang w:eastAsia="fr-FR" w:bidi="ar-DZ"/>
        </w:rPr>
        <w:t xml:space="preserve"> الذي يهدف إلى التركيز على القيمة الحضارية لها، ومدى تغييرها لمعالم الواقع الإنساني، وفي خضم هذه المراجعة المنهجية والأنطولوجية يفرض مفهوم التنوير نفسه في صياغة الخطابات المعاصرة التي أشْكلت وساءلت </w:t>
      </w:r>
      <w:proofErr w:type="spellStart"/>
      <w:r w:rsidRPr="00020371">
        <w:rPr>
          <w:rFonts w:ascii="Traditional Arabic" w:eastAsia="Times New Roman" w:hAnsi="Traditional Arabic" w:cs="Traditional Arabic"/>
          <w:sz w:val="32"/>
          <w:szCs w:val="32"/>
          <w:rtl/>
          <w:lang w:eastAsia="fr-FR" w:bidi="ar-DZ"/>
        </w:rPr>
        <w:t>راهنية</w:t>
      </w:r>
      <w:proofErr w:type="spellEnd"/>
      <w:r w:rsidRPr="00020371">
        <w:rPr>
          <w:rFonts w:ascii="Traditional Arabic" w:eastAsia="Times New Roman" w:hAnsi="Traditional Arabic" w:cs="Traditional Arabic"/>
          <w:sz w:val="32"/>
          <w:szCs w:val="32"/>
          <w:rtl/>
          <w:lang w:eastAsia="fr-FR" w:bidi="ar-DZ"/>
        </w:rPr>
        <w:t xml:space="preserve"> المأزق الإنساني المعقد و المتعقد.</w:t>
      </w:r>
    </w:p>
    <w:p w:rsidR="00020371" w:rsidRPr="00020371" w:rsidRDefault="00020371" w:rsidP="00BF047A">
      <w:pPr>
        <w:numPr>
          <w:ilvl w:val="0"/>
          <w:numId w:val="1"/>
        </w:numPr>
        <w:bidi/>
        <w:spacing w:before="50" w:after="50" w:line="240" w:lineRule="auto"/>
        <w:contextualSpacing/>
        <w:jc w:val="both"/>
        <w:rPr>
          <w:rFonts w:ascii="Traditional Arabic" w:eastAsia="Times New Roman" w:hAnsi="Traditional Arabic" w:cs="Traditional Arabic"/>
          <w:b/>
          <w:bCs/>
          <w:sz w:val="32"/>
          <w:szCs w:val="32"/>
          <w:lang w:eastAsia="fr-FR" w:bidi="ar-DZ"/>
        </w:rPr>
      </w:pPr>
      <w:r w:rsidRPr="00020371">
        <w:rPr>
          <w:rFonts w:ascii="Traditional Arabic" w:eastAsia="Times New Roman" w:hAnsi="Traditional Arabic" w:cs="Traditional Arabic"/>
          <w:b/>
          <w:bCs/>
          <w:sz w:val="32"/>
          <w:szCs w:val="32"/>
          <w:rtl/>
          <w:lang w:eastAsia="fr-FR" w:bidi="ar-DZ"/>
        </w:rPr>
        <w:t>التنوير</w:t>
      </w:r>
      <w:r w:rsidRPr="00020371">
        <w:rPr>
          <w:rFonts w:ascii="Traditional Arabic" w:hAnsi="Traditional Arabic" w:cs="Traditional Arabic"/>
          <w:b/>
          <w:bCs/>
          <w:sz w:val="32"/>
          <w:szCs w:val="32"/>
          <w:vertAlign w:val="superscript"/>
          <w:lang w:eastAsia="fr-FR" w:bidi="ar-DZ"/>
        </w:rPr>
        <w:footnoteReference w:customMarkFollows="1" w:id="3"/>
        <w:sym w:font="Symbol" w:char="F02A"/>
      </w:r>
      <w:r w:rsidRPr="00020371">
        <w:rPr>
          <w:rFonts w:ascii="Traditional Arabic" w:eastAsia="Times New Roman" w:hAnsi="Traditional Arabic" w:cs="Traditional Arabic"/>
          <w:b/>
          <w:bCs/>
          <w:sz w:val="32"/>
          <w:szCs w:val="32"/>
          <w:rtl/>
          <w:lang w:eastAsia="fr-FR" w:bidi="ar-DZ"/>
        </w:rPr>
        <w:t xml:space="preserve"> بين التوازن والتخلخل </w:t>
      </w:r>
    </w:p>
    <w:p w:rsidR="00020371" w:rsidRPr="00020371" w:rsidRDefault="00020371" w:rsidP="00BF047A">
      <w:pPr>
        <w:bidi/>
        <w:spacing w:before="50" w:after="50" w:line="240" w:lineRule="auto"/>
        <w:jc w:val="both"/>
        <w:rPr>
          <w:rFonts w:ascii="Traditional Arabic" w:eastAsia="Times New Roman" w:hAnsi="Traditional Arabic" w:cs="Traditional Arabic"/>
          <w:sz w:val="32"/>
          <w:szCs w:val="32"/>
          <w:rtl/>
          <w:lang w:eastAsia="fr-FR" w:bidi="ar-DZ"/>
        </w:rPr>
      </w:pPr>
      <w:r w:rsidRPr="00020371">
        <w:rPr>
          <w:rFonts w:ascii="Traditional Arabic" w:eastAsia="Times New Roman" w:hAnsi="Traditional Arabic" w:cs="Traditional Arabic"/>
          <w:sz w:val="32"/>
          <w:szCs w:val="32"/>
          <w:rtl/>
          <w:lang w:eastAsia="fr-FR" w:bidi="ar-DZ"/>
        </w:rPr>
        <w:t xml:space="preserve">    لكل عالم قيمه، و كل "قيمة تعكس اهتماما معيناً للإنسان بعالمه الذي يشيّده ويبنيه"</w:t>
      </w:r>
      <w:r w:rsidRPr="00020371">
        <w:rPr>
          <w:rFonts w:ascii="Traditional Arabic" w:eastAsia="Times New Roman" w:hAnsi="Traditional Arabic" w:cs="Traditional Arabic"/>
          <w:sz w:val="32"/>
          <w:szCs w:val="32"/>
          <w:vertAlign w:val="superscript"/>
          <w:rtl/>
          <w:lang w:eastAsia="fr-FR" w:bidi="ar-DZ"/>
        </w:rPr>
        <w:footnoteReference w:id="4"/>
      </w:r>
      <w:r w:rsidRPr="00020371">
        <w:rPr>
          <w:rFonts w:ascii="Traditional Arabic" w:eastAsia="Times New Roman" w:hAnsi="Traditional Arabic" w:cs="Traditional Arabic"/>
          <w:sz w:val="32"/>
          <w:szCs w:val="32"/>
          <w:rtl/>
          <w:lang w:eastAsia="fr-FR" w:bidi="ar-DZ"/>
        </w:rPr>
        <w:t xml:space="preserve"> إلا أن الفترة الراهنة تثبت بشكل مباشر أن الإنسان المعاصر قد تولد لديه ادراك عميق بأن المعرفة العلمو-تقنية، قد أدت إلى تزايد غموض العالم أكثر من وضوحه وهذا يعني أن "التقنية قد أدت إلى مضاعفة الغموض"</w:t>
      </w:r>
      <w:r w:rsidRPr="00020371">
        <w:rPr>
          <w:rFonts w:ascii="Traditional Arabic" w:eastAsia="Times New Roman" w:hAnsi="Traditional Arabic" w:cs="Traditional Arabic"/>
          <w:sz w:val="32"/>
          <w:szCs w:val="32"/>
          <w:vertAlign w:val="superscript"/>
          <w:rtl/>
          <w:lang w:eastAsia="fr-FR" w:bidi="ar-DZ"/>
        </w:rPr>
        <w:footnoteReference w:id="5"/>
      </w:r>
      <w:r w:rsidRPr="00020371">
        <w:rPr>
          <w:rFonts w:ascii="Traditional Arabic" w:eastAsia="Times New Roman" w:hAnsi="Traditional Arabic" w:cs="Traditional Arabic"/>
          <w:sz w:val="32"/>
          <w:szCs w:val="32"/>
          <w:rtl/>
          <w:lang w:eastAsia="fr-FR" w:bidi="ar-DZ"/>
        </w:rPr>
        <w:t xml:space="preserve"> وعملت على تعقّده وتداخله أكثر من فهمه وتنظيمه، مما زاد من صعوبة مهمة الفكر الإنساني الذي يعمل على حل المشكلات الحضارية والوجودية بمختلف مستوياتها، وكذلك تفكيك شيفراتها المكوّنة لنسقها واختراق شبكاتها ومنظومة علاقاتها المتشعبة</w:t>
      </w:r>
    </w:p>
    <w:p w:rsidR="00020371" w:rsidRPr="00020371" w:rsidRDefault="00020371" w:rsidP="00BF047A">
      <w:pPr>
        <w:bidi/>
        <w:spacing w:before="50" w:after="50" w:line="240" w:lineRule="auto"/>
        <w:jc w:val="both"/>
        <w:rPr>
          <w:rFonts w:ascii="Traditional Arabic" w:eastAsia="Times New Roman" w:hAnsi="Traditional Arabic" w:cs="Traditional Arabic"/>
          <w:sz w:val="32"/>
          <w:szCs w:val="32"/>
          <w:rtl/>
          <w:lang w:eastAsia="fr-FR" w:bidi="ar-DZ"/>
        </w:rPr>
      </w:pPr>
      <w:r w:rsidRPr="00020371">
        <w:rPr>
          <w:rFonts w:ascii="Traditional Arabic" w:eastAsia="Times New Roman" w:hAnsi="Traditional Arabic" w:cs="Traditional Arabic"/>
          <w:sz w:val="32"/>
          <w:szCs w:val="32"/>
          <w:rtl/>
          <w:lang w:eastAsia="fr-FR" w:bidi="ar-DZ"/>
        </w:rPr>
        <w:t>ولكن أمام "اللعبة اللامتناهية لتفاعل الارتدادات، وتضامن الظواهر مع بعضها البعض، وعدم اتضاح الرؤية واللايقين والتناقض"</w:t>
      </w:r>
      <w:r w:rsidRPr="00020371">
        <w:rPr>
          <w:rFonts w:ascii="Traditional Arabic" w:eastAsia="Times New Roman" w:hAnsi="Traditional Arabic" w:cs="Traditional Arabic"/>
          <w:sz w:val="32"/>
          <w:szCs w:val="32"/>
          <w:vertAlign w:val="superscript"/>
          <w:rtl/>
          <w:lang w:eastAsia="fr-FR" w:bidi="ar-DZ"/>
        </w:rPr>
        <w:footnoteReference w:id="6"/>
      </w:r>
      <w:r w:rsidRPr="00020371">
        <w:rPr>
          <w:rFonts w:ascii="Traditional Arabic" w:eastAsia="Times New Roman" w:hAnsi="Traditional Arabic" w:cs="Traditional Arabic"/>
          <w:sz w:val="32"/>
          <w:szCs w:val="32"/>
          <w:rtl/>
          <w:lang w:eastAsia="fr-FR" w:bidi="ar-DZ"/>
        </w:rPr>
        <w:t xml:space="preserve"> .</w:t>
      </w:r>
    </w:p>
    <w:p w:rsidR="00020371" w:rsidRPr="00020371" w:rsidRDefault="00020371" w:rsidP="00BF047A">
      <w:pPr>
        <w:bidi/>
        <w:spacing w:before="50" w:after="50" w:line="240" w:lineRule="auto"/>
        <w:jc w:val="both"/>
        <w:rPr>
          <w:rFonts w:ascii="Traditional Arabic" w:eastAsia="Times New Roman" w:hAnsi="Traditional Arabic" w:cs="Traditional Arabic"/>
          <w:sz w:val="32"/>
          <w:szCs w:val="32"/>
          <w:rtl/>
          <w:lang w:eastAsia="fr-FR" w:bidi="ar-DZ"/>
        </w:rPr>
      </w:pPr>
      <w:r w:rsidRPr="00020371">
        <w:rPr>
          <w:rFonts w:ascii="Traditional Arabic" w:eastAsia="Times New Roman" w:hAnsi="Traditional Arabic" w:cs="Traditional Arabic"/>
          <w:sz w:val="32"/>
          <w:szCs w:val="32"/>
          <w:rtl/>
          <w:lang w:eastAsia="fr-FR" w:bidi="ar-DZ"/>
        </w:rPr>
        <w:t>وفي غياب أي يقين معرفي أو قيمي أخلاقي أصبحت كل الأمور والقضايا بمختلف مجالاتها متساوية، وظهرت العدمية</w:t>
      </w:r>
      <w:r w:rsidRPr="00020371">
        <w:rPr>
          <w:rFonts w:ascii="Traditional Arabic" w:eastAsia="Times New Roman" w:hAnsi="Traditional Arabic" w:cs="Traditional Arabic"/>
          <w:sz w:val="32"/>
          <w:szCs w:val="32"/>
          <w:vertAlign w:val="superscript"/>
          <w:rtl/>
          <w:lang w:eastAsia="fr-FR" w:bidi="ar-DZ"/>
        </w:rPr>
        <w:t xml:space="preserve"> </w:t>
      </w:r>
      <w:r w:rsidRPr="00020371">
        <w:rPr>
          <w:rFonts w:ascii="Traditional Arabic" w:eastAsia="Times New Roman" w:hAnsi="Traditional Arabic" w:cs="Traditional Arabic"/>
          <w:sz w:val="32"/>
          <w:szCs w:val="32"/>
          <w:rtl/>
          <w:lang w:eastAsia="fr-FR" w:bidi="ar-DZ"/>
        </w:rPr>
        <w:t>وغياب الهدف، المعيار، المعنى والغاية، ما يعني أن "التقدم التقني يسمح في الآن الواحد بظهور الانسانية الكوكبية، ويسمح باحتمال فنائها النهائي، لهذا علينا أن نكون مستعدين للتشاؤم والتفاؤل"</w:t>
      </w:r>
      <w:r w:rsidRPr="00020371">
        <w:rPr>
          <w:rFonts w:ascii="Traditional Arabic" w:eastAsia="Times New Roman" w:hAnsi="Traditional Arabic" w:cs="Traditional Arabic"/>
          <w:sz w:val="32"/>
          <w:szCs w:val="32"/>
          <w:vertAlign w:val="superscript"/>
          <w:rtl/>
          <w:lang w:eastAsia="fr-FR" w:bidi="ar-DZ"/>
        </w:rPr>
        <w:footnoteReference w:id="7"/>
      </w:r>
      <w:r w:rsidRPr="00020371">
        <w:rPr>
          <w:rFonts w:ascii="Traditional Arabic" w:eastAsia="Times New Roman" w:hAnsi="Traditional Arabic" w:cs="Traditional Arabic"/>
          <w:sz w:val="32"/>
          <w:szCs w:val="32"/>
          <w:rtl/>
          <w:lang w:eastAsia="fr-FR" w:bidi="ar-DZ"/>
        </w:rPr>
        <w:t xml:space="preserve"> وهذا ما شكَل ملامح عالمنا المعاصر.</w:t>
      </w:r>
    </w:p>
    <w:p w:rsidR="00020371" w:rsidRPr="00020371" w:rsidRDefault="00020371" w:rsidP="00BF047A">
      <w:pPr>
        <w:bidi/>
        <w:spacing w:before="50" w:after="50" w:line="240" w:lineRule="auto"/>
        <w:jc w:val="both"/>
        <w:rPr>
          <w:rFonts w:ascii="Traditional Arabic" w:eastAsia="Times New Roman" w:hAnsi="Traditional Arabic" w:cs="Traditional Arabic"/>
          <w:sz w:val="32"/>
          <w:szCs w:val="32"/>
          <w:rtl/>
          <w:lang w:eastAsia="fr-FR" w:bidi="ar-DZ"/>
        </w:rPr>
      </w:pPr>
      <w:r w:rsidRPr="00020371">
        <w:rPr>
          <w:rFonts w:ascii="Traditional Arabic" w:eastAsia="Times New Roman" w:hAnsi="Traditional Arabic" w:cs="Traditional Arabic"/>
          <w:sz w:val="32"/>
          <w:szCs w:val="32"/>
          <w:rtl/>
          <w:lang w:eastAsia="fr-FR" w:bidi="ar-DZ"/>
        </w:rPr>
        <w:t>كما أن غياب المنظومات القيمية والمعيارية، ليس سوى أحد جوانب التطورات العلمية والتكنولوجية التي أفرزها تحول العالم إلى مادة استعمالية استهلاكية من خلال رفض أي مرجعية أخلاقية من شأنها تجاوز العالم المادي.</w:t>
      </w:r>
    </w:p>
    <w:p w:rsidR="00020371" w:rsidRPr="00020371" w:rsidRDefault="00020371" w:rsidP="00BF047A">
      <w:pPr>
        <w:bidi/>
        <w:spacing w:before="50" w:after="50" w:line="240" w:lineRule="auto"/>
        <w:jc w:val="both"/>
        <w:rPr>
          <w:rFonts w:ascii="Traditional Arabic" w:eastAsia="Times New Roman" w:hAnsi="Traditional Arabic" w:cs="Traditional Arabic"/>
          <w:sz w:val="32"/>
          <w:szCs w:val="32"/>
          <w:rtl/>
          <w:lang w:eastAsia="fr-FR" w:bidi="ar-DZ"/>
        </w:rPr>
      </w:pPr>
      <w:r w:rsidRPr="00020371">
        <w:rPr>
          <w:rFonts w:ascii="Traditional Arabic" w:eastAsia="Times New Roman" w:hAnsi="Traditional Arabic" w:cs="Traditional Arabic"/>
          <w:sz w:val="32"/>
          <w:szCs w:val="32"/>
          <w:rtl/>
          <w:lang w:eastAsia="fr-FR" w:bidi="ar-DZ"/>
        </w:rPr>
        <w:lastRenderedPageBreak/>
        <w:t xml:space="preserve">  كان يهدف العلم في بداياته الوجودية إلى زيادة تطور الفكر الإنساني من خلال زيادة قدرته على التحكم في الطبيعة والسيطرة على امكانياتها وقدراتها  وجعلها في خدمته، حتى أصبح الإنسان حسب تعبير ديكارت "سيدًا على الطبيعة"، ولكن هذه الصورة المنمَقة للإنسان لم تدم طويلا، إذ أخذ هذا الانسان يتصرف بعنف تجاه الطبيعة والعالم وتجاه ذاته ووجوده، مما أدى إلى اختلال التوازن في قدراته، بين قدرة الخلق والابداع والفهم، وهو ما شكل مفهوم التنوير المتوازن الذي كانت غاياته منسجمة مع مبادئه </w:t>
      </w:r>
      <w:proofErr w:type="spellStart"/>
      <w:r w:rsidRPr="00020371">
        <w:rPr>
          <w:rFonts w:ascii="Traditional Arabic" w:eastAsia="Times New Roman" w:hAnsi="Traditional Arabic" w:cs="Traditional Arabic"/>
          <w:sz w:val="32"/>
          <w:szCs w:val="32"/>
          <w:rtl/>
          <w:lang w:eastAsia="fr-FR" w:bidi="ar-DZ"/>
        </w:rPr>
        <w:t>ومنطلقاته،</w:t>
      </w:r>
      <w:proofErr w:type="spellEnd"/>
      <w:r w:rsidRPr="00020371">
        <w:rPr>
          <w:rFonts w:ascii="Traditional Arabic" w:eastAsia="Times New Roman" w:hAnsi="Traditional Arabic" w:cs="Traditional Arabic"/>
          <w:sz w:val="32"/>
          <w:szCs w:val="32"/>
          <w:rtl/>
          <w:lang w:eastAsia="fr-FR" w:bidi="ar-DZ"/>
        </w:rPr>
        <w:t xml:space="preserve"> وبين قدرة الهدم والتدمير والفناء وهو ما يشكل دلالة التنوير المتخلخل الذي أُفلتت أهدافه الاجرائية عن تطبيقاته الإنسانية حيث لم يعد الوعي الإنساني قادرا على تمثل ملامحه  ولا التحكم فيه، هذا ما زاد في شعوره بالاغتراب </w:t>
      </w:r>
      <w:proofErr w:type="spellStart"/>
      <w:r w:rsidRPr="00020371">
        <w:rPr>
          <w:rFonts w:ascii="Traditional Arabic" w:eastAsia="Times New Roman" w:hAnsi="Traditional Arabic" w:cs="Traditional Arabic"/>
          <w:sz w:val="32"/>
          <w:szCs w:val="32"/>
          <w:rtl/>
          <w:lang w:eastAsia="fr-FR" w:bidi="ar-DZ"/>
        </w:rPr>
        <w:t>والتشيؤ</w:t>
      </w:r>
      <w:proofErr w:type="spellEnd"/>
      <w:r w:rsidRPr="00020371">
        <w:rPr>
          <w:rFonts w:ascii="Traditional Arabic" w:eastAsia="Times New Roman" w:hAnsi="Traditional Arabic" w:cs="Traditional Arabic"/>
          <w:sz w:val="32"/>
          <w:szCs w:val="32"/>
          <w:rtl/>
          <w:lang w:eastAsia="fr-FR" w:bidi="ar-DZ"/>
        </w:rPr>
        <w:t xml:space="preserve"> اللذين أصبحا مقولتين أساسيتين من مقولات الوجود المعاصر.</w:t>
      </w:r>
    </w:p>
    <w:p w:rsidR="00020371" w:rsidRPr="00020371" w:rsidRDefault="00020371" w:rsidP="00BF047A">
      <w:pPr>
        <w:bidi/>
        <w:spacing w:before="50" w:after="50" w:line="240" w:lineRule="auto"/>
        <w:jc w:val="both"/>
        <w:rPr>
          <w:rFonts w:ascii="Traditional Arabic" w:eastAsia="Times New Roman" w:hAnsi="Traditional Arabic" w:cs="Traditional Arabic"/>
          <w:sz w:val="32"/>
          <w:szCs w:val="32"/>
          <w:rtl/>
          <w:lang w:eastAsia="fr-FR" w:bidi="ar-DZ"/>
        </w:rPr>
      </w:pPr>
      <w:r w:rsidRPr="00020371">
        <w:rPr>
          <w:rFonts w:ascii="Traditional Arabic" w:eastAsia="Times New Roman" w:hAnsi="Traditional Arabic" w:cs="Traditional Arabic"/>
          <w:sz w:val="32"/>
          <w:szCs w:val="32"/>
          <w:rtl/>
          <w:lang w:eastAsia="fr-FR" w:bidi="ar-DZ"/>
        </w:rPr>
        <w:t>فالتطور يحمل بحق "إمكانيات لتقدم مستقبلي، لكنه يخلق مخاطر قاتلة للبشرية ويفاقم منها، ومن الغريب أن هذه التطورات ترافقها أوجه عديدة من التراجع تتبدى لنا في صورة كأنها ارتداد إلى الهمجية"</w:t>
      </w:r>
      <w:r w:rsidRPr="00020371">
        <w:rPr>
          <w:rFonts w:ascii="Traditional Arabic" w:eastAsia="Times New Roman" w:hAnsi="Traditional Arabic" w:cs="Traditional Arabic"/>
          <w:sz w:val="32"/>
          <w:szCs w:val="32"/>
          <w:vertAlign w:val="superscript"/>
          <w:rtl/>
          <w:lang w:eastAsia="fr-FR" w:bidi="ar-DZ"/>
        </w:rPr>
        <w:footnoteReference w:id="8"/>
      </w:r>
      <w:r w:rsidRPr="00020371">
        <w:rPr>
          <w:rFonts w:ascii="Traditional Arabic" w:eastAsia="Times New Roman" w:hAnsi="Traditional Arabic" w:cs="Traditional Arabic"/>
          <w:sz w:val="32"/>
          <w:szCs w:val="32"/>
          <w:rtl/>
          <w:lang w:eastAsia="fr-FR" w:bidi="ar-DZ"/>
        </w:rPr>
        <w:t xml:space="preserve"> ويشير إدغار موران إلى أننا نرى "مستقبلا أفضل: كل هذه الوسائل التي ستتيح التخلص من العاهات، والتخلف الضار وإنجاب أطفال أصحاء وفق الرغبات والأمنيات، ونرى أيضا مستقبلا مشؤوما، بعد الأجسام المحورة وراثيا، قد يعمل على إنتاج الأجسام البشرية المحورة وراثيا، وقد يصار إلى إنتاجها إنتاجا معياريا وتطبيعها"</w:t>
      </w:r>
      <w:r w:rsidRPr="00020371">
        <w:rPr>
          <w:rFonts w:ascii="Traditional Arabic" w:eastAsia="Times New Roman" w:hAnsi="Traditional Arabic" w:cs="Traditional Arabic"/>
          <w:sz w:val="32"/>
          <w:szCs w:val="32"/>
          <w:vertAlign w:val="superscript"/>
          <w:rtl/>
          <w:lang w:eastAsia="fr-FR" w:bidi="ar-DZ"/>
        </w:rPr>
        <w:footnoteReference w:id="9"/>
      </w:r>
      <w:r w:rsidRPr="00020371">
        <w:rPr>
          <w:rFonts w:ascii="Traditional Arabic" w:eastAsia="Times New Roman" w:hAnsi="Traditional Arabic" w:cs="Traditional Arabic"/>
          <w:sz w:val="32"/>
          <w:szCs w:val="32"/>
          <w:rtl/>
          <w:lang w:eastAsia="fr-FR" w:bidi="ar-DZ"/>
        </w:rPr>
        <w:t xml:space="preserve"> ما يمثل تجسيدا فعليا لتطور الوعي الإنساني من فكر محرر للإنسانية، إلى فكر مقيد لها، إذ يهدف التنوير المتوازن والايجابي إلى التحرر من كل قيد أو سلطة من شأنها أن "تعرقل مسار الوعي، وآلياته في ذلك هي العقل باعتباره خادما للحقيقة وصانعا لها"</w:t>
      </w:r>
      <w:r w:rsidRPr="00020371">
        <w:rPr>
          <w:rFonts w:ascii="Traditional Arabic" w:eastAsia="Times New Roman" w:hAnsi="Traditional Arabic" w:cs="Traditional Arabic"/>
          <w:sz w:val="32"/>
          <w:szCs w:val="32"/>
          <w:vertAlign w:val="superscript"/>
          <w:rtl/>
          <w:lang w:eastAsia="fr-FR" w:bidi="ar-DZ"/>
        </w:rPr>
        <w:footnoteReference w:id="10"/>
      </w:r>
      <w:r w:rsidRPr="00020371">
        <w:rPr>
          <w:rFonts w:ascii="Traditional Arabic" w:eastAsia="Times New Roman" w:hAnsi="Traditional Arabic" w:cs="Traditional Arabic"/>
          <w:sz w:val="32"/>
          <w:szCs w:val="32"/>
          <w:rtl/>
          <w:lang w:eastAsia="fr-FR" w:bidi="ar-DZ"/>
        </w:rPr>
        <w:t xml:space="preserve"> والذي من خلاله تتكشف له صور العالم في هيأتها الأصلية دون حجب أو تشويه، ذلك أن الإنسان حسب إدغار موران</w:t>
      </w:r>
      <w:r w:rsidRPr="00020371">
        <w:rPr>
          <w:rFonts w:ascii="Traditional Arabic" w:eastAsia="Times New Roman" w:hAnsi="Traditional Arabic" w:cs="Traditional Arabic"/>
          <w:sz w:val="32"/>
          <w:szCs w:val="32"/>
          <w:lang w:eastAsia="fr-FR" w:bidi="ar-DZ"/>
        </w:rPr>
        <w:t xml:space="preserve"> </w:t>
      </w:r>
      <w:r w:rsidRPr="00020371">
        <w:rPr>
          <w:rFonts w:ascii="Traditional Arabic" w:eastAsia="Times New Roman" w:hAnsi="Traditional Arabic" w:cs="Traditional Arabic"/>
          <w:sz w:val="32"/>
          <w:szCs w:val="32"/>
          <w:rtl/>
          <w:lang w:eastAsia="fr-FR" w:bidi="ar-DZ"/>
        </w:rPr>
        <w:t>مركز الوعي الذي يمكنه ترسيخ المبادئ الإنسانية في سلوكه الفردي أو من خلال حضارته الكوكبية.</w:t>
      </w:r>
    </w:p>
    <w:p w:rsidR="00020371" w:rsidRPr="00020371" w:rsidRDefault="00020371" w:rsidP="00BF047A">
      <w:pPr>
        <w:bidi/>
        <w:spacing w:before="50" w:after="50" w:line="240" w:lineRule="auto"/>
        <w:jc w:val="both"/>
        <w:rPr>
          <w:rFonts w:ascii="Traditional Arabic" w:eastAsia="Times New Roman" w:hAnsi="Traditional Arabic" w:cs="Traditional Arabic"/>
          <w:sz w:val="32"/>
          <w:szCs w:val="32"/>
          <w:rtl/>
          <w:lang w:eastAsia="fr-FR" w:bidi="ar-DZ"/>
        </w:rPr>
      </w:pPr>
      <w:r w:rsidRPr="00020371">
        <w:rPr>
          <w:rFonts w:ascii="Traditional Arabic" w:eastAsia="Times New Roman" w:hAnsi="Traditional Arabic" w:cs="Traditional Arabic"/>
          <w:sz w:val="32"/>
          <w:szCs w:val="32"/>
          <w:rtl/>
          <w:lang w:eastAsia="fr-FR" w:bidi="ar-DZ"/>
        </w:rPr>
        <w:t xml:space="preserve"> وبالتالي فإن وجود الإنسان كذات فاعلة يمكنها أن تبدع استراتيجيات جديدة تتكيف مع طبيعة الواقع المتحولة بصورة دائمة وسريعة، يتحقق من خلال الوعي باعتباره يمثل الماهية الجوهرية للإنسان، ولكنه من جهة أخرى محكوم عليه أن يقود الأحداث ويصنع الوقائع أو يفتح آفاقا أنطولوجية يمكنها أن تغير وتجدد المشاريع الفكرية التي عملت على تقديم فهم أكثر للحياة المعاصرة التي تبقى مجالا مفتوحا على العديد من الامكانيات التي تتجه نحو نمط من التفكير يخوّل التعمق في ذات الإنسان، ذلك أن "الهدف الأساسي للوعي هو بلوغ الوحدة الإنسانية، على أساس </w:t>
      </w:r>
      <w:r w:rsidRPr="00020371">
        <w:rPr>
          <w:rFonts w:ascii="Traditional Arabic" w:eastAsia="Times New Roman" w:hAnsi="Traditional Arabic" w:cs="Traditional Arabic"/>
          <w:sz w:val="32"/>
          <w:szCs w:val="32"/>
          <w:rtl/>
          <w:lang w:eastAsia="fr-FR" w:bidi="ar-DZ"/>
        </w:rPr>
        <w:lastRenderedPageBreak/>
        <w:t>الحقائق الصحيحة"</w:t>
      </w:r>
      <w:r w:rsidRPr="00020371">
        <w:rPr>
          <w:rFonts w:ascii="Traditional Arabic" w:eastAsia="Times New Roman" w:hAnsi="Traditional Arabic" w:cs="Traditional Arabic"/>
          <w:sz w:val="32"/>
          <w:szCs w:val="32"/>
          <w:vertAlign w:val="superscript"/>
          <w:rtl/>
          <w:lang w:eastAsia="fr-FR" w:bidi="ar-DZ"/>
        </w:rPr>
        <w:footnoteReference w:id="11"/>
      </w:r>
      <w:r w:rsidRPr="00020371">
        <w:rPr>
          <w:rFonts w:ascii="Traditional Arabic" w:eastAsia="Times New Roman" w:hAnsi="Traditional Arabic" w:cs="Traditional Arabic"/>
          <w:sz w:val="32"/>
          <w:szCs w:val="32"/>
          <w:rtl/>
          <w:lang w:eastAsia="fr-FR" w:bidi="ar-DZ"/>
        </w:rPr>
        <w:t xml:space="preserve"> وبهذا يتضح أن علاقة الوعي الإنساني الحقيقي بالوقائع والوجود، تعد تعبيراً عن شكل من أشكال تفكيره في ماهيته المعقدة.</w:t>
      </w:r>
    </w:p>
    <w:p w:rsidR="00020371" w:rsidRPr="00020371" w:rsidRDefault="00020371" w:rsidP="00BF047A">
      <w:pPr>
        <w:bidi/>
        <w:spacing w:before="50" w:after="50" w:line="240" w:lineRule="auto"/>
        <w:jc w:val="both"/>
        <w:rPr>
          <w:rFonts w:ascii="Traditional Arabic" w:eastAsia="Times New Roman" w:hAnsi="Traditional Arabic" w:cs="Traditional Arabic"/>
          <w:sz w:val="32"/>
          <w:szCs w:val="32"/>
          <w:rtl/>
          <w:lang w:eastAsia="fr-FR" w:bidi="ar-DZ"/>
        </w:rPr>
      </w:pPr>
      <w:r w:rsidRPr="00020371">
        <w:rPr>
          <w:rFonts w:ascii="Traditional Arabic" w:eastAsia="Times New Roman" w:hAnsi="Traditional Arabic" w:cs="Traditional Arabic"/>
          <w:sz w:val="32"/>
          <w:szCs w:val="32"/>
          <w:rtl/>
          <w:lang w:eastAsia="fr-FR" w:bidi="ar-DZ"/>
        </w:rPr>
        <w:t xml:space="preserve"> فكلما ولجنا في مرحلة معينة ومختلفة عما سبقها بالرغم من أنها غير منفصلة عنها، كلما تعقد العالم أكثر، وما على الفكر إلا أن يغير من استراتيجياته من خلال تطوير آلياته وتقنياته التي يعتمد عليها في فهم حقيقته وحقيقة العالم، ذلك أن "الإنسانية حاولت في مقاربتها الأولى البحث عن معنى الوجود الإنساني"</w:t>
      </w:r>
      <w:r w:rsidRPr="00020371">
        <w:rPr>
          <w:rFonts w:ascii="Traditional Arabic" w:eastAsia="Times New Roman" w:hAnsi="Traditional Arabic" w:cs="Traditional Arabic"/>
          <w:sz w:val="32"/>
          <w:szCs w:val="32"/>
          <w:vertAlign w:val="superscript"/>
          <w:rtl/>
          <w:lang w:eastAsia="fr-FR" w:bidi="ar-DZ"/>
        </w:rPr>
        <w:footnoteReference w:id="12"/>
      </w:r>
      <w:r w:rsidRPr="00020371">
        <w:rPr>
          <w:rFonts w:ascii="Traditional Arabic" w:eastAsia="Times New Roman" w:hAnsi="Traditional Arabic" w:cs="Traditional Arabic"/>
          <w:sz w:val="32"/>
          <w:szCs w:val="32"/>
          <w:rtl/>
          <w:lang w:eastAsia="fr-FR" w:bidi="ar-DZ"/>
        </w:rPr>
        <w:t xml:space="preserve"> في خضم ما يطرأ عليه من تحولات مستمرة ومتسارعة بشكل جد رهيب، والتي تعتبر كقيمة عليا في هذا الكون، وفقد كل معاييره ومبادئه وقيمه التي شكَلت حقيقته، كما أن مساءلة هذا التحوير والتبديل الذي طال القيم يضعنا في مقابل إدراك "كان يمكن للعلم أن يلعب دورا لدى البشرية الأوروبية، وهي تعيد تشكيل ذاتها كلية منذ عصر النهضة، بل وأن يلعب كما نعرف الدور الرائد في إعادة التشكيل هذه"</w:t>
      </w:r>
      <w:r w:rsidRPr="00020371">
        <w:rPr>
          <w:rFonts w:ascii="Traditional Arabic" w:eastAsia="Times New Roman" w:hAnsi="Traditional Arabic" w:cs="Traditional Arabic"/>
          <w:sz w:val="32"/>
          <w:szCs w:val="32"/>
          <w:vertAlign w:val="superscript"/>
          <w:rtl/>
          <w:lang w:eastAsia="fr-FR" w:bidi="ar-DZ"/>
        </w:rPr>
        <w:footnoteReference w:id="13"/>
      </w:r>
      <w:r w:rsidRPr="00020371">
        <w:rPr>
          <w:rFonts w:ascii="Traditional Arabic" w:eastAsia="Times New Roman" w:hAnsi="Traditional Arabic" w:cs="Traditional Arabic"/>
          <w:sz w:val="32"/>
          <w:szCs w:val="32"/>
          <w:rtl/>
          <w:lang w:eastAsia="fr-FR" w:bidi="ar-DZ"/>
        </w:rPr>
        <w:t xml:space="preserve"> إلا أنهما قد فقدا هدفهما وغايتهما، وتم اختزالهما في أُطر معرفية محددة، وما على الفكر إلا مراجعة مبادئه وغاياته قبل انفجار القنبلة الموقوتة التي تشهد عداً تنازليا يحمل خطراً إنسانياً، كوكبياً وحضارياً ينبئ بفنائها.</w:t>
      </w:r>
    </w:p>
    <w:p w:rsidR="00020371" w:rsidRPr="00020371" w:rsidRDefault="00020371" w:rsidP="00BF047A">
      <w:pPr>
        <w:bidi/>
        <w:spacing w:before="50" w:after="50" w:line="240" w:lineRule="auto"/>
        <w:jc w:val="both"/>
        <w:rPr>
          <w:rFonts w:ascii="Traditional Arabic" w:eastAsia="Times New Roman" w:hAnsi="Traditional Arabic" w:cs="Traditional Arabic"/>
          <w:sz w:val="32"/>
          <w:szCs w:val="32"/>
          <w:rtl/>
          <w:lang w:eastAsia="fr-FR" w:bidi="ar-DZ"/>
        </w:rPr>
      </w:pPr>
      <w:r w:rsidRPr="00020371">
        <w:rPr>
          <w:rFonts w:ascii="Traditional Arabic" w:eastAsia="Times New Roman" w:hAnsi="Traditional Arabic" w:cs="Traditional Arabic"/>
          <w:sz w:val="32"/>
          <w:szCs w:val="32"/>
          <w:rtl/>
          <w:lang w:eastAsia="fr-FR" w:bidi="ar-DZ"/>
        </w:rPr>
        <w:t xml:space="preserve">ويشير إدغار موران إلى أن التنوير يعتبر فاعلية نقدية مستمرة، يتحرر من خلالها الفكر بصورة نسبية من الأساليب </w:t>
      </w:r>
      <w:proofErr w:type="spellStart"/>
      <w:r w:rsidRPr="00020371">
        <w:rPr>
          <w:rFonts w:ascii="Traditional Arabic" w:eastAsia="Times New Roman" w:hAnsi="Traditional Arabic" w:cs="Traditional Arabic"/>
          <w:sz w:val="32"/>
          <w:szCs w:val="32"/>
          <w:rtl/>
          <w:lang w:eastAsia="fr-FR" w:bidi="ar-DZ"/>
        </w:rPr>
        <w:t>الدوغمائية</w:t>
      </w:r>
      <w:proofErr w:type="spellEnd"/>
      <w:r w:rsidRPr="00020371">
        <w:rPr>
          <w:rFonts w:ascii="Traditional Arabic" w:eastAsia="Times New Roman" w:hAnsi="Traditional Arabic" w:cs="Traditional Arabic"/>
          <w:sz w:val="32"/>
          <w:szCs w:val="32"/>
          <w:rtl/>
          <w:lang w:eastAsia="fr-FR" w:bidi="ar-DZ"/>
        </w:rPr>
        <w:t xml:space="preserve"> </w:t>
      </w:r>
      <w:proofErr w:type="spellStart"/>
      <w:r w:rsidRPr="00020371">
        <w:rPr>
          <w:rFonts w:ascii="Traditional Arabic" w:eastAsia="Times New Roman" w:hAnsi="Traditional Arabic" w:cs="Traditional Arabic"/>
          <w:sz w:val="32"/>
          <w:szCs w:val="32"/>
          <w:rtl/>
          <w:lang w:eastAsia="fr-FR" w:bidi="ar-DZ"/>
        </w:rPr>
        <w:t>والأقانيم</w:t>
      </w:r>
      <w:proofErr w:type="spellEnd"/>
      <w:r w:rsidRPr="00020371">
        <w:rPr>
          <w:rFonts w:ascii="Traditional Arabic" w:eastAsia="Times New Roman" w:hAnsi="Traditional Arabic" w:cs="Traditional Arabic"/>
          <w:sz w:val="32"/>
          <w:szCs w:val="32"/>
          <w:rtl/>
          <w:lang w:eastAsia="fr-FR" w:bidi="ar-DZ"/>
        </w:rPr>
        <w:t xml:space="preserve"> </w:t>
      </w:r>
      <w:proofErr w:type="spellStart"/>
      <w:r w:rsidRPr="00020371">
        <w:rPr>
          <w:rFonts w:ascii="Traditional Arabic" w:eastAsia="Times New Roman" w:hAnsi="Traditional Arabic" w:cs="Traditional Arabic"/>
          <w:sz w:val="32"/>
          <w:szCs w:val="32"/>
          <w:rtl/>
          <w:lang w:eastAsia="fr-FR" w:bidi="ar-DZ"/>
        </w:rPr>
        <w:t>الاعتقادية</w:t>
      </w:r>
      <w:proofErr w:type="spellEnd"/>
      <w:r w:rsidRPr="00020371">
        <w:rPr>
          <w:rFonts w:ascii="Traditional Arabic" w:eastAsia="Times New Roman" w:hAnsi="Traditional Arabic" w:cs="Traditional Arabic"/>
          <w:sz w:val="32"/>
          <w:szCs w:val="32"/>
          <w:rtl/>
          <w:lang w:eastAsia="fr-FR" w:bidi="ar-DZ"/>
        </w:rPr>
        <w:t xml:space="preserve"> التي شكّلت خلفية الفكر في تعاطيه مع الوقائع والأحداث المتحولة، من هنا يحتاج العقل التنويري المتوازن مع ذاته، إلى عودة نقدية دائمة على نفسه، "فدون تناغم، بدون جدلية منتظمة ودون وتيرة إيقاع، لا يمكن للحياة وللفكر أن يكونا مستقرين واكيدين"</w:t>
      </w:r>
      <w:r w:rsidRPr="00020371">
        <w:rPr>
          <w:rFonts w:ascii="Traditional Arabic" w:eastAsia="Times New Roman" w:hAnsi="Traditional Arabic" w:cs="Traditional Arabic"/>
          <w:sz w:val="32"/>
          <w:szCs w:val="32"/>
          <w:vertAlign w:val="superscript"/>
          <w:rtl/>
          <w:lang w:eastAsia="fr-FR" w:bidi="ar-DZ"/>
        </w:rPr>
        <w:footnoteReference w:id="14"/>
      </w:r>
      <w:r w:rsidRPr="00020371">
        <w:rPr>
          <w:rFonts w:ascii="Traditional Arabic" w:eastAsia="Times New Roman" w:hAnsi="Traditional Arabic" w:cs="Traditional Arabic"/>
          <w:sz w:val="32"/>
          <w:szCs w:val="32"/>
          <w:rtl/>
          <w:lang w:eastAsia="fr-FR" w:bidi="ar-DZ"/>
        </w:rPr>
        <w:t xml:space="preserve"> .</w:t>
      </w:r>
    </w:p>
    <w:p w:rsidR="00020371" w:rsidRPr="00020371" w:rsidRDefault="00020371" w:rsidP="00BF047A">
      <w:pPr>
        <w:bidi/>
        <w:spacing w:before="50" w:after="50" w:line="240" w:lineRule="auto"/>
        <w:jc w:val="both"/>
        <w:rPr>
          <w:rFonts w:ascii="Traditional Arabic" w:eastAsia="Times New Roman" w:hAnsi="Traditional Arabic" w:cs="Traditional Arabic"/>
          <w:sz w:val="32"/>
          <w:szCs w:val="32"/>
          <w:rtl/>
          <w:lang w:eastAsia="fr-FR" w:bidi="ar-DZ"/>
        </w:rPr>
      </w:pPr>
      <w:r w:rsidRPr="00020371">
        <w:rPr>
          <w:rFonts w:ascii="Traditional Arabic" w:eastAsia="Times New Roman" w:hAnsi="Traditional Arabic" w:cs="Traditional Arabic"/>
          <w:sz w:val="32"/>
          <w:szCs w:val="32"/>
          <w:rtl/>
          <w:lang w:eastAsia="fr-FR" w:bidi="ar-DZ"/>
        </w:rPr>
        <w:t xml:space="preserve">وبالتالي فإن الممارسة النقدية حاولت رسم ملامح عالم متنوّر على جميع الأصعدة، وفي جميع الميادين وكل المجالات المعرفية </w:t>
      </w:r>
      <w:proofErr w:type="spellStart"/>
      <w:r w:rsidRPr="00020371">
        <w:rPr>
          <w:rFonts w:ascii="Traditional Arabic" w:eastAsia="Times New Roman" w:hAnsi="Traditional Arabic" w:cs="Traditional Arabic"/>
          <w:sz w:val="32"/>
          <w:szCs w:val="32"/>
          <w:rtl/>
          <w:lang w:eastAsia="fr-FR" w:bidi="ar-DZ"/>
        </w:rPr>
        <w:t>والإجتماعية</w:t>
      </w:r>
      <w:proofErr w:type="spellEnd"/>
      <w:r w:rsidRPr="00020371">
        <w:rPr>
          <w:rFonts w:ascii="Traditional Arabic" w:eastAsia="Times New Roman" w:hAnsi="Traditional Arabic" w:cs="Traditional Arabic"/>
          <w:sz w:val="32"/>
          <w:szCs w:val="32"/>
          <w:rtl/>
          <w:lang w:eastAsia="fr-FR" w:bidi="ar-DZ"/>
        </w:rPr>
        <w:t xml:space="preserve"> والإنسانية حيث "كان استشراف المستقبل الذي ساد في سنوات الستينات، يطرح أن الماضي معلوم علما يقينيا، وأن الحاضر بطبيعة الحال معلوم، و أن أساس مجتمعاتنا ثابت، وأن المستقبل سينبني على هذه الأسس المتينة"</w:t>
      </w:r>
      <w:r w:rsidRPr="00020371">
        <w:rPr>
          <w:rFonts w:ascii="Traditional Arabic" w:eastAsia="Times New Roman" w:hAnsi="Traditional Arabic" w:cs="Traditional Arabic"/>
          <w:sz w:val="32"/>
          <w:szCs w:val="32"/>
          <w:vertAlign w:val="superscript"/>
          <w:rtl/>
          <w:lang w:eastAsia="fr-FR" w:bidi="ar-DZ"/>
        </w:rPr>
        <w:footnoteReference w:id="15"/>
      </w:r>
      <w:r w:rsidRPr="00020371">
        <w:rPr>
          <w:rFonts w:ascii="Traditional Arabic" w:eastAsia="Times New Roman" w:hAnsi="Traditional Arabic" w:cs="Traditional Arabic"/>
          <w:sz w:val="32"/>
          <w:szCs w:val="32"/>
          <w:rtl/>
          <w:lang w:eastAsia="fr-FR" w:bidi="ar-DZ"/>
        </w:rPr>
        <w:t xml:space="preserve"> على هذا الأساس يمكن اعتبار التنوير بمفهومه الحديث: "حمل الإنسان المسؤولية عن نفسه وممارسة لاستقلالية الفكر باستخدام عقله في تدبر وجوده وإدارة شؤونه من غير وصاية ومصادرة"</w:t>
      </w:r>
      <w:r w:rsidRPr="00020371">
        <w:rPr>
          <w:rFonts w:ascii="Traditional Arabic" w:eastAsia="Times New Roman" w:hAnsi="Traditional Arabic" w:cs="Traditional Arabic"/>
          <w:sz w:val="32"/>
          <w:szCs w:val="32"/>
          <w:vertAlign w:val="superscript"/>
          <w:rtl/>
          <w:lang w:eastAsia="fr-FR" w:bidi="ar-DZ"/>
        </w:rPr>
        <w:footnoteReference w:id="16"/>
      </w:r>
      <w:r w:rsidRPr="00020371">
        <w:rPr>
          <w:rFonts w:ascii="Traditional Arabic" w:eastAsia="Times New Roman" w:hAnsi="Traditional Arabic" w:cs="Traditional Arabic"/>
          <w:sz w:val="32"/>
          <w:szCs w:val="32"/>
          <w:rtl/>
          <w:lang w:eastAsia="fr-FR" w:bidi="ar-DZ"/>
        </w:rPr>
        <w:t>.</w:t>
      </w:r>
    </w:p>
    <w:p w:rsidR="00020371" w:rsidRPr="00020371" w:rsidRDefault="00020371" w:rsidP="00BF047A">
      <w:pPr>
        <w:bidi/>
        <w:spacing w:before="50" w:after="50" w:line="240" w:lineRule="auto"/>
        <w:jc w:val="both"/>
        <w:rPr>
          <w:rFonts w:ascii="Traditional Arabic" w:eastAsia="Times New Roman" w:hAnsi="Traditional Arabic" w:cs="Traditional Arabic"/>
          <w:sz w:val="32"/>
          <w:szCs w:val="32"/>
          <w:rtl/>
          <w:lang w:eastAsia="fr-FR" w:bidi="ar-DZ"/>
        </w:rPr>
      </w:pPr>
      <w:r w:rsidRPr="00020371">
        <w:rPr>
          <w:rFonts w:ascii="Traditional Arabic" w:eastAsia="Times New Roman" w:hAnsi="Traditional Arabic" w:cs="Traditional Arabic"/>
          <w:sz w:val="32"/>
          <w:szCs w:val="32"/>
          <w:rtl/>
          <w:lang w:eastAsia="fr-FR" w:bidi="ar-DZ"/>
        </w:rPr>
        <w:lastRenderedPageBreak/>
        <w:t xml:space="preserve">تكشف هذه الصياغة عن مفهوم التنوير المتوازن أو الإيجابي، الذي أسست قواعده و رسمت ملامحه المختلفة "الذات الفاعلة إثبات ذاتها، بالدرجة الأولى، هو مقاومتها ما يؤدي إلى </w:t>
      </w:r>
      <w:proofErr w:type="spellStart"/>
      <w:r w:rsidRPr="00020371">
        <w:rPr>
          <w:rFonts w:ascii="Traditional Arabic" w:eastAsia="Times New Roman" w:hAnsi="Traditional Arabic" w:cs="Traditional Arabic"/>
          <w:sz w:val="32"/>
          <w:szCs w:val="32"/>
          <w:rtl/>
          <w:lang w:eastAsia="fr-FR" w:bidi="ar-DZ"/>
        </w:rPr>
        <w:t>إستلابها</w:t>
      </w:r>
      <w:proofErr w:type="spellEnd"/>
      <w:r w:rsidRPr="00020371">
        <w:rPr>
          <w:rFonts w:ascii="Traditional Arabic" w:eastAsia="Times New Roman" w:hAnsi="Traditional Arabic" w:cs="Traditional Arabic"/>
          <w:sz w:val="32"/>
          <w:szCs w:val="32"/>
          <w:rtl/>
          <w:lang w:eastAsia="fr-FR" w:bidi="ar-DZ"/>
        </w:rPr>
        <w:t xml:space="preserve"> ويمنعها من التصرف وفق ما يقتضيه بنيانها الذاتي"</w:t>
      </w:r>
      <w:r w:rsidRPr="00020371">
        <w:rPr>
          <w:rFonts w:ascii="Traditional Arabic" w:eastAsia="Times New Roman" w:hAnsi="Traditional Arabic" w:cs="Traditional Arabic"/>
          <w:sz w:val="32"/>
          <w:szCs w:val="32"/>
          <w:vertAlign w:val="superscript"/>
          <w:rtl/>
          <w:lang w:eastAsia="fr-FR" w:bidi="ar-DZ"/>
        </w:rPr>
        <w:footnoteReference w:id="17"/>
      </w:r>
      <w:r w:rsidRPr="00020371">
        <w:rPr>
          <w:rFonts w:ascii="Traditional Arabic" w:eastAsia="Times New Roman" w:hAnsi="Traditional Arabic" w:cs="Traditional Arabic"/>
          <w:sz w:val="32"/>
          <w:szCs w:val="32"/>
          <w:rtl/>
          <w:lang w:eastAsia="fr-FR" w:bidi="ar-DZ"/>
        </w:rPr>
        <w:t xml:space="preserve"> الذات الجوهرية الباحثة عن الحقيقة في ضوء علاقتها مع الإنسان، وليس بمعزل عنه، وإنما من خلال ما حققته من نتائج أدت إلى المزيد من الوضوح والكشف لمجالات الحياة المعاصرة، خاصة مع ظهور الفاعل الجديد، وهو التقنية العلمية التي أكسبت الواقع قيمة وجودية ومعرفية جديدة من خلال تأكيدها على إمكانياتها الفعلية وقدراتها على إحداث تغييرات جذرية في الواقع الإنساني.</w:t>
      </w:r>
    </w:p>
    <w:p w:rsidR="00020371" w:rsidRPr="00020371" w:rsidRDefault="00020371" w:rsidP="00BF047A">
      <w:pPr>
        <w:bidi/>
        <w:spacing w:before="50" w:after="50" w:line="240" w:lineRule="auto"/>
        <w:jc w:val="both"/>
        <w:rPr>
          <w:rFonts w:ascii="Traditional Arabic" w:eastAsia="Times New Roman" w:hAnsi="Traditional Arabic" w:cs="Traditional Arabic"/>
          <w:sz w:val="32"/>
          <w:szCs w:val="32"/>
          <w:rtl/>
          <w:lang w:eastAsia="fr-FR" w:bidi="ar-DZ"/>
        </w:rPr>
      </w:pPr>
      <w:r w:rsidRPr="00020371">
        <w:rPr>
          <w:rFonts w:ascii="Traditional Arabic" w:eastAsia="Times New Roman" w:hAnsi="Traditional Arabic" w:cs="Traditional Arabic"/>
          <w:sz w:val="32"/>
          <w:szCs w:val="32"/>
          <w:rtl/>
          <w:lang w:eastAsia="fr-FR" w:bidi="ar-DZ"/>
        </w:rPr>
        <w:t xml:space="preserve"> لكن هذه الواجهة المتطورة والمتفائلة بالنتائج الإيجابية التي حققها الفكر العلمي، تخفي بين طياتها جوانب متخلفة ومتشائمة حيث أدت "الأزمة المتجسدة في الحربين العالميتين وماجرّته من ويلات تمثلت في الموت، المرض والفقر وغير ذلك، مما ستشتمل عليه قائمة طويلة من لا إنسانية الإنسان إلى مراجعة النزعة التفاؤلية، وطغيان موجة جديدة من التشاؤم والنقد تهدف إلى تعديل ميراث القرن الثامن عشر"</w:t>
      </w:r>
      <w:r w:rsidRPr="00020371">
        <w:rPr>
          <w:rFonts w:ascii="Traditional Arabic" w:eastAsia="Times New Roman" w:hAnsi="Traditional Arabic" w:cs="Traditional Arabic"/>
          <w:sz w:val="32"/>
          <w:szCs w:val="32"/>
          <w:vertAlign w:val="superscript"/>
          <w:rtl/>
          <w:lang w:eastAsia="fr-FR" w:bidi="ar-DZ"/>
        </w:rPr>
        <w:footnoteReference w:id="18"/>
      </w:r>
      <w:r w:rsidRPr="00020371">
        <w:rPr>
          <w:rFonts w:ascii="Traditional Arabic" w:eastAsia="Times New Roman" w:hAnsi="Traditional Arabic" w:cs="Traditional Arabic"/>
          <w:sz w:val="32"/>
          <w:szCs w:val="32"/>
          <w:rtl/>
          <w:lang w:eastAsia="fr-FR" w:bidi="ar-DZ"/>
        </w:rPr>
        <w:t xml:space="preserve"> وهذا راجع إلى اغتراب الذات الحقيقية عن ذاتها واستيلابها عن وجودها الأصيل، فقد برزت مظاهر عدة تثبت أن الوعي خلال مسيرة التقنية العلمية قد أغفل الأبعاد الأخرى للوجود الإنساني، كالبعد القيمي والأخلاقي، الروحي والإيكولوجي، هذه الأبعاد المتعددة هي التي تشكل الذات الإنسانية الحقيقية التي عليها "إعادة ربط العلم بالوعي القيمي والأخلاقي"</w:t>
      </w:r>
      <w:r w:rsidRPr="00020371">
        <w:rPr>
          <w:rFonts w:ascii="Traditional Arabic" w:eastAsia="Times New Roman" w:hAnsi="Traditional Arabic" w:cs="Traditional Arabic"/>
          <w:sz w:val="32"/>
          <w:szCs w:val="32"/>
          <w:vertAlign w:val="superscript"/>
          <w:rtl/>
          <w:lang w:eastAsia="fr-FR" w:bidi="ar-DZ"/>
        </w:rPr>
        <w:footnoteReference w:id="19"/>
      </w:r>
      <w:r w:rsidRPr="00020371">
        <w:rPr>
          <w:rFonts w:ascii="Traditional Arabic" w:eastAsia="Times New Roman" w:hAnsi="Traditional Arabic" w:cs="Traditional Arabic"/>
          <w:sz w:val="32"/>
          <w:szCs w:val="32"/>
          <w:rtl/>
          <w:lang w:eastAsia="fr-FR" w:bidi="ar-DZ"/>
        </w:rPr>
        <w:t>.</w:t>
      </w:r>
    </w:p>
    <w:p w:rsidR="00020371" w:rsidRPr="00020371" w:rsidRDefault="00020371" w:rsidP="00BF047A">
      <w:pPr>
        <w:bidi/>
        <w:spacing w:before="50" w:after="50" w:line="240" w:lineRule="auto"/>
        <w:jc w:val="both"/>
        <w:rPr>
          <w:rFonts w:ascii="Traditional Arabic" w:eastAsia="Times New Roman" w:hAnsi="Traditional Arabic" w:cs="Traditional Arabic"/>
          <w:sz w:val="32"/>
          <w:szCs w:val="32"/>
          <w:rtl/>
          <w:lang w:eastAsia="fr-FR" w:bidi="ar-DZ"/>
        </w:rPr>
      </w:pPr>
      <w:r w:rsidRPr="00020371">
        <w:rPr>
          <w:rFonts w:ascii="Traditional Arabic" w:eastAsia="Times New Roman" w:hAnsi="Traditional Arabic" w:cs="Traditional Arabic"/>
          <w:sz w:val="32"/>
          <w:szCs w:val="32"/>
          <w:rtl/>
          <w:lang w:eastAsia="fr-FR" w:bidi="ar-DZ"/>
        </w:rPr>
        <w:t>نلمس تجليات</w:t>
      </w:r>
      <w:r w:rsidRPr="00020371">
        <w:rPr>
          <w:rFonts w:ascii="Traditional Arabic" w:eastAsia="Times New Roman" w:hAnsi="Traditional Arabic" w:cs="Traditional Arabic"/>
          <w:sz w:val="32"/>
          <w:szCs w:val="32"/>
          <w:lang w:eastAsia="fr-FR" w:bidi="ar-DZ"/>
        </w:rPr>
        <w:t xml:space="preserve"> </w:t>
      </w:r>
      <w:r w:rsidRPr="00020371">
        <w:rPr>
          <w:rFonts w:ascii="Traditional Arabic" w:eastAsia="Times New Roman" w:hAnsi="Traditional Arabic" w:cs="Traditional Arabic"/>
          <w:sz w:val="32"/>
          <w:szCs w:val="32"/>
          <w:rtl/>
          <w:lang w:eastAsia="fr-FR" w:bidi="ar-DZ"/>
        </w:rPr>
        <w:t>هذه الدعوة في "فلسفة برغسون هي فلسفة الامتلاء وبسيكولوجيته هي بسيكولوجية الممتلئ"</w:t>
      </w:r>
      <w:r w:rsidRPr="00020371">
        <w:rPr>
          <w:rFonts w:ascii="Traditional Arabic" w:eastAsia="Times New Roman" w:hAnsi="Traditional Arabic" w:cs="Traditional Arabic"/>
          <w:sz w:val="32"/>
          <w:szCs w:val="32"/>
          <w:vertAlign w:val="superscript"/>
          <w:rtl/>
          <w:lang w:eastAsia="fr-FR" w:bidi="ar-DZ"/>
        </w:rPr>
        <w:footnoteReference w:id="20"/>
      </w:r>
      <w:r w:rsidRPr="00020371">
        <w:rPr>
          <w:rFonts w:ascii="Traditional Arabic" w:eastAsia="Times New Roman" w:hAnsi="Traditional Arabic" w:cs="Traditional Arabic"/>
          <w:sz w:val="32"/>
          <w:szCs w:val="32"/>
          <w:rtl/>
          <w:lang w:eastAsia="fr-FR" w:bidi="ar-DZ"/>
        </w:rPr>
        <w:t xml:space="preserve"> بمعنى أنها فلسفة أمل وطمأنينة، على اعتبار أن الديمومة</w:t>
      </w:r>
      <w:r w:rsidRPr="00020371">
        <w:rPr>
          <w:rFonts w:ascii="Traditional Arabic" w:eastAsia="Times New Roman" w:hAnsi="Traditional Arabic" w:cs="Traditional Arabic"/>
          <w:sz w:val="32"/>
          <w:szCs w:val="32"/>
          <w:vertAlign w:val="superscript"/>
          <w:lang w:eastAsia="fr-FR" w:bidi="ar-DZ"/>
        </w:rPr>
        <w:footnoteReference w:customMarkFollows="1" w:id="21"/>
        <w:sym w:font="Symbol" w:char="F02A"/>
      </w:r>
      <w:r w:rsidRPr="00020371">
        <w:rPr>
          <w:rFonts w:ascii="Traditional Arabic" w:eastAsia="Times New Roman" w:hAnsi="Traditional Arabic" w:cs="Traditional Arabic"/>
          <w:sz w:val="32"/>
          <w:szCs w:val="32"/>
          <w:rtl/>
          <w:lang w:eastAsia="fr-FR" w:bidi="ar-DZ"/>
        </w:rPr>
        <w:t xml:space="preserve"> تمثل حجر الأساس فيها، فالوجود عند برغسون لا يعقبه العدم، بل نتائج أخلاقية و روحانية فقد كان هنري </w:t>
      </w:r>
      <w:proofErr w:type="spellStart"/>
      <w:r w:rsidRPr="00020371">
        <w:rPr>
          <w:rFonts w:ascii="Traditional Arabic" w:eastAsia="Times New Roman" w:hAnsi="Traditional Arabic" w:cs="Traditional Arabic"/>
          <w:sz w:val="32"/>
          <w:szCs w:val="32"/>
          <w:rtl/>
          <w:lang w:eastAsia="fr-FR" w:bidi="ar-DZ"/>
        </w:rPr>
        <w:t>برغسون</w:t>
      </w:r>
      <w:proofErr w:type="spellEnd"/>
      <w:r w:rsidRPr="00020371">
        <w:rPr>
          <w:rFonts w:ascii="Traditional Arabic" w:eastAsia="Times New Roman" w:hAnsi="Traditional Arabic" w:cs="Traditional Arabic"/>
          <w:sz w:val="32"/>
          <w:szCs w:val="32"/>
          <w:vertAlign w:val="superscript"/>
          <w:rtl/>
          <w:lang w:eastAsia="fr-FR" w:bidi="ar-DZ"/>
        </w:rPr>
        <w:t xml:space="preserve"> </w:t>
      </w:r>
      <w:r w:rsidRPr="00020371">
        <w:rPr>
          <w:rFonts w:ascii="Traditional Arabic" w:eastAsia="Times New Roman" w:hAnsi="Traditional Arabic" w:cs="Traditional Arabic"/>
          <w:sz w:val="32"/>
          <w:szCs w:val="32"/>
          <w:rtl/>
          <w:lang w:eastAsia="fr-FR" w:bidi="ar-DZ"/>
        </w:rPr>
        <w:t xml:space="preserve">بنزعته </w:t>
      </w:r>
      <w:proofErr w:type="spellStart"/>
      <w:r w:rsidRPr="00020371">
        <w:rPr>
          <w:rFonts w:ascii="Traditional Arabic" w:eastAsia="Times New Roman" w:hAnsi="Traditional Arabic" w:cs="Traditional Arabic"/>
          <w:sz w:val="32"/>
          <w:szCs w:val="32"/>
          <w:rtl/>
          <w:lang w:eastAsia="fr-FR" w:bidi="ar-DZ"/>
        </w:rPr>
        <w:t>الحدسانية</w:t>
      </w:r>
      <w:proofErr w:type="spellEnd"/>
      <w:r w:rsidRPr="00020371">
        <w:rPr>
          <w:rFonts w:ascii="Traditional Arabic" w:eastAsia="Times New Roman" w:hAnsi="Traditional Arabic" w:cs="Traditional Arabic"/>
          <w:sz w:val="32"/>
          <w:szCs w:val="32"/>
          <w:rtl/>
          <w:lang w:eastAsia="fr-FR" w:bidi="ar-DZ"/>
        </w:rPr>
        <w:t xml:space="preserve"> سبّاقا لتبني النقد الفلسفي الموجه خصيصا لتشخيص المأزق الإنساني المعاصر، فكيف ترجمت فلسفة الديمومة الأزمة الإنسانية الراهنة؟</w:t>
      </w:r>
    </w:p>
    <w:p w:rsidR="00020371" w:rsidRPr="00020371" w:rsidRDefault="00020371" w:rsidP="00BF047A">
      <w:pPr>
        <w:bidi/>
        <w:spacing w:before="50" w:after="50" w:line="240" w:lineRule="auto"/>
        <w:jc w:val="both"/>
        <w:rPr>
          <w:rFonts w:ascii="Traditional Arabic" w:eastAsia="Times New Roman" w:hAnsi="Traditional Arabic" w:cs="Traditional Arabic"/>
          <w:b/>
          <w:bCs/>
          <w:sz w:val="32"/>
          <w:szCs w:val="32"/>
          <w:rtl/>
          <w:lang w:eastAsia="fr-FR" w:bidi="ar-DZ"/>
        </w:rPr>
      </w:pPr>
      <w:r w:rsidRPr="00020371">
        <w:rPr>
          <w:rFonts w:ascii="Traditional Arabic" w:eastAsia="Times New Roman" w:hAnsi="Traditional Arabic" w:cs="Traditional Arabic"/>
          <w:b/>
          <w:bCs/>
          <w:sz w:val="32"/>
          <w:szCs w:val="32"/>
          <w:rtl/>
          <w:lang w:eastAsia="fr-FR" w:bidi="ar-DZ"/>
        </w:rPr>
        <w:t xml:space="preserve">1-1: العقل الصانع ونسبية التقنية والحقيقة في الفلسفة </w:t>
      </w:r>
      <w:proofErr w:type="spellStart"/>
      <w:r w:rsidRPr="00020371">
        <w:rPr>
          <w:rFonts w:ascii="Traditional Arabic" w:eastAsia="Times New Roman" w:hAnsi="Traditional Arabic" w:cs="Traditional Arabic"/>
          <w:b/>
          <w:bCs/>
          <w:sz w:val="32"/>
          <w:szCs w:val="32"/>
          <w:rtl/>
          <w:lang w:eastAsia="fr-FR" w:bidi="ar-DZ"/>
        </w:rPr>
        <w:t>البرغسونية</w:t>
      </w:r>
      <w:proofErr w:type="spellEnd"/>
      <w:r w:rsidRPr="00020371">
        <w:rPr>
          <w:rFonts w:ascii="Traditional Arabic" w:eastAsia="Times New Roman" w:hAnsi="Traditional Arabic" w:cs="Traditional Arabic"/>
          <w:b/>
          <w:bCs/>
          <w:sz w:val="32"/>
          <w:szCs w:val="32"/>
          <w:vertAlign w:val="superscript"/>
          <w:lang w:eastAsia="fr-FR" w:bidi="ar-DZ"/>
        </w:rPr>
        <w:footnoteReference w:customMarkFollows="1" w:id="22"/>
        <w:sym w:font="Symbol" w:char="F02A"/>
      </w:r>
      <w:r w:rsidRPr="00020371">
        <w:rPr>
          <w:rFonts w:ascii="Traditional Arabic" w:eastAsia="Times New Roman" w:hAnsi="Traditional Arabic" w:cs="Traditional Arabic"/>
          <w:b/>
          <w:bCs/>
          <w:sz w:val="32"/>
          <w:szCs w:val="32"/>
          <w:rtl/>
          <w:lang w:eastAsia="fr-FR" w:bidi="ar-DZ"/>
        </w:rPr>
        <w:t xml:space="preserve"> </w:t>
      </w:r>
    </w:p>
    <w:p w:rsidR="00020371" w:rsidRPr="00020371" w:rsidRDefault="00020371" w:rsidP="00BF047A">
      <w:pPr>
        <w:bidi/>
        <w:spacing w:before="50" w:after="50" w:line="240" w:lineRule="auto"/>
        <w:jc w:val="both"/>
        <w:rPr>
          <w:rFonts w:ascii="Traditional Arabic" w:eastAsia="Times New Roman" w:hAnsi="Traditional Arabic" w:cs="Traditional Arabic"/>
          <w:sz w:val="32"/>
          <w:szCs w:val="32"/>
          <w:rtl/>
          <w:lang w:eastAsia="fr-FR" w:bidi="ar-DZ"/>
        </w:rPr>
      </w:pPr>
      <w:r w:rsidRPr="00020371">
        <w:rPr>
          <w:rFonts w:ascii="Traditional Arabic" w:eastAsia="Times New Roman" w:hAnsi="Traditional Arabic" w:cs="Traditional Arabic"/>
          <w:sz w:val="32"/>
          <w:szCs w:val="32"/>
          <w:rtl/>
          <w:lang w:eastAsia="fr-FR" w:bidi="ar-DZ"/>
        </w:rPr>
        <w:lastRenderedPageBreak/>
        <w:t>وجد الوعي الأخلاقي الحديث نفسه ممزقا، فهو من جهة يبحث عن "الفهم ويسعى لإيجاد المعنى حتى يضمن لذاته السكينة، ومن جهة أخرى يفتقد هذه الذات التي من أجلها يبحث عن القيمة، فيعلن أن لا معنى للحياة"</w:t>
      </w:r>
      <w:r w:rsidRPr="00020371">
        <w:rPr>
          <w:rFonts w:ascii="Traditional Arabic" w:eastAsia="Times New Roman" w:hAnsi="Traditional Arabic" w:cs="Traditional Arabic"/>
          <w:sz w:val="32"/>
          <w:szCs w:val="32"/>
          <w:vertAlign w:val="superscript"/>
          <w:rtl/>
          <w:lang w:eastAsia="fr-FR" w:bidi="ar-DZ"/>
        </w:rPr>
        <w:footnoteReference w:id="23"/>
      </w:r>
      <w:r w:rsidRPr="00020371">
        <w:rPr>
          <w:rFonts w:ascii="Traditional Arabic" w:eastAsia="Times New Roman" w:hAnsi="Traditional Arabic" w:cs="Traditional Arabic"/>
          <w:sz w:val="32"/>
          <w:szCs w:val="32"/>
          <w:rtl/>
          <w:lang w:eastAsia="fr-FR" w:bidi="ar-DZ"/>
        </w:rPr>
        <w:t xml:space="preserve"> هذه العدمية التي تمثلت في انكسار القيم الإنسانية تكشف عدم كفاية التعاطي مع الواقع بلغة العقل الحديثة، الذي تعبر مفرداته وأدواته وآلياته عن قصورها في تشخيص أزمة الإنسان المعاصر، ومجابهة تحدياتها واضعة بذلك الذات في مأزق يطال أشكال الوعي ونظام الفهم، كما تطال صيغ الشعور ولغة الفكر.</w:t>
      </w:r>
    </w:p>
    <w:p w:rsidR="00020371" w:rsidRPr="00020371" w:rsidRDefault="00020371" w:rsidP="00BF047A">
      <w:pPr>
        <w:bidi/>
        <w:spacing w:before="50" w:after="50" w:line="240" w:lineRule="auto"/>
        <w:jc w:val="both"/>
        <w:rPr>
          <w:rFonts w:ascii="Traditional Arabic" w:eastAsia="Times New Roman" w:hAnsi="Traditional Arabic" w:cs="Traditional Arabic"/>
          <w:sz w:val="32"/>
          <w:szCs w:val="32"/>
          <w:rtl/>
          <w:lang w:eastAsia="fr-FR" w:bidi="ar-DZ"/>
        </w:rPr>
      </w:pPr>
      <w:r w:rsidRPr="00020371">
        <w:rPr>
          <w:rFonts w:ascii="Traditional Arabic" w:eastAsia="Times New Roman" w:hAnsi="Traditional Arabic" w:cs="Traditional Arabic"/>
          <w:sz w:val="32"/>
          <w:szCs w:val="32"/>
          <w:rtl/>
          <w:lang w:eastAsia="fr-FR" w:bidi="ar-DZ"/>
        </w:rPr>
        <w:t>في هذا الصدد يقر برغسون بأن "حالات الوعي والحساسية، الشعور والرغبة، عرفت تأرجحا بين الزيادة و التطور وبين الانكماش والنقصان في السنوات الماضية"</w:t>
      </w:r>
      <w:r w:rsidRPr="00020371">
        <w:rPr>
          <w:rFonts w:ascii="Traditional Arabic" w:eastAsia="Times New Roman" w:hAnsi="Traditional Arabic" w:cs="Traditional Arabic"/>
          <w:sz w:val="32"/>
          <w:szCs w:val="32"/>
          <w:vertAlign w:val="superscript"/>
          <w:rtl/>
          <w:lang w:eastAsia="fr-FR" w:bidi="ar-DZ"/>
        </w:rPr>
        <w:footnoteReference w:id="24"/>
      </w:r>
      <w:r w:rsidRPr="00020371">
        <w:rPr>
          <w:rFonts w:ascii="Traditional Arabic" w:eastAsia="Times New Roman" w:hAnsi="Traditional Arabic" w:cs="Traditional Arabic"/>
          <w:sz w:val="32"/>
          <w:szCs w:val="32"/>
          <w:rtl/>
          <w:lang w:eastAsia="fr-FR" w:bidi="ar-DZ"/>
        </w:rPr>
        <w:t xml:space="preserve"> حيث لازمت هذه الازدواجية العالم المعاصر من خلال تراجع الذات الإنسانية عن مبادئها، أو فقدانها لمعاييرها القيمية أدى إلى تحويلها إلى شيء منغلق ومتحجر، على اعتبار أن مسار التطور العلمو- تقني قد سلخ عنها حيويتها وتجددها، بمعنى آخر فإن برغسون يؤكد على أن "الفكر شيء يكبر، يتبرعم ويزهر، وينضج منذ بداية الخطاب حتى نهايته، إن الفكر لا يتوقف أبدا، وهو لا يكرر نفسه، وإنه يتغير ويتبدل في كل لحظة، لأن التوقف عن التغير يعني التوقف عن الحياة"</w:t>
      </w:r>
      <w:r w:rsidRPr="00020371">
        <w:rPr>
          <w:rFonts w:ascii="Traditional Arabic" w:eastAsia="Times New Roman" w:hAnsi="Traditional Arabic" w:cs="Traditional Arabic"/>
          <w:sz w:val="32"/>
          <w:szCs w:val="32"/>
          <w:vertAlign w:val="superscript"/>
          <w:rtl/>
          <w:lang w:eastAsia="fr-FR" w:bidi="ar-DZ"/>
        </w:rPr>
        <w:footnoteReference w:id="25"/>
      </w:r>
      <w:r w:rsidRPr="00020371">
        <w:rPr>
          <w:rFonts w:ascii="Traditional Arabic" w:eastAsia="Times New Roman" w:hAnsi="Traditional Arabic" w:cs="Traditional Arabic"/>
          <w:sz w:val="32"/>
          <w:szCs w:val="32"/>
          <w:rtl/>
          <w:lang w:eastAsia="fr-FR" w:bidi="ar-DZ"/>
        </w:rPr>
        <w:t xml:space="preserve"> و المقصود بالتغير في هذا السياق هو التغير الحيوي الواعي والهادف إلى تجديد مواقف الذات، مع ملازمة وحدتها، تواصلها المستمر وتجاوز القطعية الوجودية بين حالات الذات المعيشة في الزمن لأن من "خصائص الوعي هو التوحيد بين ما حصل وما سيحصل، فماهيته تعبير عن جسر ممتد بين الماضي والمستقبل"</w:t>
      </w:r>
      <w:r w:rsidRPr="00020371">
        <w:rPr>
          <w:rFonts w:ascii="Traditional Arabic" w:eastAsia="Times New Roman" w:hAnsi="Traditional Arabic" w:cs="Traditional Arabic"/>
          <w:sz w:val="32"/>
          <w:szCs w:val="32"/>
          <w:vertAlign w:val="superscript"/>
          <w:rtl/>
          <w:lang w:eastAsia="fr-FR" w:bidi="ar-DZ"/>
        </w:rPr>
        <w:footnoteReference w:id="26"/>
      </w:r>
      <w:r w:rsidRPr="00020371">
        <w:rPr>
          <w:rFonts w:ascii="Traditional Arabic" w:eastAsia="Times New Roman" w:hAnsi="Traditional Arabic" w:cs="Traditional Arabic"/>
          <w:sz w:val="32"/>
          <w:szCs w:val="32"/>
          <w:rtl/>
          <w:lang w:eastAsia="fr-FR" w:bidi="ar-DZ"/>
        </w:rPr>
        <w:t>.</w:t>
      </w:r>
    </w:p>
    <w:p w:rsidR="00020371" w:rsidRPr="00020371" w:rsidRDefault="00020371" w:rsidP="00BF047A">
      <w:pPr>
        <w:bidi/>
        <w:spacing w:before="50" w:after="50" w:line="240" w:lineRule="auto"/>
        <w:jc w:val="both"/>
        <w:rPr>
          <w:rFonts w:ascii="Traditional Arabic" w:eastAsia="Times New Roman" w:hAnsi="Traditional Arabic" w:cs="Traditional Arabic"/>
          <w:sz w:val="32"/>
          <w:szCs w:val="32"/>
          <w:rtl/>
          <w:lang w:eastAsia="fr-FR" w:bidi="ar-DZ"/>
        </w:rPr>
      </w:pPr>
      <w:r w:rsidRPr="00020371">
        <w:rPr>
          <w:rFonts w:ascii="Traditional Arabic" w:eastAsia="Times New Roman" w:hAnsi="Traditional Arabic" w:cs="Traditional Arabic"/>
          <w:sz w:val="32"/>
          <w:szCs w:val="32"/>
          <w:rtl/>
          <w:lang w:eastAsia="fr-FR" w:bidi="ar-DZ"/>
        </w:rPr>
        <w:t>وهذا يؤكد أن أساس بناء مقولات جديدة وصيغ متجددة تعبر فيها الذات عن إمكانياتها الحقيقية هو المرونة الحيوية</w:t>
      </w:r>
      <w:r w:rsidRPr="00020371">
        <w:rPr>
          <w:rFonts w:ascii="Traditional Arabic" w:eastAsia="Times New Roman" w:hAnsi="Traditional Arabic" w:cs="Traditional Arabic"/>
          <w:sz w:val="32"/>
          <w:szCs w:val="32"/>
          <w:vertAlign w:val="superscript"/>
          <w:lang w:eastAsia="fr-FR" w:bidi="ar-DZ"/>
        </w:rPr>
        <w:footnoteReference w:customMarkFollows="1" w:id="27"/>
        <w:sym w:font="Symbol" w:char="F02A"/>
      </w:r>
      <w:r w:rsidRPr="00020371">
        <w:rPr>
          <w:rFonts w:ascii="Traditional Arabic" w:eastAsia="Times New Roman" w:hAnsi="Traditional Arabic" w:cs="Traditional Arabic"/>
          <w:sz w:val="32"/>
          <w:szCs w:val="32"/>
          <w:vertAlign w:val="superscript"/>
          <w:rtl/>
          <w:lang w:eastAsia="fr-FR" w:bidi="ar-DZ"/>
        </w:rPr>
        <w:t xml:space="preserve"> </w:t>
      </w:r>
      <w:r w:rsidRPr="00020371">
        <w:rPr>
          <w:rFonts w:ascii="Traditional Arabic" w:eastAsia="Times New Roman" w:hAnsi="Traditional Arabic" w:cs="Traditional Arabic"/>
          <w:sz w:val="32"/>
          <w:szCs w:val="32"/>
          <w:rtl/>
          <w:lang w:eastAsia="fr-FR" w:bidi="ar-DZ"/>
        </w:rPr>
        <w:t>الناتجة عن الممارسات التفاعلية والانفتاحية بين الحياة والذات "والتي لا تفتأ عن التغير، لم يكن هذا القول كافيا، لأن تغييري أعمق جذورا مما قد يظن لأول وهلة، وفي الحق اني أتكلم على كل حالة من حالاتي كأنها كتلة واحدة، فأقول إنني أتغير"</w:t>
      </w:r>
      <w:r w:rsidRPr="00020371">
        <w:rPr>
          <w:rFonts w:ascii="Traditional Arabic" w:eastAsia="Times New Roman" w:hAnsi="Traditional Arabic" w:cs="Traditional Arabic"/>
          <w:sz w:val="32"/>
          <w:szCs w:val="32"/>
          <w:vertAlign w:val="superscript"/>
          <w:rtl/>
          <w:lang w:eastAsia="fr-FR" w:bidi="ar-DZ"/>
        </w:rPr>
        <w:footnoteReference w:id="28"/>
      </w:r>
      <w:r w:rsidRPr="00020371">
        <w:rPr>
          <w:rFonts w:ascii="Traditional Arabic" w:eastAsia="Times New Roman" w:hAnsi="Traditional Arabic" w:cs="Traditional Arabic"/>
          <w:sz w:val="32"/>
          <w:szCs w:val="32"/>
          <w:rtl/>
          <w:lang w:eastAsia="fr-FR" w:bidi="ar-DZ"/>
        </w:rPr>
        <w:t xml:space="preserve"> لأنه يمثل مرجعية لكل مساءلة فعالة هادفة إلى فهم عميق لأبعاد الوجود الإنساني في هذا السياق نجد ماكس شيلر يتحدث عن الغياب</w:t>
      </w:r>
      <w:r w:rsidRPr="00020371">
        <w:rPr>
          <w:rFonts w:ascii="Traditional Arabic" w:eastAsia="Times New Roman" w:hAnsi="Traditional Arabic" w:cs="Traditional Arabic"/>
          <w:sz w:val="32"/>
          <w:szCs w:val="32"/>
          <w:lang w:eastAsia="fr-FR" w:bidi="ar-DZ"/>
        </w:rPr>
        <w:t xml:space="preserve"> </w:t>
      </w:r>
      <w:r w:rsidRPr="00020371">
        <w:rPr>
          <w:rFonts w:ascii="Traditional Arabic" w:eastAsia="Times New Roman" w:hAnsi="Traditional Arabic" w:cs="Traditional Arabic"/>
          <w:sz w:val="32"/>
          <w:szCs w:val="32"/>
          <w:rtl/>
          <w:lang w:eastAsia="fr-FR" w:bidi="ar-DZ"/>
        </w:rPr>
        <w:t xml:space="preserve">الثلاثي الذي يعاني منه الوجود الذاتي والذي ساهم بشكل كبير في هشاشة الذات المعاصرة، و يتمثل في : </w:t>
      </w:r>
    </w:p>
    <w:p w:rsidR="00020371" w:rsidRPr="00020371" w:rsidRDefault="00020371" w:rsidP="00BF047A">
      <w:pPr>
        <w:bidi/>
        <w:spacing w:before="50" w:after="50" w:line="240" w:lineRule="auto"/>
        <w:jc w:val="both"/>
        <w:rPr>
          <w:rFonts w:ascii="Traditional Arabic" w:eastAsia="Times New Roman" w:hAnsi="Traditional Arabic" w:cs="Traditional Arabic"/>
          <w:sz w:val="32"/>
          <w:szCs w:val="32"/>
          <w:rtl/>
          <w:lang w:eastAsia="fr-FR" w:bidi="ar-DZ"/>
        </w:rPr>
      </w:pPr>
      <w:r w:rsidRPr="00020371">
        <w:rPr>
          <w:rFonts w:ascii="Traditional Arabic" w:eastAsia="Times New Roman" w:hAnsi="Traditional Arabic" w:cs="Traditional Arabic"/>
          <w:sz w:val="32"/>
          <w:szCs w:val="32"/>
          <w:rtl/>
          <w:lang w:eastAsia="fr-FR" w:bidi="ar-DZ"/>
        </w:rPr>
        <w:lastRenderedPageBreak/>
        <w:t xml:space="preserve">"غياب الباطنية </w:t>
      </w:r>
      <w:r w:rsidRPr="00020371">
        <w:rPr>
          <w:rFonts w:ascii="Traditional Arabic" w:eastAsia="Times New Roman" w:hAnsi="Traditional Arabic" w:cs="Traditional Arabic"/>
          <w:sz w:val="32"/>
          <w:szCs w:val="32"/>
          <w:vertAlign w:val="superscript"/>
          <w:lang w:eastAsia="fr-FR" w:bidi="ar-DZ"/>
        </w:rPr>
        <w:footnoteReference w:customMarkFollows="1" w:id="29"/>
        <w:sym w:font="Symbol" w:char="F02A"/>
      </w:r>
      <w:r w:rsidRPr="00020371">
        <w:rPr>
          <w:rFonts w:ascii="Traditional Arabic" w:eastAsia="Times New Roman" w:hAnsi="Traditional Arabic" w:cs="Traditional Arabic"/>
          <w:sz w:val="32"/>
          <w:szCs w:val="32"/>
          <w:vertAlign w:val="superscript"/>
          <w:lang w:eastAsia="fr-FR" w:bidi="ar-DZ"/>
        </w:rPr>
        <w:sym w:font="Symbol" w:char="F02A"/>
      </w:r>
      <w:r w:rsidRPr="00020371">
        <w:rPr>
          <w:rFonts w:ascii="Traditional Arabic" w:eastAsia="Times New Roman" w:hAnsi="Traditional Arabic" w:cs="Traditional Arabic"/>
          <w:sz w:val="32"/>
          <w:szCs w:val="32"/>
          <w:rtl/>
          <w:lang w:eastAsia="fr-FR" w:bidi="ar-DZ"/>
        </w:rPr>
        <w:t>، غياب الفردية</w:t>
      </w:r>
      <w:r w:rsidRPr="00020371">
        <w:rPr>
          <w:rFonts w:ascii="Traditional Arabic" w:eastAsia="Times New Roman" w:hAnsi="Traditional Arabic" w:cs="Traditional Arabic"/>
          <w:sz w:val="32"/>
          <w:szCs w:val="32"/>
          <w:vertAlign w:val="superscript"/>
          <w:lang w:eastAsia="fr-FR" w:bidi="ar-DZ"/>
        </w:rPr>
        <w:footnoteReference w:customMarkFollows="1" w:id="30"/>
        <w:sym w:font="Symbol" w:char="F02A"/>
      </w:r>
      <w:r w:rsidRPr="00020371">
        <w:rPr>
          <w:rFonts w:ascii="Traditional Arabic" w:eastAsia="Times New Roman" w:hAnsi="Traditional Arabic" w:cs="Traditional Arabic"/>
          <w:sz w:val="32"/>
          <w:szCs w:val="32"/>
          <w:vertAlign w:val="superscript"/>
          <w:lang w:eastAsia="fr-FR" w:bidi="ar-DZ"/>
        </w:rPr>
        <w:sym w:font="Symbol" w:char="F02A"/>
      </w:r>
      <w:r w:rsidRPr="00020371">
        <w:rPr>
          <w:rFonts w:ascii="Traditional Arabic" w:eastAsia="Times New Roman" w:hAnsi="Traditional Arabic" w:cs="Traditional Arabic"/>
          <w:sz w:val="32"/>
          <w:szCs w:val="32"/>
          <w:vertAlign w:val="superscript"/>
          <w:lang w:eastAsia="fr-FR" w:bidi="ar-DZ"/>
        </w:rPr>
        <w:sym w:font="Symbol" w:char="F02A"/>
      </w:r>
      <w:r w:rsidRPr="00020371">
        <w:rPr>
          <w:rFonts w:ascii="Traditional Arabic" w:eastAsia="Times New Roman" w:hAnsi="Traditional Arabic" w:cs="Traditional Arabic"/>
          <w:sz w:val="32"/>
          <w:szCs w:val="32"/>
          <w:rtl/>
          <w:lang w:eastAsia="fr-FR" w:bidi="ar-DZ"/>
        </w:rPr>
        <w:t xml:space="preserve"> وغياب التحديد الذاتي</w:t>
      </w:r>
      <w:r w:rsidRPr="00020371">
        <w:rPr>
          <w:rFonts w:ascii="Traditional Arabic" w:eastAsia="Times New Roman" w:hAnsi="Traditional Arabic" w:cs="Traditional Arabic"/>
          <w:sz w:val="32"/>
          <w:szCs w:val="32"/>
          <w:vertAlign w:val="superscript"/>
          <w:lang w:eastAsia="fr-FR" w:bidi="ar-DZ"/>
        </w:rPr>
        <w:footnoteReference w:customMarkFollows="1" w:id="31"/>
        <w:sym w:font="Symbol" w:char="F02A"/>
      </w:r>
      <w:r w:rsidRPr="00020371">
        <w:rPr>
          <w:rFonts w:ascii="Traditional Arabic" w:eastAsia="Times New Roman" w:hAnsi="Traditional Arabic" w:cs="Traditional Arabic"/>
          <w:sz w:val="32"/>
          <w:szCs w:val="32"/>
          <w:vertAlign w:val="superscript"/>
          <w:lang w:eastAsia="fr-FR" w:bidi="ar-DZ"/>
        </w:rPr>
        <w:sym w:font="Symbol" w:char="F02A"/>
      </w:r>
      <w:r w:rsidRPr="00020371">
        <w:rPr>
          <w:rFonts w:ascii="Traditional Arabic" w:eastAsia="Times New Roman" w:hAnsi="Traditional Arabic" w:cs="Traditional Arabic"/>
          <w:sz w:val="32"/>
          <w:szCs w:val="32"/>
          <w:vertAlign w:val="superscript"/>
          <w:lang w:eastAsia="fr-FR" w:bidi="ar-DZ"/>
        </w:rPr>
        <w:sym w:font="Symbol" w:char="F02A"/>
      </w:r>
      <w:r w:rsidRPr="00020371">
        <w:rPr>
          <w:rFonts w:ascii="Traditional Arabic" w:eastAsia="Times New Roman" w:hAnsi="Traditional Arabic" w:cs="Traditional Arabic"/>
          <w:sz w:val="32"/>
          <w:szCs w:val="32"/>
          <w:vertAlign w:val="superscript"/>
          <w:lang w:eastAsia="fr-FR" w:bidi="ar-DZ"/>
        </w:rPr>
        <w:sym w:font="Symbol" w:char="F02A"/>
      </w:r>
      <w:r w:rsidRPr="00020371">
        <w:rPr>
          <w:rFonts w:ascii="Traditional Arabic" w:eastAsia="Times New Roman" w:hAnsi="Traditional Arabic" w:cs="Traditional Arabic"/>
          <w:sz w:val="32"/>
          <w:szCs w:val="32"/>
          <w:vertAlign w:val="superscript"/>
          <w:rtl/>
          <w:lang w:eastAsia="fr-FR" w:bidi="ar-DZ"/>
        </w:rPr>
        <w:t>"</w:t>
      </w:r>
      <w:r w:rsidRPr="00020371">
        <w:rPr>
          <w:rFonts w:ascii="Traditional Arabic" w:eastAsia="Times New Roman" w:hAnsi="Traditional Arabic" w:cs="Traditional Arabic"/>
          <w:sz w:val="32"/>
          <w:szCs w:val="32"/>
          <w:vertAlign w:val="superscript"/>
          <w:rtl/>
          <w:lang w:eastAsia="fr-FR" w:bidi="ar-DZ"/>
        </w:rPr>
        <w:footnoteReference w:id="32"/>
      </w:r>
    </w:p>
    <w:p w:rsidR="00020371" w:rsidRPr="00020371" w:rsidRDefault="00020371" w:rsidP="00BF047A">
      <w:pPr>
        <w:bidi/>
        <w:spacing w:before="50" w:after="50" w:line="240" w:lineRule="auto"/>
        <w:jc w:val="both"/>
        <w:rPr>
          <w:rFonts w:ascii="Traditional Arabic" w:eastAsia="Times New Roman" w:hAnsi="Traditional Arabic" w:cs="Traditional Arabic"/>
          <w:sz w:val="32"/>
          <w:szCs w:val="32"/>
          <w:rtl/>
          <w:lang w:eastAsia="fr-FR" w:bidi="ar-DZ"/>
        </w:rPr>
      </w:pPr>
      <w:r w:rsidRPr="00020371">
        <w:rPr>
          <w:rFonts w:ascii="Traditional Arabic" w:eastAsia="Times New Roman" w:hAnsi="Traditional Arabic" w:cs="Traditional Arabic"/>
          <w:sz w:val="32"/>
          <w:szCs w:val="32"/>
          <w:rtl/>
          <w:lang w:eastAsia="fr-FR" w:bidi="ar-DZ"/>
        </w:rPr>
        <w:t>ففقدان الباطنية يتجسد في انعدام الحالات الشعورية الجوانية،</w:t>
      </w:r>
      <w:r w:rsidRPr="00020371">
        <w:rPr>
          <w:rFonts w:ascii="Traditional Arabic" w:eastAsia="Times New Roman" w:hAnsi="Traditional Arabic" w:cs="Traditional Arabic"/>
          <w:sz w:val="32"/>
          <w:szCs w:val="32"/>
          <w:lang w:eastAsia="fr-FR" w:bidi="ar-DZ"/>
        </w:rPr>
        <w:t xml:space="preserve"> </w:t>
      </w:r>
      <w:r w:rsidRPr="00020371">
        <w:rPr>
          <w:rFonts w:ascii="Traditional Arabic" w:eastAsia="Times New Roman" w:hAnsi="Traditional Arabic" w:cs="Traditional Arabic"/>
          <w:sz w:val="32"/>
          <w:szCs w:val="32"/>
          <w:rtl/>
          <w:lang w:eastAsia="fr-FR" w:bidi="ar-DZ"/>
        </w:rPr>
        <w:t xml:space="preserve">وفقدان الفردية يتمثل في غياب الخصوصية والتميز اللذان يشكلان ماهية الذات، أما غياب التحديد الذاتي فهو ناتج عن طابع التشابه الذي خلف التشويه المتكرر </w:t>
      </w:r>
      <w:proofErr w:type="spellStart"/>
      <w:r w:rsidRPr="00020371">
        <w:rPr>
          <w:rFonts w:ascii="Traditional Arabic" w:eastAsia="Times New Roman" w:hAnsi="Traditional Arabic" w:cs="Traditional Arabic"/>
          <w:sz w:val="32"/>
          <w:szCs w:val="32"/>
          <w:rtl/>
          <w:lang w:eastAsia="fr-FR" w:bidi="ar-DZ"/>
        </w:rPr>
        <w:t>للأنا،</w:t>
      </w:r>
      <w:proofErr w:type="spellEnd"/>
      <w:r w:rsidRPr="00020371">
        <w:rPr>
          <w:rFonts w:ascii="Traditional Arabic" w:eastAsia="Times New Roman" w:hAnsi="Traditional Arabic" w:cs="Traditional Arabic"/>
          <w:sz w:val="32"/>
          <w:szCs w:val="32"/>
          <w:rtl/>
          <w:lang w:eastAsia="fr-FR" w:bidi="ar-DZ"/>
        </w:rPr>
        <w:t xml:space="preserve"> هذه الممارسات اللاعقلانية أدت إلى خلخلة توازن الذات مشكّلة وجودا باردا يغيب فيه التنوع والاختلاف والتفرد المعبر عن الأبعاد المتعددة لماهية الوجود الإنساني.</w:t>
      </w:r>
    </w:p>
    <w:p w:rsidR="00020371" w:rsidRPr="00020371" w:rsidRDefault="00020371" w:rsidP="00BF047A">
      <w:pPr>
        <w:bidi/>
        <w:spacing w:before="50" w:after="50" w:line="240" w:lineRule="auto"/>
        <w:jc w:val="both"/>
        <w:rPr>
          <w:rFonts w:ascii="Traditional Arabic" w:eastAsia="Times New Roman" w:hAnsi="Traditional Arabic" w:cs="Traditional Arabic"/>
          <w:sz w:val="32"/>
          <w:szCs w:val="32"/>
          <w:lang w:eastAsia="fr-FR" w:bidi="ar-DZ"/>
        </w:rPr>
      </w:pPr>
      <w:r w:rsidRPr="00020371">
        <w:rPr>
          <w:rFonts w:ascii="Traditional Arabic" w:eastAsia="Times New Roman" w:hAnsi="Traditional Arabic" w:cs="Traditional Arabic"/>
          <w:sz w:val="32"/>
          <w:szCs w:val="32"/>
          <w:rtl/>
          <w:lang w:eastAsia="fr-FR" w:bidi="ar-DZ"/>
        </w:rPr>
        <w:t>لقد أراد برغسون أن "يعيد الأنا إلى ذاته، خاصة و أنه يعاني حالات منفصلة ولا تماثلية ،إزاء حشد من التعقيدات"</w:t>
      </w:r>
      <w:r w:rsidRPr="00020371">
        <w:rPr>
          <w:rFonts w:ascii="Traditional Arabic" w:eastAsia="Times New Roman" w:hAnsi="Traditional Arabic" w:cs="Traditional Arabic"/>
          <w:sz w:val="32"/>
          <w:szCs w:val="32"/>
          <w:vertAlign w:val="superscript"/>
          <w:rtl/>
          <w:lang w:eastAsia="fr-FR" w:bidi="ar-DZ"/>
        </w:rPr>
        <w:footnoteReference w:id="33"/>
      </w:r>
      <w:r w:rsidRPr="00020371">
        <w:rPr>
          <w:rFonts w:ascii="Traditional Arabic" w:eastAsia="Times New Roman" w:hAnsi="Traditional Arabic" w:cs="Traditional Arabic"/>
          <w:sz w:val="32"/>
          <w:szCs w:val="32"/>
          <w:rtl/>
          <w:lang w:eastAsia="fr-FR" w:bidi="ar-DZ"/>
        </w:rPr>
        <w:t xml:space="preserve"> وإلى حالاته الشعورية المتدفقة، على هذا الأساس قام بمعارضة كل "فلسفة تفسر الحياة تفسيراً ميكانيكيا باسم فلسفة الحياة الروحية، كما عارض النزعة المادية في تفسير الأحداث النفسية(...) واعتبر الحدس</w:t>
      </w:r>
      <w:r w:rsidRPr="00020371">
        <w:rPr>
          <w:rFonts w:ascii="Traditional Arabic" w:eastAsia="Times New Roman" w:hAnsi="Traditional Arabic" w:cs="Traditional Arabic"/>
          <w:sz w:val="32"/>
          <w:szCs w:val="32"/>
          <w:vertAlign w:val="superscript"/>
          <w:lang w:eastAsia="fr-FR" w:bidi="ar-DZ"/>
        </w:rPr>
        <w:footnoteReference w:customMarkFollows="1" w:id="34"/>
        <w:sym w:font="Symbol" w:char="F02A"/>
      </w:r>
      <w:r w:rsidRPr="00020371">
        <w:rPr>
          <w:rFonts w:ascii="Traditional Arabic" w:eastAsia="Times New Roman" w:hAnsi="Traditional Arabic" w:cs="Traditional Arabic"/>
          <w:sz w:val="32"/>
          <w:szCs w:val="32"/>
          <w:vertAlign w:val="superscript"/>
          <w:lang w:eastAsia="fr-FR" w:bidi="ar-DZ"/>
        </w:rPr>
        <w:sym w:font="Symbol" w:char="F02A"/>
      </w:r>
      <w:r w:rsidRPr="00020371">
        <w:rPr>
          <w:rFonts w:ascii="Traditional Arabic" w:eastAsia="Times New Roman" w:hAnsi="Traditional Arabic" w:cs="Traditional Arabic"/>
          <w:sz w:val="32"/>
          <w:szCs w:val="32"/>
          <w:vertAlign w:val="superscript"/>
          <w:lang w:eastAsia="fr-FR" w:bidi="ar-DZ"/>
        </w:rPr>
        <w:sym w:font="Symbol" w:char="F02A"/>
      </w:r>
      <w:r w:rsidRPr="00020371">
        <w:rPr>
          <w:rFonts w:ascii="Traditional Arabic" w:eastAsia="Times New Roman" w:hAnsi="Traditional Arabic" w:cs="Traditional Arabic"/>
          <w:sz w:val="32"/>
          <w:szCs w:val="32"/>
          <w:vertAlign w:val="superscript"/>
          <w:lang w:eastAsia="fr-FR" w:bidi="ar-DZ"/>
        </w:rPr>
        <w:sym w:font="Symbol" w:char="F02A"/>
      </w:r>
      <w:r w:rsidRPr="00020371">
        <w:rPr>
          <w:rFonts w:ascii="Traditional Arabic" w:eastAsia="Times New Roman" w:hAnsi="Traditional Arabic" w:cs="Traditional Arabic"/>
          <w:sz w:val="32"/>
          <w:szCs w:val="32"/>
          <w:vertAlign w:val="superscript"/>
          <w:lang w:eastAsia="fr-FR" w:bidi="ar-DZ"/>
        </w:rPr>
        <w:sym w:font="Symbol" w:char="F02A"/>
      </w:r>
      <w:r w:rsidRPr="00020371">
        <w:rPr>
          <w:rFonts w:ascii="Traditional Arabic" w:eastAsia="Times New Roman" w:hAnsi="Traditional Arabic" w:cs="Traditional Arabic"/>
          <w:sz w:val="32"/>
          <w:szCs w:val="32"/>
          <w:rtl/>
          <w:lang w:eastAsia="fr-FR" w:bidi="ar-DZ"/>
        </w:rPr>
        <w:t>وحده قادرا على فهم حقيقة الحياة و إدراك ما هو حسي متغير"</w:t>
      </w:r>
      <w:r w:rsidRPr="00020371">
        <w:rPr>
          <w:rFonts w:ascii="Traditional Arabic" w:eastAsia="Times New Roman" w:hAnsi="Traditional Arabic" w:cs="Traditional Arabic"/>
          <w:sz w:val="32"/>
          <w:szCs w:val="32"/>
          <w:vertAlign w:val="superscript"/>
          <w:rtl/>
          <w:lang w:eastAsia="fr-FR" w:bidi="ar-DZ"/>
        </w:rPr>
        <w:footnoteReference w:id="35"/>
      </w:r>
      <w:r w:rsidRPr="00020371">
        <w:rPr>
          <w:rFonts w:ascii="Traditional Arabic" w:eastAsia="Times New Roman" w:hAnsi="Traditional Arabic" w:cs="Traditional Arabic"/>
          <w:sz w:val="32"/>
          <w:szCs w:val="32"/>
          <w:rtl/>
          <w:lang w:eastAsia="fr-FR" w:bidi="ar-DZ"/>
        </w:rPr>
        <w:t xml:space="preserve"> فالحدس يجعل الذات تعيش تجربة خاصة وتعايش حالات فريدة متصلة من الذاتية المنفتحة على الوجود بجميع أبعاده، هذه الضرورة تفرض نفسها، خاصة مع ما يشهده العلم حسب </w:t>
      </w:r>
      <w:proofErr w:type="spellStart"/>
      <w:r w:rsidRPr="00020371">
        <w:rPr>
          <w:rFonts w:ascii="Traditional Arabic" w:eastAsia="Times New Roman" w:hAnsi="Traditional Arabic" w:cs="Traditional Arabic"/>
          <w:sz w:val="32"/>
          <w:szCs w:val="32"/>
          <w:rtl/>
          <w:lang w:eastAsia="fr-FR" w:bidi="ar-DZ"/>
        </w:rPr>
        <w:t>باشلار</w:t>
      </w:r>
      <w:proofErr w:type="spellEnd"/>
      <w:r w:rsidRPr="00020371">
        <w:rPr>
          <w:rFonts w:ascii="Traditional Arabic" w:eastAsia="Times New Roman" w:hAnsi="Traditional Arabic" w:cs="Traditional Arabic"/>
          <w:sz w:val="32"/>
          <w:szCs w:val="32"/>
          <w:rtl/>
          <w:lang w:eastAsia="fr-FR" w:bidi="ar-DZ"/>
        </w:rPr>
        <w:t xml:space="preserve"> من تحول دائم ليضعنا اليوم في مواجهات أنطولوجية عنيفة، التي تقف حائلا أمام الإدراك الفعال لخصائص الوجود الإنساني، ومختلف الوقائع الحضارية والأحداث الإنسانية.</w:t>
      </w:r>
    </w:p>
    <w:p w:rsidR="00020371" w:rsidRPr="00020371" w:rsidRDefault="00020371" w:rsidP="00BF047A">
      <w:pPr>
        <w:bidi/>
        <w:spacing w:before="50" w:after="50" w:line="240" w:lineRule="auto"/>
        <w:jc w:val="both"/>
        <w:rPr>
          <w:rFonts w:ascii="Traditional Arabic" w:eastAsia="Times New Roman" w:hAnsi="Traditional Arabic" w:cs="Traditional Arabic"/>
          <w:sz w:val="32"/>
          <w:szCs w:val="32"/>
          <w:rtl/>
          <w:lang w:eastAsia="fr-FR" w:bidi="ar-DZ"/>
        </w:rPr>
      </w:pPr>
      <w:r w:rsidRPr="00020371">
        <w:rPr>
          <w:rFonts w:ascii="Traditional Arabic" w:eastAsia="Times New Roman" w:hAnsi="Traditional Arabic" w:cs="Traditional Arabic"/>
          <w:sz w:val="32"/>
          <w:szCs w:val="32"/>
          <w:rtl/>
          <w:lang w:eastAsia="fr-FR" w:bidi="ar-DZ"/>
        </w:rPr>
        <w:t xml:space="preserve">ويقترح من جانبه </w:t>
      </w:r>
      <w:proofErr w:type="spellStart"/>
      <w:r w:rsidRPr="00020371">
        <w:rPr>
          <w:rFonts w:ascii="Traditional Arabic" w:eastAsia="Times New Roman" w:hAnsi="Traditional Arabic" w:cs="Traditional Arabic"/>
          <w:sz w:val="32"/>
          <w:szCs w:val="32"/>
          <w:rtl/>
          <w:lang w:eastAsia="fr-FR" w:bidi="ar-DZ"/>
        </w:rPr>
        <w:t>غاستون</w:t>
      </w:r>
      <w:proofErr w:type="spellEnd"/>
      <w:r w:rsidRPr="00020371">
        <w:rPr>
          <w:rFonts w:ascii="Traditional Arabic" w:eastAsia="Times New Roman" w:hAnsi="Traditional Arabic" w:cs="Traditional Arabic"/>
          <w:sz w:val="32"/>
          <w:szCs w:val="32"/>
          <w:rtl/>
          <w:lang w:eastAsia="fr-FR" w:bidi="ar-DZ"/>
        </w:rPr>
        <w:t xml:space="preserve"> </w:t>
      </w:r>
      <w:proofErr w:type="spellStart"/>
      <w:r w:rsidRPr="00020371">
        <w:rPr>
          <w:rFonts w:ascii="Traditional Arabic" w:eastAsia="Times New Roman" w:hAnsi="Traditional Arabic" w:cs="Traditional Arabic"/>
          <w:sz w:val="32"/>
          <w:szCs w:val="32"/>
          <w:rtl/>
          <w:lang w:eastAsia="fr-FR" w:bidi="ar-DZ"/>
        </w:rPr>
        <w:t>باشلار</w:t>
      </w:r>
      <w:proofErr w:type="spellEnd"/>
      <w:r w:rsidRPr="00020371">
        <w:rPr>
          <w:rFonts w:ascii="Traditional Arabic" w:eastAsia="Times New Roman" w:hAnsi="Traditional Arabic" w:cs="Traditional Arabic"/>
          <w:sz w:val="32"/>
          <w:szCs w:val="32"/>
          <w:rtl/>
          <w:lang w:eastAsia="fr-FR" w:bidi="ar-DZ"/>
        </w:rPr>
        <w:t xml:space="preserve"> كتجاوز لهذا الوضع المتأزم المنغلق ما أصطلح عليه بـ فلسفة الرفض</w:t>
      </w:r>
      <w:r w:rsidRPr="00020371">
        <w:rPr>
          <w:rFonts w:ascii="Traditional Arabic" w:eastAsia="Times New Roman" w:hAnsi="Traditional Arabic" w:cs="Traditional Arabic"/>
          <w:sz w:val="32"/>
          <w:szCs w:val="32"/>
          <w:vertAlign w:val="superscript"/>
          <w:lang w:eastAsia="fr-FR" w:bidi="ar-DZ"/>
        </w:rPr>
        <w:footnoteReference w:customMarkFollows="1" w:id="36"/>
        <w:sym w:font="Symbol" w:char="F02A"/>
      </w:r>
      <w:r w:rsidRPr="00020371">
        <w:rPr>
          <w:rFonts w:ascii="Traditional Arabic" w:eastAsia="Times New Roman" w:hAnsi="Traditional Arabic" w:cs="Traditional Arabic"/>
          <w:sz w:val="32"/>
          <w:szCs w:val="32"/>
          <w:rtl/>
          <w:lang w:eastAsia="fr-FR" w:bidi="ar-DZ"/>
        </w:rPr>
        <w:t xml:space="preserve"> باعتبارها أساس جديد يسمح برؤية واضحة لملامح الواقع، فهي لا تهدف إلى النفي بمعناه</w:t>
      </w:r>
      <w:r w:rsidRPr="00020371">
        <w:rPr>
          <w:rFonts w:ascii="Traditional Arabic" w:eastAsia="Times New Roman" w:hAnsi="Traditional Arabic" w:cs="Traditional Arabic"/>
          <w:sz w:val="32"/>
          <w:szCs w:val="32"/>
          <w:lang w:eastAsia="fr-FR" w:bidi="ar-DZ"/>
        </w:rPr>
        <w:t xml:space="preserve"> </w:t>
      </w:r>
      <w:r w:rsidRPr="00020371">
        <w:rPr>
          <w:rFonts w:ascii="Traditional Arabic" w:eastAsia="Times New Roman" w:hAnsi="Traditional Arabic" w:cs="Traditional Arabic"/>
          <w:sz w:val="32"/>
          <w:szCs w:val="32"/>
          <w:rtl/>
          <w:lang w:eastAsia="fr-FR" w:bidi="ar-DZ"/>
        </w:rPr>
        <w:t>السلبي "إذا فلسفة الرفض ستجد نفسها ليس كموقف رافض، بل كموقف مصالحة"</w:t>
      </w:r>
      <w:r w:rsidRPr="00020371">
        <w:rPr>
          <w:rFonts w:ascii="Traditional Arabic" w:eastAsia="Times New Roman" w:hAnsi="Traditional Arabic" w:cs="Traditional Arabic"/>
          <w:sz w:val="32"/>
          <w:szCs w:val="32"/>
          <w:vertAlign w:val="superscript"/>
          <w:rtl/>
          <w:lang w:eastAsia="fr-FR" w:bidi="ar-DZ"/>
        </w:rPr>
        <w:footnoteReference w:id="37"/>
      </w:r>
      <w:r w:rsidRPr="00020371">
        <w:rPr>
          <w:rFonts w:ascii="Traditional Arabic" w:eastAsia="Times New Roman" w:hAnsi="Traditional Arabic" w:cs="Traditional Arabic"/>
          <w:sz w:val="32"/>
          <w:szCs w:val="32"/>
          <w:rtl/>
          <w:lang w:eastAsia="fr-FR" w:bidi="ar-DZ"/>
        </w:rPr>
        <w:t xml:space="preserve"> أو كوسيط أنطولوجي يربط بين الذات وخصائصها الحيوية، بين الذات وهذا الوجود المتحول بصورة سريعة جدا ومخيفة جدا.</w:t>
      </w:r>
    </w:p>
    <w:p w:rsidR="00020371" w:rsidRPr="00020371" w:rsidRDefault="00020371" w:rsidP="00BF047A">
      <w:pPr>
        <w:bidi/>
        <w:spacing w:before="50" w:after="50" w:line="240" w:lineRule="auto"/>
        <w:jc w:val="both"/>
        <w:rPr>
          <w:rFonts w:ascii="Traditional Arabic" w:eastAsia="Times New Roman" w:hAnsi="Traditional Arabic" w:cs="Traditional Arabic"/>
          <w:sz w:val="32"/>
          <w:szCs w:val="32"/>
          <w:rtl/>
          <w:lang w:eastAsia="fr-FR" w:bidi="ar-DZ"/>
        </w:rPr>
      </w:pPr>
      <w:r w:rsidRPr="00020371">
        <w:rPr>
          <w:rFonts w:ascii="Traditional Arabic" w:eastAsia="Times New Roman" w:hAnsi="Traditional Arabic" w:cs="Traditional Arabic"/>
          <w:sz w:val="32"/>
          <w:szCs w:val="32"/>
          <w:rtl/>
          <w:lang w:eastAsia="fr-FR" w:bidi="ar-DZ"/>
        </w:rPr>
        <w:lastRenderedPageBreak/>
        <w:t>في هذا السياق يطرح برغسون تساؤلا محوريا يلخص مؤلفه الشهير التطور المبدع أو الخلًّاق، فيقول: "هل ينبغي أن نقلع عن التعمق في فهم طبيعة الحياة؟ وهل ينبغي لنا أن نكتفي في تفهم الحياة</w:t>
      </w:r>
      <w:r w:rsidRPr="00020371">
        <w:rPr>
          <w:rFonts w:ascii="Traditional Arabic" w:eastAsia="Times New Roman" w:hAnsi="Traditional Arabic" w:cs="Traditional Arabic"/>
          <w:sz w:val="32"/>
          <w:szCs w:val="32"/>
          <w:lang w:eastAsia="fr-FR" w:bidi="ar-DZ"/>
        </w:rPr>
        <w:t xml:space="preserve"> </w:t>
      </w:r>
      <w:r w:rsidRPr="00020371">
        <w:rPr>
          <w:rFonts w:ascii="Traditional Arabic" w:eastAsia="Times New Roman" w:hAnsi="Traditional Arabic" w:cs="Traditional Arabic"/>
          <w:sz w:val="32"/>
          <w:szCs w:val="32"/>
          <w:rtl/>
          <w:lang w:eastAsia="fr-FR" w:bidi="ar-DZ"/>
        </w:rPr>
        <w:t>بالصورة الميكانيكية، التي يزودنا بها العقل دائما، وهي صورة صناعية ورمزية بالضرورة لأنها تضيّق فاعلية الحياة التامة؟"</w:t>
      </w:r>
      <w:r w:rsidRPr="00020371">
        <w:rPr>
          <w:rFonts w:ascii="Traditional Arabic" w:eastAsia="Times New Roman" w:hAnsi="Traditional Arabic" w:cs="Traditional Arabic"/>
          <w:sz w:val="32"/>
          <w:szCs w:val="32"/>
          <w:vertAlign w:val="superscript"/>
          <w:rtl/>
          <w:lang w:eastAsia="fr-FR" w:bidi="ar-DZ"/>
        </w:rPr>
        <w:footnoteReference w:id="38"/>
      </w:r>
      <w:r w:rsidRPr="00020371">
        <w:rPr>
          <w:rFonts w:ascii="Traditional Arabic" w:eastAsia="Times New Roman" w:hAnsi="Traditional Arabic" w:cs="Traditional Arabic"/>
          <w:sz w:val="32"/>
          <w:szCs w:val="32"/>
          <w:rtl/>
          <w:lang w:eastAsia="fr-FR" w:bidi="ar-DZ"/>
        </w:rPr>
        <w:t>.</w:t>
      </w:r>
    </w:p>
    <w:p w:rsidR="00020371" w:rsidRPr="00020371" w:rsidRDefault="00020371" w:rsidP="00BF047A">
      <w:pPr>
        <w:bidi/>
        <w:spacing w:before="50" w:after="50" w:line="240" w:lineRule="auto"/>
        <w:jc w:val="both"/>
        <w:rPr>
          <w:rFonts w:ascii="Traditional Arabic" w:eastAsia="Times New Roman" w:hAnsi="Traditional Arabic" w:cs="Traditional Arabic"/>
          <w:sz w:val="32"/>
          <w:szCs w:val="32"/>
          <w:rtl/>
          <w:lang w:eastAsia="fr-FR" w:bidi="ar-DZ"/>
        </w:rPr>
      </w:pPr>
      <w:r w:rsidRPr="00020371">
        <w:rPr>
          <w:rFonts w:ascii="Traditional Arabic" w:eastAsia="Times New Roman" w:hAnsi="Traditional Arabic" w:cs="Traditional Arabic"/>
          <w:sz w:val="32"/>
          <w:szCs w:val="32"/>
          <w:rtl/>
          <w:lang w:eastAsia="fr-FR" w:bidi="ar-DZ"/>
        </w:rPr>
        <w:t>وذلك من خلال إلغاء كل الجوانب الروحانية والقيمية والأخلاقية، وتهميشها تحت إطار المادة والنزوع البراغماتي النفعي، الذي كشف عن التحولات الكبيرة التي طرأت على خصائص الذات، فأصبحت بعيدة عن كل ما من شأنه أن يقوّم ممارساتها العملية الواقعية، هذه التبدلات التي سمحت بها الذات كتجاوزات على قدراتها النفسية والشعورية دفعت ثمنها غاليا، ولازالت حتى اليوم  تحاول جس نبض الأزمة الوجودية الراهنة للكشف عن مكمن الخلل الذي يعود بالدرجة الأولى إلى "فقد القيم التقليدية: الحق و العدل، الخير و الجمال من غير استبدالها بمضامين قيمية جديدة، اللهم إلا بقيم صورية أو شكلية يصعب حتى تسميتها بالقيم شأن الفردانية والحرية"</w:t>
      </w:r>
      <w:r w:rsidRPr="00020371">
        <w:rPr>
          <w:rFonts w:ascii="Traditional Arabic" w:eastAsia="Times New Roman" w:hAnsi="Traditional Arabic" w:cs="Traditional Arabic"/>
          <w:sz w:val="32"/>
          <w:szCs w:val="32"/>
          <w:vertAlign w:val="superscript"/>
          <w:rtl/>
          <w:lang w:eastAsia="fr-FR" w:bidi="ar-DZ"/>
        </w:rPr>
        <w:footnoteReference w:id="39"/>
      </w:r>
      <w:r w:rsidRPr="00020371">
        <w:rPr>
          <w:rFonts w:ascii="Traditional Arabic" w:eastAsia="Times New Roman" w:hAnsi="Traditional Arabic" w:cs="Traditional Arabic"/>
          <w:sz w:val="32"/>
          <w:szCs w:val="32"/>
          <w:rtl/>
          <w:lang w:eastAsia="fr-FR" w:bidi="ar-DZ"/>
        </w:rPr>
        <w:t xml:space="preserve"> وهذا ما يتطلب إعادة النظر في طبيعة القيم التي نريد اعتمادها بصورة فعلية على نحو يغني معرفتنا بالعالم والذات والإنسانية.</w:t>
      </w:r>
    </w:p>
    <w:p w:rsidR="00020371" w:rsidRPr="00020371" w:rsidRDefault="00020371" w:rsidP="00BF047A">
      <w:pPr>
        <w:bidi/>
        <w:spacing w:before="50" w:after="50" w:line="240" w:lineRule="auto"/>
        <w:jc w:val="both"/>
        <w:rPr>
          <w:rFonts w:ascii="Traditional Arabic" w:eastAsia="Times New Roman" w:hAnsi="Traditional Arabic" w:cs="Traditional Arabic"/>
          <w:sz w:val="32"/>
          <w:szCs w:val="32"/>
          <w:rtl/>
          <w:lang w:eastAsia="fr-FR" w:bidi="ar-DZ"/>
        </w:rPr>
      </w:pPr>
      <w:r w:rsidRPr="00020371">
        <w:rPr>
          <w:rFonts w:ascii="Traditional Arabic" w:eastAsia="Times New Roman" w:hAnsi="Traditional Arabic" w:cs="Traditional Arabic"/>
          <w:sz w:val="32"/>
          <w:szCs w:val="32"/>
          <w:rtl/>
          <w:lang w:eastAsia="fr-FR" w:bidi="ar-DZ"/>
        </w:rPr>
        <w:t>وبهذا فإننا نلاحظ أن "برغسون حاول الحفاظ على العالمين مرتبطين: حيوية العاطفة ومسارات الفكر المنطقية"</w:t>
      </w:r>
      <w:r w:rsidRPr="00020371">
        <w:rPr>
          <w:rFonts w:ascii="Traditional Arabic" w:eastAsia="Times New Roman" w:hAnsi="Traditional Arabic" w:cs="Traditional Arabic"/>
          <w:sz w:val="32"/>
          <w:szCs w:val="32"/>
          <w:vertAlign w:val="superscript"/>
          <w:rtl/>
          <w:lang w:eastAsia="fr-FR" w:bidi="ar-DZ"/>
        </w:rPr>
        <w:footnoteReference w:id="40"/>
      </w:r>
      <w:r w:rsidRPr="00020371">
        <w:rPr>
          <w:rFonts w:ascii="Traditional Arabic" w:eastAsia="Times New Roman" w:hAnsi="Traditional Arabic" w:cs="Traditional Arabic"/>
          <w:sz w:val="32"/>
          <w:szCs w:val="32"/>
          <w:rtl/>
          <w:lang w:eastAsia="fr-FR" w:bidi="ar-DZ"/>
        </w:rPr>
        <w:t xml:space="preserve"> ولكن بشرط أن تحافظ العاطفة على حيويتها وتدفقها ولا تنصاع لأحكام الفكر، حتى لا تتحول إلى تحجر وجمود بل تجعل الفكر يتميز بخاصية الحيوية فيكتسب المرونة والانفتاح، ويخرج من أطره المنغلقة التي كانت سبب أزماته </w:t>
      </w:r>
      <w:proofErr w:type="spellStart"/>
      <w:r w:rsidRPr="00020371">
        <w:rPr>
          <w:rFonts w:ascii="Traditional Arabic" w:eastAsia="Times New Roman" w:hAnsi="Traditional Arabic" w:cs="Traditional Arabic"/>
          <w:sz w:val="32"/>
          <w:szCs w:val="32"/>
          <w:rtl/>
          <w:lang w:eastAsia="fr-FR" w:bidi="ar-DZ"/>
        </w:rPr>
        <w:t>الأنطولوجية</w:t>
      </w:r>
      <w:proofErr w:type="spellEnd"/>
      <w:r w:rsidRPr="00020371">
        <w:rPr>
          <w:rFonts w:ascii="Traditional Arabic" w:eastAsia="Times New Roman" w:hAnsi="Traditional Arabic" w:cs="Traditional Arabic"/>
          <w:sz w:val="32"/>
          <w:szCs w:val="32"/>
          <w:rtl/>
          <w:lang w:eastAsia="fr-FR" w:bidi="ar-DZ"/>
        </w:rPr>
        <w:t xml:space="preserve"> </w:t>
      </w:r>
      <w:proofErr w:type="spellStart"/>
      <w:r w:rsidRPr="00020371">
        <w:rPr>
          <w:rFonts w:ascii="Traditional Arabic" w:eastAsia="Times New Roman" w:hAnsi="Traditional Arabic" w:cs="Traditional Arabic"/>
          <w:sz w:val="32"/>
          <w:szCs w:val="32"/>
          <w:rtl/>
          <w:lang w:eastAsia="fr-FR" w:bidi="ar-DZ"/>
        </w:rPr>
        <w:t>والأكسيولوجية،</w:t>
      </w:r>
      <w:proofErr w:type="spellEnd"/>
      <w:r w:rsidRPr="00020371">
        <w:rPr>
          <w:rFonts w:ascii="Traditional Arabic" w:eastAsia="Times New Roman" w:hAnsi="Traditional Arabic" w:cs="Traditional Arabic"/>
          <w:sz w:val="32"/>
          <w:szCs w:val="32"/>
          <w:rtl/>
          <w:lang w:eastAsia="fr-FR" w:bidi="ar-DZ"/>
        </w:rPr>
        <w:t xml:space="preserve"> وحتى تتحقق هذه الغاية يجب أن يحضر الحوار المتصل بين الروح والأشياء، أو بين الشعور والواقع، ذلك أن "التطور العلمو-تقني قد أدى إلى حصول فجوة بين المعرفة والتجربة </w:t>
      </w:r>
      <w:proofErr w:type="spellStart"/>
      <w:r w:rsidRPr="00020371">
        <w:rPr>
          <w:rFonts w:ascii="Traditional Arabic" w:eastAsia="Times New Roman" w:hAnsi="Traditional Arabic" w:cs="Traditional Arabic"/>
          <w:sz w:val="32"/>
          <w:szCs w:val="32"/>
          <w:rtl/>
          <w:lang w:eastAsia="fr-FR" w:bidi="ar-DZ"/>
        </w:rPr>
        <w:t>المعاشية</w:t>
      </w:r>
      <w:proofErr w:type="spellEnd"/>
      <w:r w:rsidRPr="00020371">
        <w:rPr>
          <w:rFonts w:ascii="Traditional Arabic" w:eastAsia="Times New Roman" w:hAnsi="Traditional Arabic" w:cs="Traditional Arabic"/>
          <w:sz w:val="32"/>
          <w:szCs w:val="32"/>
          <w:rtl/>
          <w:lang w:eastAsia="fr-FR" w:bidi="ar-DZ"/>
        </w:rPr>
        <w:t xml:space="preserve"> حسب تعبير </w:t>
      </w:r>
      <w:proofErr w:type="spellStart"/>
      <w:r w:rsidRPr="00020371">
        <w:rPr>
          <w:rFonts w:ascii="Traditional Arabic" w:eastAsia="Times New Roman" w:hAnsi="Traditional Arabic" w:cs="Traditional Arabic"/>
          <w:sz w:val="32"/>
          <w:szCs w:val="32"/>
          <w:rtl/>
          <w:lang w:eastAsia="fr-FR" w:bidi="ar-DZ"/>
        </w:rPr>
        <w:t>هوسرل"</w:t>
      </w:r>
      <w:proofErr w:type="spellEnd"/>
      <w:r w:rsidRPr="00020371">
        <w:rPr>
          <w:rFonts w:ascii="Traditional Arabic" w:eastAsia="Times New Roman" w:hAnsi="Traditional Arabic" w:cs="Traditional Arabic"/>
          <w:sz w:val="32"/>
          <w:szCs w:val="32"/>
          <w:vertAlign w:val="superscript"/>
          <w:rtl/>
          <w:lang w:eastAsia="fr-FR" w:bidi="ar-DZ"/>
        </w:rPr>
        <w:footnoteReference w:id="41"/>
      </w:r>
      <w:r w:rsidRPr="00020371">
        <w:rPr>
          <w:rFonts w:ascii="Traditional Arabic" w:eastAsia="Times New Roman" w:hAnsi="Traditional Arabic" w:cs="Traditional Arabic"/>
          <w:sz w:val="32"/>
          <w:szCs w:val="32"/>
          <w:rtl/>
          <w:lang w:eastAsia="fr-FR" w:bidi="ar-DZ"/>
        </w:rPr>
        <w:t xml:space="preserve"> فملامح الأزمة التي يعيشها الإنسان المعاصر قد رسمها تطور </w:t>
      </w:r>
      <w:proofErr w:type="spellStart"/>
      <w:r w:rsidRPr="00020371">
        <w:rPr>
          <w:rFonts w:ascii="Traditional Arabic" w:eastAsia="Times New Roman" w:hAnsi="Traditional Arabic" w:cs="Traditional Arabic"/>
          <w:sz w:val="32"/>
          <w:szCs w:val="32"/>
          <w:rtl/>
          <w:lang w:eastAsia="fr-FR" w:bidi="ar-DZ"/>
        </w:rPr>
        <w:t>علمو</w:t>
      </w:r>
      <w:proofErr w:type="spellEnd"/>
      <w:r w:rsidRPr="00020371">
        <w:rPr>
          <w:rFonts w:ascii="Traditional Arabic" w:eastAsia="Times New Roman" w:hAnsi="Traditional Arabic" w:cs="Traditional Arabic"/>
          <w:sz w:val="32"/>
          <w:szCs w:val="32"/>
          <w:rtl/>
          <w:lang w:eastAsia="fr-FR" w:bidi="ar-DZ"/>
        </w:rPr>
        <w:t>-تقني من خلال تجاوز المعيارية القيمية و الأخلاقية.</w:t>
      </w:r>
    </w:p>
    <w:p w:rsidR="00020371" w:rsidRPr="00020371" w:rsidRDefault="00020371" w:rsidP="00BF047A">
      <w:pPr>
        <w:bidi/>
        <w:spacing w:before="50" w:after="50" w:line="240" w:lineRule="auto"/>
        <w:jc w:val="both"/>
        <w:rPr>
          <w:rFonts w:ascii="Traditional Arabic" w:eastAsia="Times New Roman" w:hAnsi="Traditional Arabic" w:cs="Traditional Arabic"/>
          <w:sz w:val="32"/>
          <w:szCs w:val="32"/>
          <w:rtl/>
          <w:lang w:eastAsia="fr-FR" w:bidi="ar-DZ"/>
        </w:rPr>
      </w:pPr>
      <w:r w:rsidRPr="00020371">
        <w:rPr>
          <w:rFonts w:ascii="Traditional Arabic" w:eastAsia="Times New Roman" w:hAnsi="Traditional Arabic" w:cs="Traditional Arabic"/>
          <w:sz w:val="32"/>
          <w:szCs w:val="32"/>
          <w:rtl/>
          <w:lang w:eastAsia="fr-FR" w:bidi="ar-DZ"/>
        </w:rPr>
        <w:t xml:space="preserve">تدفع التقنية إلى مراجعة طبيعة المعارف النمطية التي قيّد بها الفكر ممارساته المتعددة، لنستخلص أن هذه "إن التقنية تستهدف الحياة وأنها تنطوي على استئناف موصول لاختيار عدم الموت، لان الانسان يقرر على نحو مستقل استقلالا ذاتيا أن يحيا، وفي هذا الاختيار الوجودي تمثل التقنية الإصلاح الذي يفرضه الانسان على الطبيعة، بغية </w:t>
      </w:r>
      <w:r w:rsidRPr="00020371">
        <w:rPr>
          <w:rFonts w:ascii="Traditional Arabic" w:eastAsia="Times New Roman" w:hAnsi="Traditional Arabic" w:cs="Traditional Arabic"/>
          <w:sz w:val="32"/>
          <w:szCs w:val="32"/>
          <w:rtl/>
          <w:lang w:eastAsia="fr-FR" w:bidi="ar-DZ"/>
        </w:rPr>
        <w:lastRenderedPageBreak/>
        <w:t>ارضاء حاجاته، وهذه الحاجات هي ضرائب تفرضها الطبيعة على الانسان"</w:t>
      </w:r>
      <w:r w:rsidRPr="00020371">
        <w:rPr>
          <w:rFonts w:ascii="Traditional Arabic" w:eastAsia="Times New Roman" w:hAnsi="Traditional Arabic" w:cs="Traditional Arabic"/>
          <w:sz w:val="32"/>
          <w:szCs w:val="32"/>
          <w:vertAlign w:val="superscript"/>
          <w:rtl/>
          <w:lang w:eastAsia="fr-FR" w:bidi="ar-DZ"/>
        </w:rPr>
        <w:footnoteReference w:id="42"/>
      </w:r>
      <w:r w:rsidRPr="00020371">
        <w:rPr>
          <w:rFonts w:ascii="Traditional Arabic" w:eastAsia="Times New Roman" w:hAnsi="Traditional Arabic" w:cs="Traditional Arabic"/>
          <w:sz w:val="32"/>
          <w:szCs w:val="32"/>
          <w:rtl/>
          <w:lang w:eastAsia="fr-FR" w:bidi="ar-DZ"/>
        </w:rPr>
        <w:t xml:space="preserve"> بكل أبعادها الإنسانية، فالتقنية لا تفقه القيم التي أصبحت مجرد شعارات جوفية في مقابل المكننة</w:t>
      </w:r>
      <w:r w:rsidRPr="00020371">
        <w:rPr>
          <w:rFonts w:ascii="Traditional Arabic" w:eastAsia="Times New Roman" w:hAnsi="Traditional Arabic" w:cs="Traditional Arabic"/>
          <w:sz w:val="32"/>
          <w:szCs w:val="32"/>
          <w:vertAlign w:val="superscript"/>
          <w:lang w:eastAsia="fr-FR" w:bidi="ar-DZ"/>
        </w:rPr>
        <w:footnoteReference w:customMarkFollows="1" w:id="43"/>
        <w:sym w:font="Symbol" w:char="F02A"/>
      </w:r>
      <w:r w:rsidRPr="00020371">
        <w:rPr>
          <w:rFonts w:ascii="Traditional Arabic" w:eastAsia="Times New Roman" w:hAnsi="Traditional Arabic" w:cs="Traditional Arabic"/>
          <w:sz w:val="32"/>
          <w:szCs w:val="32"/>
          <w:rtl/>
          <w:lang w:eastAsia="fr-FR" w:bidi="ar-DZ"/>
        </w:rPr>
        <w:t xml:space="preserve"> الواقعية.</w:t>
      </w:r>
    </w:p>
    <w:p w:rsidR="00020371" w:rsidRPr="00020371" w:rsidRDefault="00020371" w:rsidP="00BF047A">
      <w:pPr>
        <w:bidi/>
        <w:spacing w:before="50" w:after="50" w:line="240" w:lineRule="auto"/>
        <w:jc w:val="both"/>
        <w:rPr>
          <w:rFonts w:ascii="Traditional Arabic" w:eastAsia="Times New Roman" w:hAnsi="Traditional Arabic" w:cs="Traditional Arabic"/>
          <w:sz w:val="32"/>
          <w:szCs w:val="32"/>
          <w:rtl/>
          <w:lang w:eastAsia="fr-FR" w:bidi="ar-DZ"/>
        </w:rPr>
      </w:pPr>
      <w:r w:rsidRPr="00020371">
        <w:rPr>
          <w:rFonts w:ascii="Traditional Arabic" w:eastAsia="Times New Roman" w:hAnsi="Traditional Arabic" w:cs="Traditional Arabic"/>
          <w:sz w:val="32"/>
          <w:szCs w:val="32"/>
          <w:rtl/>
          <w:lang w:eastAsia="fr-FR" w:bidi="ar-DZ"/>
        </w:rPr>
        <w:t>يرجع "برغسون في فلسفته المتصلة بالوثبة الحيوية، الآلة إلى منزع يهدف إلى التقدم لكن يقول برغم ذلك، في نبذة عميقة جدا، بأن الفكر يتأخر عن التقنية"</w:t>
      </w:r>
      <w:r w:rsidRPr="00020371">
        <w:rPr>
          <w:rFonts w:ascii="Traditional Arabic" w:eastAsia="Times New Roman" w:hAnsi="Traditional Arabic" w:cs="Traditional Arabic"/>
          <w:sz w:val="32"/>
          <w:szCs w:val="32"/>
          <w:vertAlign w:val="superscript"/>
          <w:rtl/>
          <w:lang w:eastAsia="fr-FR" w:bidi="ar-DZ"/>
        </w:rPr>
        <w:footnoteReference w:id="44"/>
      </w:r>
      <w:r w:rsidRPr="00020371">
        <w:rPr>
          <w:rFonts w:ascii="Traditional Arabic" w:eastAsia="Times New Roman" w:hAnsi="Traditional Arabic" w:cs="Traditional Arabic"/>
          <w:sz w:val="32"/>
          <w:szCs w:val="32"/>
          <w:rtl/>
          <w:lang w:eastAsia="fr-FR" w:bidi="ar-DZ"/>
        </w:rPr>
        <w:t xml:space="preserve"> بقدر ما تساهم في استغراق الوجود الإنساني في مجرد حلقة مادية استهلاكية وزيادة تشتيته وتفكيكه، مما يؤدي إلى اختزاله وتعتيم حقيقته، لينتج عنها عدم قدرته على التحول أو التبدل، فيجب بالتالي أن تدرك" الذات الحركة التي من خلالها يستطيع الفكر الإنساني تجاوز هذه الأزمة"</w:t>
      </w:r>
      <w:r w:rsidRPr="00020371">
        <w:rPr>
          <w:rFonts w:ascii="Traditional Arabic" w:eastAsia="Times New Roman" w:hAnsi="Traditional Arabic" w:cs="Traditional Arabic"/>
          <w:sz w:val="32"/>
          <w:szCs w:val="32"/>
          <w:vertAlign w:val="superscript"/>
          <w:rtl/>
          <w:lang w:eastAsia="fr-FR" w:bidi="ar-DZ"/>
        </w:rPr>
        <w:footnoteReference w:id="45"/>
      </w:r>
      <w:r w:rsidRPr="00020371">
        <w:rPr>
          <w:rFonts w:ascii="Traditional Arabic" w:eastAsia="Times New Roman" w:hAnsi="Traditional Arabic" w:cs="Traditional Arabic"/>
          <w:sz w:val="32"/>
          <w:szCs w:val="32"/>
          <w:rtl/>
          <w:lang w:eastAsia="fr-FR" w:bidi="ar-DZ"/>
        </w:rPr>
        <w:t xml:space="preserve"> ويدرسها في جميع جوانبها لتحديد إمكاناته وقدراته.</w:t>
      </w:r>
    </w:p>
    <w:p w:rsidR="00020371" w:rsidRPr="00020371" w:rsidRDefault="00020371" w:rsidP="00BF047A">
      <w:pPr>
        <w:bidi/>
        <w:spacing w:before="50" w:after="50" w:line="240" w:lineRule="auto"/>
        <w:jc w:val="both"/>
        <w:rPr>
          <w:rFonts w:ascii="Traditional Arabic" w:eastAsia="Times New Roman" w:hAnsi="Traditional Arabic" w:cs="Traditional Arabic"/>
          <w:sz w:val="32"/>
          <w:szCs w:val="32"/>
          <w:rtl/>
          <w:lang w:eastAsia="fr-FR" w:bidi="ar-DZ"/>
        </w:rPr>
      </w:pPr>
      <w:r w:rsidRPr="00020371">
        <w:rPr>
          <w:rFonts w:ascii="Traditional Arabic" w:eastAsia="Times New Roman" w:hAnsi="Traditional Arabic" w:cs="Traditional Arabic"/>
          <w:sz w:val="32"/>
          <w:szCs w:val="32"/>
          <w:rtl/>
          <w:lang w:eastAsia="fr-FR" w:bidi="ar-DZ"/>
        </w:rPr>
        <w:t>وينوَه برغسون إلى طبيعة التقنية والآلات، حيث يعتبر "الآلة هي حيز من المكان تبلور في أشكال نهائية، أما الحياة فإنها زمان ينبثق في الديمومة"</w:t>
      </w:r>
      <w:r w:rsidRPr="00020371">
        <w:rPr>
          <w:rFonts w:ascii="Traditional Arabic" w:eastAsia="Times New Roman" w:hAnsi="Traditional Arabic" w:cs="Traditional Arabic"/>
          <w:sz w:val="32"/>
          <w:szCs w:val="32"/>
          <w:vertAlign w:val="superscript"/>
          <w:rtl/>
          <w:lang w:eastAsia="fr-FR" w:bidi="ar-DZ"/>
        </w:rPr>
        <w:footnoteReference w:id="46"/>
      </w:r>
      <w:r w:rsidRPr="00020371">
        <w:rPr>
          <w:rFonts w:ascii="Traditional Arabic" w:eastAsia="Times New Roman" w:hAnsi="Traditional Arabic" w:cs="Traditional Arabic"/>
          <w:sz w:val="32"/>
          <w:szCs w:val="32"/>
          <w:rtl/>
          <w:lang w:eastAsia="fr-FR" w:bidi="ar-DZ"/>
        </w:rPr>
        <w:t xml:space="preserve"> على هذا الأساس تبرز المقاربة </w:t>
      </w:r>
      <w:proofErr w:type="spellStart"/>
      <w:r w:rsidRPr="00020371">
        <w:rPr>
          <w:rFonts w:ascii="Traditional Arabic" w:eastAsia="Times New Roman" w:hAnsi="Traditional Arabic" w:cs="Traditional Arabic"/>
          <w:sz w:val="32"/>
          <w:szCs w:val="32"/>
          <w:rtl/>
          <w:lang w:eastAsia="fr-FR" w:bidi="ar-DZ"/>
        </w:rPr>
        <w:t>البرغسونية</w:t>
      </w:r>
      <w:proofErr w:type="spellEnd"/>
      <w:r w:rsidRPr="00020371">
        <w:rPr>
          <w:rFonts w:ascii="Traditional Arabic" w:eastAsia="Times New Roman" w:hAnsi="Traditional Arabic" w:cs="Traditional Arabic"/>
          <w:sz w:val="32"/>
          <w:szCs w:val="32"/>
          <w:rtl/>
          <w:lang w:eastAsia="fr-FR" w:bidi="ar-DZ"/>
        </w:rPr>
        <w:t xml:space="preserve"> التي تجعل من الزمان أو الديمومة ينبوع الحياة الحقيقية، وتفتح المجال أمام الدعوة إلى "خوض المغامرة في إطار الوقائع الروحانية بدون أي خوف، حتى نستطيع أن نلقي عن أكتافنا تلك </w:t>
      </w:r>
      <w:proofErr w:type="spellStart"/>
      <w:r w:rsidRPr="00020371">
        <w:rPr>
          <w:rFonts w:ascii="Traditional Arabic" w:eastAsia="Times New Roman" w:hAnsi="Traditional Arabic" w:cs="Traditional Arabic"/>
          <w:sz w:val="32"/>
          <w:szCs w:val="32"/>
          <w:rtl/>
          <w:lang w:eastAsia="fr-FR" w:bidi="ar-DZ"/>
        </w:rPr>
        <w:t>الميتافيزياء</w:t>
      </w:r>
      <w:proofErr w:type="spellEnd"/>
      <w:r w:rsidRPr="00020371">
        <w:rPr>
          <w:rFonts w:ascii="Traditional Arabic" w:eastAsia="Times New Roman" w:hAnsi="Traditional Arabic" w:cs="Traditional Arabic"/>
          <w:sz w:val="32"/>
          <w:szCs w:val="32"/>
          <w:rtl/>
          <w:lang w:eastAsia="fr-FR" w:bidi="ar-DZ"/>
        </w:rPr>
        <w:t xml:space="preserve"> السيئة التي تعرقل حركتنا"</w:t>
      </w:r>
      <w:r w:rsidRPr="00020371">
        <w:rPr>
          <w:rFonts w:ascii="Traditional Arabic" w:eastAsia="Times New Roman" w:hAnsi="Traditional Arabic" w:cs="Traditional Arabic"/>
          <w:sz w:val="32"/>
          <w:szCs w:val="32"/>
          <w:vertAlign w:val="superscript"/>
          <w:rtl/>
          <w:lang w:eastAsia="fr-FR" w:bidi="ar-DZ"/>
        </w:rPr>
        <w:footnoteReference w:id="47"/>
      </w:r>
      <w:r w:rsidRPr="00020371">
        <w:rPr>
          <w:rFonts w:ascii="Traditional Arabic" w:eastAsia="Times New Roman" w:hAnsi="Traditional Arabic" w:cs="Traditional Arabic"/>
          <w:sz w:val="32"/>
          <w:szCs w:val="32"/>
          <w:rtl/>
          <w:lang w:eastAsia="fr-FR" w:bidi="ar-DZ"/>
        </w:rPr>
        <w:t xml:space="preserve"> وتقيد حيويتنا وتدفقنا.</w:t>
      </w:r>
    </w:p>
    <w:p w:rsidR="00020371" w:rsidRPr="00020371" w:rsidRDefault="00020371" w:rsidP="00BF047A">
      <w:pPr>
        <w:bidi/>
        <w:spacing w:before="50" w:after="50" w:line="240" w:lineRule="auto"/>
        <w:jc w:val="both"/>
        <w:rPr>
          <w:rFonts w:ascii="Traditional Arabic" w:eastAsia="Times New Roman" w:hAnsi="Traditional Arabic" w:cs="Traditional Arabic"/>
          <w:sz w:val="32"/>
          <w:szCs w:val="32"/>
          <w:rtl/>
          <w:lang w:eastAsia="fr-FR" w:bidi="ar-DZ"/>
        </w:rPr>
      </w:pPr>
      <w:r w:rsidRPr="00020371">
        <w:rPr>
          <w:rFonts w:ascii="Traditional Arabic" w:eastAsia="Times New Roman" w:hAnsi="Traditional Arabic" w:cs="Traditional Arabic"/>
          <w:sz w:val="32"/>
          <w:szCs w:val="32"/>
          <w:rtl/>
          <w:lang w:eastAsia="fr-FR" w:bidi="ar-DZ"/>
        </w:rPr>
        <w:t xml:space="preserve">  اهتمت فلسفة برغسون بالشعور، الزمان والديمومة، باعتبارها قدرات ذاتية، يمكنها أن تعيد "الاتصال بالواقع والتلاؤم معه من خلال التعامل مع تأثيرات الظروف بأساليب مناسبة"</w:t>
      </w:r>
      <w:r w:rsidRPr="00020371">
        <w:rPr>
          <w:rFonts w:ascii="Traditional Arabic" w:eastAsia="Times New Roman" w:hAnsi="Traditional Arabic" w:cs="Traditional Arabic"/>
          <w:sz w:val="32"/>
          <w:szCs w:val="32"/>
          <w:vertAlign w:val="superscript"/>
          <w:rtl/>
          <w:lang w:eastAsia="fr-FR" w:bidi="ar-DZ"/>
        </w:rPr>
        <w:footnoteReference w:id="48"/>
      </w:r>
      <w:r w:rsidRPr="00020371">
        <w:rPr>
          <w:rFonts w:ascii="Traditional Arabic" w:eastAsia="Times New Roman" w:hAnsi="Traditional Arabic" w:cs="Traditional Arabic"/>
          <w:sz w:val="32"/>
          <w:szCs w:val="32"/>
          <w:rtl/>
          <w:lang w:eastAsia="fr-FR" w:bidi="ar-DZ"/>
        </w:rPr>
        <w:t xml:space="preserve"> من ناحية أخرى لم تجعل هذه الخصائص مقصورة على الذات فقط، بل تتجاوزها نحو المجتمع، إذ يؤسس برغسون المجتمع المفتوح باعتباره يمثل الإنسانية بأكملها، على اعتبار أن الواقع قد أثبت وجود ذات منغلقة متحجرة وذات منفتحة متدفقة، فكذلك يوجد مجتمع منغلق جامد، ومجتمع منفتح حيوي.</w:t>
      </w:r>
    </w:p>
    <w:p w:rsidR="00020371" w:rsidRPr="00020371" w:rsidRDefault="00020371" w:rsidP="00BF047A">
      <w:pPr>
        <w:bidi/>
        <w:spacing w:before="50" w:after="50" w:line="240" w:lineRule="auto"/>
        <w:jc w:val="both"/>
        <w:rPr>
          <w:rFonts w:ascii="Traditional Arabic" w:eastAsia="Times New Roman" w:hAnsi="Traditional Arabic" w:cs="Traditional Arabic"/>
          <w:sz w:val="32"/>
          <w:szCs w:val="32"/>
          <w:rtl/>
          <w:lang w:eastAsia="fr-FR" w:bidi="ar-DZ"/>
        </w:rPr>
      </w:pPr>
      <w:r w:rsidRPr="00020371">
        <w:rPr>
          <w:rFonts w:ascii="Traditional Arabic" w:eastAsia="Times New Roman" w:hAnsi="Traditional Arabic" w:cs="Traditional Arabic"/>
          <w:sz w:val="32"/>
          <w:szCs w:val="32"/>
          <w:rtl/>
          <w:lang w:eastAsia="fr-FR" w:bidi="ar-DZ"/>
        </w:rPr>
        <w:t>كما يعتبر برغسون أن "الحياة بالنسبة إلينا إن هي إلا دفن مستمر، لأجزاء من شخصيتنا، تاريخنا، تجاربنا وحالاتنا النفسية"</w:t>
      </w:r>
      <w:r w:rsidRPr="00020371">
        <w:rPr>
          <w:rFonts w:ascii="Traditional Arabic" w:eastAsia="Times New Roman" w:hAnsi="Traditional Arabic" w:cs="Traditional Arabic"/>
          <w:sz w:val="32"/>
          <w:szCs w:val="32"/>
          <w:vertAlign w:val="superscript"/>
          <w:rtl/>
          <w:lang w:eastAsia="fr-FR" w:bidi="ar-DZ"/>
        </w:rPr>
        <w:footnoteReference w:id="49"/>
      </w:r>
      <w:r w:rsidRPr="00020371">
        <w:rPr>
          <w:rFonts w:ascii="Traditional Arabic" w:eastAsia="Times New Roman" w:hAnsi="Traditional Arabic" w:cs="Traditional Arabic"/>
          <w:sz w:val="32"/>
          <w:szCs w:val="32"/>
          <w:rtl/>
          <w:lang w:eastAsia="fr-FR" w:bidi="ar-DZ"/>
        </w:rPr>
        <w:t xml:space="preserve"> لدرجة أصبحت الذات تعاني من ضعف وجودي وعجز عن التكيف مع التحولات الحاصلة نظرا لاختلاف زمن التغيرات وتسارعه، في مقابل تباطؤ الديمومة وتدفق الحالات الشعورية للذات، وبالتالي فإن "لابد من </w:t>
      </w:r>
      <w:r w:rsidRPr="00020371">
        <w:rPr>
          <w:rFonts w:ascii="Traditional Arabic" w:eastAsia="Times New Roman" w:hAnsi="Traditional Arabic" w:cs="Traditional Arabic"/>
          <w:sz w:val="32"/>
          <w:szCs w:val="32"/>
          <w:rtl/>
          <w:lang w:eastAsia="fr-FR" w:bidi="ar-DZ"/>
        </w:rPr>
        <w:lastRenderedPageBreak/>
        <w:t>أن يحول تخطيط الإنتاج دون أن تصبح التقنية ينبوع الاستغلال والاضطراب"</w:t>
      </w:r>
      <w:r w:rsidRPr="00020371">
        <w:rPr>
          <w:rFonts w:ascii="Traditional Arabic" w:eastAsia="Times New Roman" w:hAnsi="Traditional Arabic" w:cs="Traditional Arabic"/>
          <w:sz w:val="32"/>
          <w:szCs w:val="32"/>
          <w:vertAlign w:val="superscript"/>
          <w:rtl/>
          <w:lang w:eastAsia="fr-FR" w:bidi="ar-DZ"/>
        </w:rPr>
        <w:footnoteReference w:id="50"/>
      </w:r>
      <w:r w:rsidRPr="00020371">
        <w:rPr>
          <w:rFonts w:ascii="Traditional Arabic" w:eastAsia="Times New Roman" w:hAnsi="Traditional Arabic" w:cs="Traditional Arabic"/>
          <w:sz w:val="32"/>
          <w:szCs w:val="32"/>
          <w:rtl/>
          <w:lang w:eastAsia="fr-FR" w:bidi="ar-DZ"/>
        </w:rPr>
        <w:t xml:space="preserve"> ويتمكن الإنسان من إعادة وصل ما انقطع في حياته، و ربطه بواقعه، حتى لا يعاني من تواتر بين مستوى شعوره المتدفق، ومستوى واقعه المادي المتغير كما علينا "تحقيق إعادة التقويم لكل القيم بالمعنى </w:t>
      </w:r>
      <w:proofErr w:type="spellStart"/>
      <w:r w:rsidRPr="00020371">
        <w:rPr>
          <w:rFonts w:ascii="Traditional Arabic" w:eastAsia="Times New Roman" w:hAnsi="Traditional Arabic" w:cs="Traditional Arabic"/>
          <w:sz w:val="32"/>
          <w:szCs w:val="32"/>
          <w:rtl/>
          <w:lang w:eastAsia="fr-FR" w:bidi="ar-DZ"/>
        </w:rPr>
        <w:t>النيتشوي</w:t>
      </w:r>
      <w:proofErr w:type="spellEnd"/>
      <w:r w:rsidRPr="00020371">
        <w:rPr>
          <w:rFonts w:ascii="Traditional Arabic" w:eastAsia="Times New Roman" w:hAnsi="Traditional Arabic" w:cs="Traditional Arabic"/>
          <w:sz w:val="32"/>
          <w:szCs w:val="32"/>
          <w:rtl/>
          <w:lang w:eastAsia="fr-FR" w:bidi="ar-DZ"/>
        </w:rPr>
        <w:t xml:space="preserve"> وإقامة الحياة الاجتماعية على درب جديد"</w:t>
      </w:r>
      <w:r w:rsidRPr="00020371">
        <w:rPr>
          <w:rFonts w:ascii="Traditional Arabic" w:eastAsia="Times New Roman" w:hAnsi="Traditional Arabic" w:cs="Traditional Arabic"/>
          <w:sz w:val="32"/>
          <w:szCs w:val="32"/>
          <w:vertAlign w:val="superscript"/>
          <w:rtl/>
          <w:lang w:eastAsia="fr-FR" w:bidi="ar-DZ"/>
        </w:rPr>
        <w:footnoteReference w:id="51"/>
      </w:r>
      <w:r w:rsidRPr="00020371">
        <w:rPr>
          <w:rFonts w:ascii="Traditional Arabic" w:eastAsia="Times New Roman" w:hAnsi="Traditional Arabic" w:cs="Traditional Arabic"/>
          <w:sz w:val="32"/>
          <w:szCs w:val="32"/>
          <w:rtl/>
          <w:lang w:eastAsia="fr-FR" w:bidi="ar-DZ"/>
        </w:rPr>
        <w:t xml:space="preserve"> من شأنها أن تؤدي إلى إعادة </w:t>
      </w:r>
      <w:proofErr w:type="spellStart"/>
      <w:r w:rsidRPr="00020371">
        <w:rPr>
          <w:rFonts w:ascii="Traditional Arabic" w:eastAsia="Times New Roman" w:hAnsi="Traditional Arabic" w:cs="Traditional Arabic"/>
          <w:sz w:val="32"/>
          <w:szCs w:val="32"/>
          <w:rtl/>
          <w:lang w:eastAsia="fr-FR" w:bidi="ar-DZ"/>
        </w:rPr>
        <w:t>الإعتبار</w:t>
      </w:r>
      <w:proofErr w:type="spellEnd"/>
      <w:r w:rsidRPr="00020371">
        <w:rPr>
          <w:rFonts w:ascii="Traditional Arabic" w:eastAsia="Times New Roman" w:hAnsi="Traditional Arabic" w:cs="Traditional Arabic"/>
          <w:sz w:val="32"/>
          <w:szCs w:val="32"/>
          <w:rtl/>
          <w:lang w:eastAsia="fr-FR" w:bidi="ar-DZ"/>
        </w:rPr>
        <w:t xml:space="preserve"> لكل ما هو إنساني لينعكس هذا على المستوى الحضاري والكوكبي.</w:t>
      </w:r>
    </w:p>
    <w:p w:rsidR="00020371" w:rsidRPr="00020371" w:rsidRDefault="00020371" w:rsidP="00BF047A">
      <w:pPr>
        <w:bidi/>
        <w:spacing w:before="50" w:after="50" w:line="240" w:lineRule="auto"/>
        <w:jc w:val="both"/>
        <w:rPr>
          <w:rFonts w:ascii="Traditional Arabic" w:eastAsia="Times New Roman" w:hAnsi="Traditional Arabic" w:cs="Traditional Arabic"/>
          <w:sz w:val="32"/>
          <w:szCs w:val="32"/>
          <w:rtl/>
          <w:lang w:eastAsia="fr-FR" w:bidi="ar-DZ"/>
        </w:rPr>
      </w:pPr>
      <w:r w:rsidRPr="00020371">
        <w:rPr>
          <w:rFonts w:ascii="Traditional Arabic" w:eastAsia="Times New Roman" w:hAnsi="Traditional Arabic" w:cs="Traditional Arabic"/>
          <w:sz w:val="32"/>
          <w:szCs w:val="32"/>
          <w:rtl/>
          <w:lang w:eastAsia="fr-FR" w:bidi="ar-DZ"/>
        </w:rPr>
        <w:t xml:space="preserve"> وقد تساءل برغسون حول "الإمكانيات التي كان سيعرفها الإنسان لو أن العلم الحديث بدلا من أن يوجه كل جهوده إلى دراسة المادة، قد بدأ ينظر الى الروح؟ فلو حدث ذلك لرأينا العلم الذي يكون بعيدا عن كل فكرة ميكانيكية"</w:t>
      </w:r>
      <w:r w:rsidRPr="00020371">
        <w:rPr>
          <w:rFonts w:ascii="Traditional Arabic" w:eastAsia="Times New Roman" w:hAnsi="Traditional Arabic" w:cs="Traditional Arabic"/>
          <w:sz w:val="32"/>
          <w:szCs w:val="32"/>
          <w:vertAlign w:val="superscript"/>
          <w:rtl/>
          <w:lang w:eastAsia="fr-FR" w:bidi="ar-DZ"/>
        </w:rPr>
        <w:footnoteReference w:id="52"/>
      </w:r>
      <w:r w:rsidRPr="00020371">
        <w:rPr>
          <w:rFonts w:ascii="Traditional Arabic" w:eastAsia="Times New Roman" w:hAnsi="Traditional Arabic" w:cs="Traditional Arabic"/>
          <w:sz w:val="32"/>
          <w:szCs w:val="32"/>
          <w:rtl/>
          <w:lang w:eastAsia="fr-FR" w:bidi="ar-DZ"/>
        </w:rPr>
        <w:t xml:space="preserve"> حبذا لو أن العلم اتجه نحو هذا المسار وعرف ممارسات فعالة ترتقي بالإنسان في الجانب القيمي  لكان أكثر إدراكا لضرورة الانفتاح والتفاعل ولما عرف الانغلاق، الآلية والاغتراب والعديد من حالات الاستيلاب عن الذات، التي لم تعد تعرف أي ذات تحولت إليها، في خضم التطورات العلمية والتقنية الرهيبة من جهة أخرى "العلم التقني المعاصر لم يكن ليشكل مصدرا لكل المشكلات الانسانية، لو أنه  كان خاضعا للمراقبة القيمية والأخلاقية"</w:t>
      </w:r>
      <w:r w:rsidRPr="00020371">
        <w:rPr>
          <w:rFonts w:ascii="Traditional Arabic" w:eastAsia="Times New Roman" w:hAnsi="Traditional Arabic" w:cs="Traditional Arabic"/>
          <w:sz w:val="32"/>
          <w:szCs w:val="32"/>
          <w:vertAlign w:val="superscript"/>
          <w:rtl/>
          <w:lang w:eastAsia="fr-FR" w:bidi="ar-DZ"/>
        </w:rPr>
        <w:footnoteReference w:id="53"/>
      </w:r>
      <w:r w:rsidRPr="00020371">
        <w:rPr>
          <w:rFonts w:ascii="Traditional Arabic" w:eastAsia="Times New Roman" w:hAnsi="Traditional Arabic" w:cs="Traditional Arabic"/>
          <w:sz w:val="32"/>
          <w:szCs w:val="32"/>
          <w:rtl/>
          <w:lang w:eastAsia="fr-FR" w:bidi="ar-DZ"/>
        </w:rPr>
        <w:t xml:space="preserve"> وهذا يؤكد على أن التطور </w:t>
      </w:r>
      <w:proofErr w:type="spellStart"/>
      <w:r w:rsidRPr="00020371">
        <w:rPr>
          <w:rFonts w:ascii="Traditional Arabic" w:eastAsia="Times New Roman" w:hAnsi="Traditional Arabic" w:cs="Traditional Arabic"/>
          <w:sz w:val="32"/>
          <w:szCs w:val="32"/>
          <w:rtl/>
          <w:lang w:eastAsia="fr-FR" w:bidi="ar-DZ"/>
        </w:rPr>
        <w:t>العلمو</w:t>
      </w:r>
      <w:proofErr w:type="spellEnd"/>
      <w:r w:rsidRPr="00020371">
        <w:rPr>
          <w:rFonts w:ascii="Traditional Arabic" w:eastAsia="Times New Roman" w:hAnsi="Traditional Arabic" w:cs="Traditional Arabic"/>
          <w:sz w:val="32"/>
          <w:szCs w:val="32"/>
          <w:rtl/>
          <w:lang w:eastAsia="fr-FR" w:bidi="ar-DZ"/>
        </w:rPr>
        <w:t xml:space="preserve">-تقني لم يواكبه تطور أخلاقي </w:t>
      </w:r>
      <w:proofErr w:type="spellStart"/>
      <w:r w:rsidRPr="00020371">
        <w:rPr>
          <w:rFonts w:ascii="Traditional Arabic" w:eastAsia="Times New Roman" w:hAnsi="Traditional Arabic" w:cs="Traditional Arabic"/>
          <w:sz w:val="32"/>
          <w:szCs w:val="32"/>
          <w:rtl/>
          <w:lang w:eastAsia="fr-FR" w:bidi="ar-DZ"/>
        </w:rPr>
        <w:t>المعياري،</w:t>
      </w:r>
      <w:proofErr w:type="spellEnd"/>
      <w:r w:rsidRPr="00020371">
        <w:rPr>
          <w:rFonts w:ascii="Traditional Arabic" w:eastAsia="Times New Roman" w:hAnsi="Traditional Arabic" w:cs="Traditional Arabic"/>
          <w:sz w:val="32"/>
          <w:szCs w:val="32"/>
          <w:rtl/>
          <w:lang w:eastAsia="fr-FR" w:bidi="ar-DZ"/>
        </w:rPr>
        <w:t xml:space="preserve"> من شأنه أن يقوًّم مساره و يعدّل اتجاهه.   </w:t>
      </w:r>
    </w:p>
    <w:p w:rsidR="00020371" w:rsidRPr="00020371" w:rsidRDefault="00020371" w:rsidP="00BF047A">
      <w:pPr>
        <w:bidi/>
        <w:spacing w:before="50" w:after="50" w:line="240" w:lineRule="auto"/>
        <w:jc w:val="both"/>
        <w:rPr>
          <w:rFonts w:ascii="Traditional Arabic" w:eastAsia="Times New Roman" w:hAnsi="Traditional Arabic" w:cs="Traditional Arabic"/>
          <w:sz w:val="32"/>
          <w:szCs w:val="32"/>
          <w:rtl/>
          <w:lang w:eastAsia="fr-FR" w:bidi="ar-DZ"/>
        </w:rPr>
      </w:pPr>
      <w:r w:rsidRPr="00020371">
        <w:rPr>
          <w:rFonts w:ascii="Traditional Arabic" w:eastAsia="Times New Roman" w:hAnsi="Traditional Arabic" w:cs="Traditional Arabic"/>
          <w:sz w:val="32"/>
          <w:szCs w:val="32"/>
          <w:rtl/>
          <w:lang w:eastAsia="fr-FR" w:bidi="ar-DZ"/>
        </w:rPr>
        <w:t>لكن العلم لم ينته بعد، ونشاطه هو عملية مستمرة من نسيج وتفكيك للنسيج، فمن خلال الأنطولوجيا المرهفة</w:t>
      </w:r>
      <w:r w:rsidRPr="00020371">
        <w:rPr>
          <w:rFonts w:ascii="Traditional Arabic" w:eastAsia="Times New Roman" w:hAnsi="Traditional Arabic" w:cs="Traditional Arabic"/>
          <w:sz w:val="32"/>
          <w:szCs w:val="32"/>
          <w:vertAlign w:val="superscript"/>
          <w:lang w:eastAsia="fr-FR" w:bidi="ar-DZ"/>
        </w:rPr>
        <w:footnoteReference w:customMarkFollows="1" w:id="54"/>
        <w:sym w:font="Symbol" w:char="F02A"/>
      </w:r>
      <w:r w:rsidRPr="00020371">
        <w:rPr>
          <w:rFonts w:ascii="Traditional Arabic" w:eastAsia="Times New Roman" w:hAnsi="Traditional Arabic" w:cs="Traditional Arabic"/>
          <w:sz w:val="32"/>
          <w:szCs w:val="32"/>
          <w:rtl/>
          <w:lang w:eastAsia="fr-FR" w:bidi="ar-DZ"/>
        </w:rPr>
        <w:t xml:space="preserve"> حسب تعبير </w:t>
      </w:r>
      <w:proofErr w:type="spellStart"/>
      <w:r w:rsidRPr="00020371">
        <w:rPr>
          <w:rFonts w:ascii="Traditional Arabic" w:eastAsia="Times New Roman" w:hAnsi="Traditional Arabic" w:cs="Traditional Arabic"/>
          <w:sz w:val="32"/>
          <w:szCs w:val="32"/>
          <w:rtl/>
          <w:lang w:eastAsia="fr-FR" w:bidi="ar-DZ"/>
        </w:rPr>
        <w:t>باشلار</w:t>
      </w:r>
      <w:proofErr w:type="spellEnd"/>
      <w:r w:rsidRPr="00020371">
        <w:rPr>
          <w:rFonts w:ascii="Traditional Arabic" w:eastAsia="Times New Roman" w:hAnsi="Traditional Arabic" w:cs="Traditional Arabic"/>
          <w:sz w:val="32"/>
          <w:szCs w:val="32"/>
          <w:rtl/>
          <w:lang w:eastAsia="fr-FR" w:bidi="ar-DZ"/>
        </w:rPr>
        <w:t xml:space="preserve"> "هذه </w:t>
      </w:r>
      <w:proofErr w:type="spellStart"/>
      <w:r w:rsidRPr="00020371">
        <w:rPr>
          <w:rFonts w:ascii="Traditional Arabic" w:eastAsia="Times New Roman" w:hAnsi="Traditional Arabic" w:cs="Traditional Arabic"/>
          <w:sz w:val="32"/>
          <w:szCs w:val="32"/>
          <w:rtl/>
          <w:lang w:eastAsia="fr-FR" w:bidi="ar-DZ"/>
        </w:rPr>
        <w:t>الأنطولوجيا</w:t>
      </w:r>
      <w:proofErr w:type="spellEnd"/>
      <w:r w:rsidRPr="00020371">
        <w:rPr>
          <w:rFonts w:ascii="Traditional Arabic" w:eastAsia="Times New Roman" w:hAnsi="Traditional Arabic" w:cs="Traditional Arabic"/>
          <w:sz w:val="32"/>
          <w:szCs w:val="32"/>
          <w:rtl/>
          <w:lang w:eastAsia="fr-FR" w:bidi="ar-DZ"/>
        </w:rPr>
        <w:t xml:space="preserve"> المرهفة هي ما يسميها أيضا بالأنطولوجيا الطليقة، وهي فلسفة مادية نقية مادام يضع في مقابل النزعة العقلية المجردة نزعة مادية مستنيرة، نزعة مادية مصقولة"</w:t>
      </w:r>
      <w:r w:rsidRPr="00020371">
        <w:rPr>
          <w:rFonts w:ascii="Traditional Arabic" w:eastAsia="Times New Roman" w:hAnsi="Traditional Arabic" w:cs="Traditional Arabic"/>
          <w:sz w:val="32"/>
          <w:szCs w:val="32"/>
          <w:vertAlign w:val="superscript"/>
          <w:rtl/>
          <w:lang w:eastAsia="fr-FR" w:bidi="ar-DZ"/>
        </w:rPr>
        <w:footnoteReference w:id="55"/>
      </w:r>
      <w:r w:rsidRPr="00020371">
        <w:rPr>
          <w:rFonts w:ascii="Traditional Arabic" w:eastAsia="Times New Roman" w:hAnsi="Traditional Arabic" w:cs="Traditional Arabic"/>
          <w:sz w:val="32"/>
          <w:szCs w:val="32"/>
          <w:rtl/>
          <w:lang w:eastAsia="fr-FR" w:bidi="ar-DZ"/>
        </w:rPr>
        <w:t xml:space="preserve"> يمكن للعلم التقني أن يعيد مراجعة ذاته والعقل يتأمل إنجازاته، على النحو الذي يتيح له "محاولة فهم الانسان المعاصر في رسم طريق جديد نحو أمل جديد، بما يقدمه من معاني جديدة للحياة والإنسان على السواء"</w:t>
      </w:r>
      <w:r w:rsidRPr="00020371">
        <w:rPr>
          <w:rFonts w:ascii="Traditional Arabic" w:eastAsia="Times New Roman" w:hAnsi="Traditional Arabic" w:cs="Traditional Arabic"/>
          <w:sz w:val="32"/>
          <w:szCs w:val="32"/>
          <w:vertAlign w:val="superscript"/>
          <w:rtl/>
          <w:lang w:eastAsia="fr-FR" w:bidi="ar-DZ"/>
        </w:rPr>
        <w:footnoteReference w:id="56"/>
      </w:r>
      <w:r w:rsidRPr="00020371">
        <w:rPr>
          <w:rFonts w:ascii="Traditional Arabic" w:eastAsia="Times New Roman" w:hAnsi="Traditional Arabic" w:cs="Traditional Arabic"/>
          <w:sz w:val="32"/>
          <w:szCs w:val="32"/>
          <w:rtl/>
          <w:lang w:eastAsia="fr-FR" w:bidi="ar-DZ"/>
        </w:rPr>
        <w:t xml:space="preserve"> مع التأكيد على ضرورة محافظة الإنسان على ذاته وقيمه، معاييره ومبادئه التي تشكل حقيقة إنسانيته، فلا يهم تحقيق التطور العلمي والتقني إن فقدت الذات قيمتها وتمزّقت وحدتها و انفصلت عن وجودها وهذا ما أثبته التاريخ المعاصر، الذي أكد على عدم خسران الرهان بعد.</w:t>
      </w:r>
    </w:p>
    <w:p w:rsidR="00020371" w:rsidRPr="00020371" w:rsidRDefault="00020371" w:rsidP="00BF047A">
      <w:pPr>
        <w:bidi/>
        <w:spacing w:before="50" w:after="50" w:line="240" w:lineRule="auto"/>
        <w:jc w:val="both"/>
        <w:rPr>
          <w:rFonts w:ascii="Traditional Arabic" w:eastAsia="Times New Roman" w:hAnsi="Traditional Arabic" w:cs="Traditional Arabic"/>
          <w:b/>
          <w:bCs/>
          <w:sz w:val="32"/>
          <w:szCs w:val="32"/>
          <w:rtl/>
          <w:lang w:eastAsia="fr-FR" w:bidi="ar-DZ"/>
        </w:rPr>
      </w:pPr>
      <w:proofErr w:type="spellStart"/>
      <w:r w:rsidRPr="00020371">
        <w:rPr>
          <w:rFonts w:ascii="Traditional Arabic" w:eastAsia="Times New Roman" w:hAnsi="Traditional Arabic" w:cs="Traditional Arabic"/>
          <w:b/>
          <w:bCs/>
          <w:sz w:val="32"/>
          <w:szCs w:val="32"/>
          <w:rtl/>
          <w:lang w:eastAsia="fr-FR" w:bidi="ar-DZ"/>
        </w:rPr>
        <w:t>1-2-</w:t>
      </w:r>
      <w:proofErr w:type="spellEnd"/>
      <w:r w:rsidRPr="00020371">
        <w:rPr>
          <w:rFonts w:ascii="Traditional Arabic" w:eastAsia="Times New Roman" w:hAnsi="Traditional Arabic" w:cs="Traditional Arabic"/>
          <w:b/>
          <w:bCs/>
          <w:sz w:val="32"/>
          <w:szCs w:val="32"/>
          <w:rtl/>
          <w:lang w:eastAsia="fr-FR" w:bidi="ar-DZ"/>
        </w:rPr>
        <w:t xml:space="preserve"> النقد </w:t>
      </w:r>
      <w:proofErr w:type="spellStart"/>
      <w:r w:rsidRPr="00020371">
        <w:rPr>
          <w:rFonts w:ascii="Traditional Arabic" w:eastAsia="Times New Roman" w:hAnsi="Traditional Arabic" w:cs="Traditional Arabic"/>
          <w:b/>
          <w:bCs/>
          <w:sz w:val="32"/>
          <w:szCs w:val="32"/>
          <w:rtl/>
          <w:lang w:eastAsia="fr-FR" w:bidi="ar-DZ"/>
        </w:rPr>
        <w:t>الهابرماسي</w:t>
      </w:r>
      <w:proofErr w:type="spellEnd"/>
      <w:r w:rsidRPr="00020371">
        <w:rPr>
          <w:rFonts w:ascii="Traditional Arabic" w:eastAsia="Times New Roman" w:hAnsi="Traditional Arabic" w:cs="Traditional Arabic"/>
          <w:b/>
          <w:bCs/>
          <w:sz w:val="32"/>
          <w:szCs w:val="32"/>
          <w:rtl/>
          <w:lang w:eastAsia="fr-FR" w:bidi="ar-DZ"/>
        </w:rPr>
        <w:t xml:space="preserve"> للتقنية والانحراف المعياري</w:t>
      </w:r>
    </w:p>
    <w:p w:rsidR="00020371" w:rsidRPr="00020371" w:rsidRDefault="00020371" w:rsidP="00BF047A">
      <w:pPr>
        <w:bidi/>
        <w:spacing w:before="50" w:after="50" w:line="240" w:lineRule="auto"/>
        <w:jc w:val="both"/>
        <w:rPr>
          <w:rFonts w:ascii="Traditional Arabic" w:eastAsia="Times New Roman" w:hAnsi="Traditional Arabic" w:cs="Traditional Arabic"/>
          <w:sz w:val="32"/>
          <w:szCs w:val="32"/>
          <w:rtl/>
          <w:lang w:eastAsia="fr-FR" w:bidi="ar-DZ"/>
        </w:rPr>
      </w:pPr>
      <w:r w:rsidRPr="00020371">
        <w:rPr>
          <w:rFonts w:ascii="Traditional Arabic" w:eastAsia="Times New Roman" w:hAnsi="Traditional Arabic" w:cs="Traditional Arabic"/>
          <w:sz w:val="32"/>
          <w:szCs w:val="32"/>
          <w:rtl/>
          <w:lang w:eastAsia="fr-FR" w:bidi="ar-DZ"/>
        </w:rPr>
        <w:lastRenderedPageBreak/>
        <w:t>يناقش هابرماس</w:t>
      </w:r>
      <w:r w:rsidRPr="00020371">
        <w:rPr>
          <w:rFonts w:ascii="Traditional Arabic" w:eastAsia="Times New Roman" w:hAnsi="Traditional Arabic" w:cs="Traditional Arabic"/>
          <w:sz w:val="32"/>
          <w:szCs w:val="32"/>
          <w:vertAlign w:val="superscript"/>
          <w:lang w:eastAsia="fr-FR" w:bidi="ar-DZ"/>
        </w:rPr>
        <w:footnoteReference w:customMarkFollows="1" w:id="57"/>
        <w:sym w:font="Symbol" w:char="F02A"/>
      </w:r>
      <w:r w:rsidRPr="00020371">
        <w:rPr>
          <w:rFonts w:ascii="Traditional Arabic" w:eastAsia="Times New Roman" w:hAnsi="Traditional Arabic" w:cs="Traditional Arabic"/>
          <w:sz w:val="32"/>
          <w:szCs w:val="32"/>
          <w:vertAlign w:val="superscript"/>
          <w:lang w:eastAsia="fr-FR" w:bidi="ar-DZ"/>
        </w:rPr>
        <w:sym w:font="Symbol" w:char="F02A"/>
      </w:r>
      <w:r w:rsidRPr="00020371">
        <w:rPr>
          <w:rFonts w:ascii="Traditional Arabic" w:eastAsia="Times New Roman" w:hAnsi="Traditional Arabic" w:cs="Traditional Arabic"/>
          <w:sz w:val="32"/>
          <w:szCs w:val="32"/>
          <w:rtl/>
          <w:lang w:eastAsia="fr-FR" w:bidi="ar-DZ"/>
        </w:rPr>
        <w:t xml:space="preserve"> في مشروعه الفكري "تجاوزات ما بعد الحداثة، على الحداثة من خلال انقلابها اللاأخلاقي</w:t>
      </w:r>
      <w:r w:rsidRPr="00020371">
        <w:rPr>
          <w:rFonts w:ascii="Traditional Arabic" w:eastAsia="Times New Roman" w:hAnsi="Traditional Arabic" w:cs="Traditional Arabic"/>
          <w:sz w:val="32"/>
          <w:szCs w:val="32"/>
          <w:lang w:eastAsia="fr-FR" w:bidi="ar-DZ"/>
        </w:rPr>
        <w:t xml:space="preserve"> </w:t>
      </w:r>
      <w:r w:rsidRPr="00020371">
        <w:rPr>
          <w:rFonts w:ascii="Traditional Arabic" w:eastAsia="Times New Roman" w:hAnsi="Traditional Arabic" w:cs="Traditional Arabic"/>
          <w:sz w:val="32"/>
          <w:szCs w:val="32"/>
          <w:rtl/>
          <w:lang w:eastAsia="fr-FR" w:bidi="ar-DZ"/>
        </w:rPr>
        <w:t>على العدالة والحرية والمساواة، وتحول التقنية والعلم إلى أداة للسيطرة على الإنسان والمجتمع"</w:t>
      </w:r>
      <w:r w:rsidRPr="00020371">
        <w:rPr>
          <w:rFonts w:ascii="Traditional Arabic" w:eastAsia="Times New Roman" w:hAnsi="Traditional Arabic" w:cs="Traditional Arabic"/>
          <w:sz w:val="32"/>
          <w:szCs w:val="32"/>
          <w:vertAlign w:val="superscript"/>
          <w:rtl/>
          <w:lang w:eastAsia="fr-FR" w:bidi="ar-DZ"/>
        </w:rPr>
        <w:footnoteReference w:id="58"/>
      </w:r>
      <w:r w:rsidRPr="00020371">
        <w:rPr>
          <w:rFonts w:ascii="Traditional Arabic" w:eastAsia="Times New Roman" w:hAnsi="Traditional Arabic" w:cs="Traditional Arabic"/>
          <w:sz w:val="32"/>
          <w:szCs w:val="32"/>
          <w:rtl/>
          <w:lang w:eastAsia="fr-FR" w:bidi="ar-DZ"/>
        </w:rPr>
        <w:t xml:space="preserve"> ذلك أن الحداثة الحقيقية هي التي تؤدي إلى التغيير العميق في البنيات المعرفية والثقافية والوجودية، على اعتبار أنها "مراجعة دائمة للحقائق الثابتة، وابتكار صيغ وسياقات </w:t>
      </w:r>
      <w:proofErr w:type="spellStart"/>
      <w:r w:rsidRPr="00020371">
        <w:rPr>
          <w:rFonts w:ascii="Traditional Arabic" w:eastAsia="Times New Roman" w:hAnsi="Traditional Arabic" w:cs="Traditional Arabic"/>
          <w:sz w:val="32"/>
          <w:szCs w:val="32"/>
          <w:rtl/>
          <w:lang w:eastAsia="fr-FR" w:bidi="ar-DZ"/>
        </w:rPr>
        <w:t>إبستمولوجية</w:t>
      </w:r>
      <w:proofErr w:type="spellEnd"/>
      <w:r w:rsidRPr="00020371">
        <w:rPr>
          <w:rFonts w:ascii="Traditional Arabic" w:eastAsia="Times New Roman" w:hAnsi="Traditional Arabic" w:cs="Traditional Arabic"/>
          <w:sz w:val="32"/>
          <w:szCs w:val="32"/>
          <w:rtl/>
          <w:lang w:eastAsia="fr-FR" w:bidi="ar-DZ"/>
        </w:rPr>
        <w:t xml:space="preserve"> وقيم </w:t>
      </w:r>
      <w:proofErr w:type="spellStart"/>
      <w:r w:rsidRPr="00020371">
        <w:rPr>
          <w:rFonts w:ascii="Traditional Arabic" w:eastAsia="Times New Roman" w:hAnsi="Traditional Arabic" w:cs="Traditional Arabic"/>
          <w:sz w:val="32"/>
          <w:szCs w:val="32"/>
          <w:rtl/>
          <w:lang w:eastAsia="fr-FR" w:bidi="ar-DZ"/>
        </w:rPr>
        <w:t>ثقافية،</w:t>
      </w:r>
      <w:proofErr w:type="spellEnd"/>
      <w:r w:rsidRPr="00020371">
        <w:rPr>
          <w:rFonts w:ascii="Traditional Arabic" w:eastAsia="Times New Roman" w:hAnsi="Traditional Arabic" w:cs="Traditional Arabic"/>
          <w:sz w:val="32"/>
          <w:szCs w:val="32"/>
          <w:rtl/>
          <w:lang w:eastAsia="fr-FR" w:bidi="ar-DZ"/>
        </w:rPr>
        <w:t xml:space="preserve"> لفتح إمكانات جديدة تؤدي إلى تحقيق أهداف إنسانية"</w:t>
      </w:r>
      <w:r w:rsidRPr="00020371">
        <w:rPr>
          <w:rFonts w:ascii="Traditional Arabic" w:eastAsia="Times New Roman" w:hAnsi="Traditional Arabic" w:cs="Traditional Arabic"/>
          <w:sz w:val="32"/>
          <w:szCs w:val="32"/>
          <w:vertAlign w:val="superscript"/>
          <w:rtl/>
          <w:lang w:eastAsia="fr-FR" w:bidi="ar-DZ"/>
        </w:rPr>
        <w:footnoteReference w:id="59"/>
      </w:r>
      <w:r w:rsidRPr="00020371">
        <w:rPr>
          <w:rFonts w:ascii="Traditional Arabic" w:eastAsia="Times New Roman" w:hAnsi="Traditional Arabic" w:cs="Traditional Arabic"/>
          <w:sz w:val="32"/>
          <w:szCs w:val="32"/>
          <w:rtl/>
          <w:lang w:eastAsia="fr-FR" w:bidi="ar-DZ"/>
        </w:rPr>
        <w:t>.</w:t>
      </w:r>
    </w:p>
    <w:p w:rsidR="00020371" w:rsidRPr="00020371" w:rsidRDefault="00020371" w:rsidP="00BF047A">
      <w:pPr>
        <w:bidi/>
        <w:spacing w:before="50" w:after="50" w:line="240" w:lineRule="auto"/>
        <w:jc w:val="both"/>
        <w:rPr>
          <w:rFonts w:ascii="Traditional Arabic" w:eastAsia="Times New Roman" w:hAnsi="Traditional Arabic" w:cs="Traditional Arabic"/>
          <w:sz w:val="32"/>
          <w:szCs w:val="32"/>
          <w:rtl/>
          <w:lang w:eastAsia="fr-FR" w:bidi="ar-DZ"/>
        </w:rPr>
      </w:pPr>
      <w:r w:rsidRPr="00020371">
        <w:rPr>
          <w:rFonts w:ascii="Traditional Arabic" w:eastAsia="Times New Roman" w:hAnsi="Traditional Arabic" w:cs="Traditional Arabic"/>
          <w:sz w:val="32"/>
          <w:szCs w:val="32"/>
          <w:rtl/>
          <w:lang w:eastAsia="fr-FR" w:bidi="ar-DZ"/>
        </w:rPr>
        <w:t>تتمثل ماهية الحداثة في أنها نموذج خلق وإعادة خلق باستمرار، باعتبارها "صيرورة لا ينتهي تشكيلها فهي ثورة مستمرة، وتجاوز مستمر ونفي دائم، وتجديد من أجل التجديد"</w:t>
      </w:r>
      <w:r w:rsidRPr="00020371">
        <w:rPr>
          <w:rFonts w:ascii="Traditional Arabic" w:eastAsia="Times New Roman" w:hAnsi="Traditional Arabic" w:cs="Traditional Arabic"/>
          <w:sz w:val="32"/>
          <w:szCs w:val="32"/>
          <w:vertAlign w:val="superscript"/>
          <w:rtl/>
          <w:lang w:eastAsia="fr-FR" w:bidi="ar-DZ"/>
        </w:rPr>
        <w:footnoteReference w:id="60"/>
      </w:r>
      <w:r w:rsidRPr="00020371">
        <w:rPr>
          <w:rFonts w:ascii="Traditional Arabic" w:eastAsia="Times New Roman" w:hAnsi="Traditional Arabic" w:cs="Traditional Arabic"/>
          <w:sz w:val="32"/>
          <w:szCs w:val="32"/>
          <w:rtl/>
          <w:lang w:eastAsia="fr-FR" w:bidi="ar-DZ"/>
        </w:rPr>
        <w:t xml:space="preserve"> لكن ما أحدثته الممارسات اللاأخلاقية لما بعد الحداثة على هذه الصورة المتفائلة للواقع الإنساني، قد ساهم في اضطرابات قيمية ومعيارية كبيرة، والذي حال دون تحقيق النتائج التي كانت مرجوّة.</w:t>
      </w:r>
    </w:p>
    <w:p w:rsidR="00020371" w:rsidRPr="00020371" w:rsidRDefault="00020371" w:rsidP="00BF047A">
      <w:pPr>
        <w:bidi/>
        <w:spacing w:before="50" w:after="50" w:line="240" w:lineRule="auto"/>
        <w:jc w:val="both"/>
        <w:rPr>
          <w:rFonts w:ascii="Traditional Arabic" w:eastAsia="Times New Roman" w:hAnsi="Traditional Arabic" w:cs="Traditional Arabic"/>
          <w:sz w:val="32"/>
          <w:szCs w:val="32"/>
          <w:rtl/>
          <w:lang w:eastAsia="fr-FR" w:bidi="ar-DZ"/>
        </w:rPr>
      </w:pPr>
      <w:r w:rsidRPr="00020371">
        <w:rPr>
          <w:rFonts w:ascii="Traditional Arabic" w:eastAsia="Times New Roman" w:hAnsi="Traditional Arabic" w:cs="Traditional Arabic"/>
          <w:sz w:val="32"/>
          <w:szCs w:val="32"/>
          <w:rtl/>
          <w:lang w:eastAsia="fr-FR" w:bidi="ar-DZ"/>
        </w:rPr>
        <w:t>من هذا المنطلق "يحاول هابرماس، إعادة الثقة بمشروع الحداثة التنويري، بوصفه مشروعا لم يكتمل بعد وذلك بالكشف عن المسكوت عنه في العالم المعاصر، والذي يعتبر الوريث الشرعي لعصر الانوار والكامن في العقلانية التواصلية القائمة على سلطة الخطاب البرهاني"</w:t>
      </w:r>
      <w:r w:rsidRPr="00020371">
        <w:rPr>
          <w:rFonts w:ascii="Traditional Arabic" w:eastAsia="Times New Roman" w:hAnsi="Traditional Arabic" w:cs="Traditional Arabic"/>
          <w:sz w:val="32"/>
          <w:szCs w:val="32"/>
          <w:vertAlign w:val="superscript"/>
          <w:rtl/>
          <w:lang w:eastAsia="fr-FR" w:bidi="ar-DZ"/>
        </w:rPr>
        <w:footnoteReference w:id="61"/>
      </w:r>
      <w:r w:rsidRPr="00020371">
        <w:rPr>
          <w:rFonts w:ascii="Traditional Arabic" w:eastAsia="Times New Roman" w:hAnsi="Traditional Arabic" w:cs="Traditional Arabic"/>
          <w:sz w:val="32"/>
          <w:szCs w:val="32"/>
          <w:rtl/>
          <w:lang w:eastAsia="fr-FR" w:bidi="ar-DZ"/>
        </w:rPr>
        <w:t xml:space="preserve"> وهذا يتجسد في ايجاد أو محاولة استحداث، صيغة جديدة تعيد تحديد مفردات الواقع الإنساني على نحو جديد واعتبارها نمط من أنماط التعامل مع الوجود بأحداثه، ظواهره المختلفة والمتعددة الأبعاد، بالرغم من فقدان العلم لدلالته بالنسبة للحياة الإنسانية بقيمها وتجاربها الفريدة، إلا أن الصياغات التجديدية من شأنها أن تعدل من المسار العلمي الحديث، على هذا الأساس فإنه "لا يوافق هابرماس تيار ما بعد الحداثة "ميشال فوكو</w:t>
      </w:r>
      <w:r w:rsidRPr="00020371">
        <w:rPr>
          <w:rFonts w:ascii="Traditional Arabic" w:eastAsia="Times New Roman" w:hAnsi="Traditional Arabic" w:cs="Traditional Arabic"/>
          <w:sz w:val="32"/>
          <w:szCs w:val="32"/>
          <w:vertAlign w:val="superscript"/>
          <w:lang w:eastAsia="fr-FR" w:bidi="ar-DZ"/>
        </w:rPr>
        <w:footnoteReference w:customMarkFollows="1" w:id="62"/>
        <w:sym w:font="Symbol" w:char="F02A"/>
      </w:r>
      <w:r w:rsidRPr="00020371">
        <w:rPr>
          <w:rFonts w:ascii="Traditional Arabic" w:eastAsia="Times New Roman" w:hAnsi="Traditional Arabic" w:cs="Traditional Arabic"/>
          <w:sz w:val="32"/>
          <w:szCs w:val="32"/>
          <w:rtl/>
          <w:lang w:eastAsia="fr-FR" w:bidi="ar-DZ"/>
        </w:rPr>
        <w:t>، جاك دريدا</w:t>
      </w:r>
      <w:r w:rsidRPr="00020371">
        <w:rPr>
          <w:rFonts w:ascii="Traditional Arabic" w:eastAsia="Times New Roman" w:hAnsi="Traditional Arabic" w:cs="Traditional Arabic"/>
          <w:sz w:val="32"/>
          <w:szCs w:val="32"/>
          <w:vertAlign w:val="superscript"/>
          <w:lang w:eastAsia="fr-FR" w:bidi="ar-DZ"/>
        </w:rPr>
        <w:footnoteReference w:customMarkFollows="1" w:id="63"/>
        <w:sym w:font="Symbol" w:char="F02A"/>
      </w:r>
      <w:r w:rsidRPr="00020371">
        <w:rPr>
          <w:rFonts w:ascii="Traditional Arabic" w:eastAsia="Times New Roman" w:hAnsi="Traditional Arabic" w:cs="Traditional Arabic"/>
          <w:sz w:val="32"/>
          <w:szCs w:val="32"/>
          <w:vertAlign w:val="superscript"/>
          <w:lang w:eastAsia="fr-FR" w:bidi="ar-DZ"/>
        </w:rPr>
        <w:sym w:font="Symbol" w:char="F02A"/>
      </w:r>
      <w:r w:rsidRPr="00020371">
        <w:rPr>
          <w:rFonts w:ascii="Traditional Arabic" w:eastAsia="Times New Roman" w:hAnsi="Traditional Arabic" w:cs="Traditional Arabic"/>
          <w:sz w:val="32"/>
          <w:szCs w:val="32"/>
          <w:rtl/>
          <w:lang w:eastAsia="fr-FR" w:bidi="ar-DZ"/>
        </w:rPr>
        <w:t xml:space="preserve">.." على الازدراء الذي يكنونه لمشروع الحداثة واستخفافهم بالعقل، بعدما </w:t>
      </w:r>
      <w:r w:rsidRPr="00020371">
        <w:rPr>
          <w:rFonts w:ascii="Traditional Arabic" w:eastAsia="Times New Roman" w:hAnsi="Traditional Arabic" w:cs="Traditional Arabic"/>
          <w:sz w:val="32"/>
          <w:szCs w:val="32"/>
          <w:rtl/>
          <w:lang w:eastAsia="fr-FR" w:bidi="ar-DZ"/>
        </w:rPr>
        <w:lastRenderedPageBreak/>
        <w:t>اعتبروا الآثار السلبية للتقنية والبيروقراطية سقوطا لمشروع الحداثة"</w:t>
      </w:r>
      <w:r w:rsidRPr="00020371">
        <w:rPr>
          <w:rFonts w:ascii="Traditional Arabic" w:eastAsia="Times New Roman" w:hAnsi="Traditional Arabic" w:cs="Traditional Arabic"/>
          <w:sz w:val="32"/>
          <w:szCs w:val="32"/>
          <w:vertAlign w:val="superscript"/>
          <w:rtl/>
          <w:lang w:eastAsia="fr-FR" w:bidi="ar-DZ"/>
        </w:rPr>
        <w:footnoteReference w:id="64"/>
      </w:r>
      <w:r w:rsidRPr="00020371">
        <w:rPr>
          <w:rFonts w:ascii="Traditional Arabic" w:eastAsia="Times New Roman" w:hAnsi="Traditional Arabic" w:cs="Traditional Arabic"/>
          <w:sz w:val="32"/>
          <w:szCs w:val="32"/>
          <w:rtl/>
          <w:lang w:eastAsia="fr-FR" w:bidi="ar-DZ"/>
        </w:rPr>
        <w:t xml:space="preserve"> وتشويها لمعطيات الوجود الإنساني بالنظر إلى كل أشكال العبيثة والعدمية و الآلية المعاصرة.</w:t>
      </w:r>
    </w:p>
    <w:p w:rsidR="00020371" w:rsidRPr="00020371" w:rsidRDefault="00020371" w:rsidP="00BF047A">
      <w:pPr>
        <w:bidi/>
        <w:spacing w:before="50" w:after="50" w:line="240" w:lineRule="auto"/>
        <w:jc w:val="both"/>
        <w:rPr>
          <w:rFonts w:ascii="Traditional Arabic" w:eastAsia="Times New Roman" w:hAnsi="Traditional Arabic" w:cs="Traditional Arabic"/>
          <w:sz w:val="32"/>
          <w:szCs w:val="32"/>
          <w:rtl/>
          <w:lang w:eastAsia="fr-FR" w:bidi="ar-DZ"/>
        </w:rPr>
      </w:pPr>
      <w:r w:rsidRPr="00020371">
        <w:rPr>
          <w:rFonts w:ascii="Traditional Arabic" w:eastAsia="Times New Roman" w:hAnsi="Traditional Arabic" w:cs="Traditional Arabic"/>
          <w:sz w:val="32"/>
          <w:szCs w:val="32"/>
          <w:rtl/>
          <w:lang w:eastAsia="fr-FR" w:bidi="ar-DZ"/>
        </w:rPr>
        <w:t>من خلال نزعة السيطرة المجنونة التي تملكت الإنسان والتطور العلمي والتقني المتحرر، الذي وُجّه نحو الطبيعة وثرواتها المختلفة ضاعت الذات الإنسانية وقيمها الوجودية، حيث "يقر بأن العلم والتقنية قد تعاظما إلى درجة أصبحا معها أهم قوى إنتاجية"</w:t>
      </w:r>
      <w:r w:rsidRPr="00020371">
        <w:rPr>
          <w:rFonts w:ascii="Traditional Arabic" w:eastAsia="Times New Roman" w:hAnsi="Traditional Arabic" w:cs="Traditional Arabic"/>
          <w:sz w:val="32"/>
          <w:szCs w:val="32"/>
          <w:vertAlign w:val="superscript"/>
          <w:rtl/>
          <w:lang w:eastAsia="fr-FR" w:bidi="ar-DZ"/>
        </w:rPr>
        <w:footnoteReference w:id="65"/>
      </w:r>
      <w:r w:rsidRPr="00020371">
        <w:rPr>
          <w:rFonts w:ascii="Traditional Arabic" w:eastAsia="Times New Roman" w:hAnsi="Traditional Arabic" w:cs="Traditional Arabic"/>
          <w:sz w:val="32"/>
          <w:szCs w:val="32"/>
          <w:rtl/>
          <w:lang w:eastAsia="fr-FR" w:bidi="ar-DZ"/>
        </w:rPr>
        <w:t xml:space="preserve"> من خلال الإمكانات اللامحدودة التي وفرها كل منهما للإنسان، والقدرات التغييرية التي لا سقف لها، لكن من جهة أخرى "هكذا تقود أكبر نجاحاتنا إلى مشكلات جديدة"</w:t>
      </w:r>
      <w:r w:rsidRPr="00020371">
        <w:rPr>
          <w:rFonts w:ascii="Traditional Arabic" w:eastAsia="Times New Roman" w:hAnsi="Traditional Arabic" w:cs="Traditional Arabic"/>
          <w:sz w:val="32"/>
          <w:szCs w:val="32"/>
          <w:vertAlign w:val="superscript"/>
          <w:rtl/>
          <w:lang w:eastAsia="fr-FR" w:bidi="ar-DZ"/>
        </w:rPr>
        <w:footnoteReference w:id="66"/>
      </w:r>
      <w:r w:rsidRPr="00020371">
        <w:rPr>
          <w:rFonts w:ascii="Traditional Arabic" w:eastAsia="Times New Roman" w:hAnsi="Traditional Arabic" w:cs="Traditional Arabic"/>
          <w:sz w:val="32"/>
          <w:szCs w:val="32"/>
          <w:rtl/>
          <w:lang w:eastAsia="fr-FR" w:bidi="ar-DZ"/>
        </w:rPr>
        <w:t xml:space="preserve"> لم يسبق للحضارة الإنسانية وأن واجهتها من قبل.</w:t>
      </w:r>
    </w:p>
    <w:p w:rsidR="00020371" w:rsidRPr="00020371" w:rsidRDefault="00020371" w:rsidP="00BF047A">
      <w:pPr>
        <w:bidi/>
        <w:spacing w:before="50" w:after="50" w:line="240" w:lineRule="auto"/>
        <w:jc w:val="both"/>
        <w:rPr>
          <w:rFonts w:ascii="Traditional Arabic" w:eastAsia="Times New Roman" w:hAnsi="Traditional Arabic" w:cs="Traditional Arabic"/>
          <w:sz w:val="32"/>
          <w:szCs w:val="32"/>
          <w:rtl/>
          <w:lang w:eastAsia="fr-FR" w:bidi="ar-DZ"/>
        </w:rPr>
      </w:pPr>
      <w:r w:rsidRPr="00020371">
        <w:rPr>
          <w:rFonts w:ascii="Traditional Arabic" w:eastAsia="Times New Roman" w:hAnsi="Traditional Arabic" w:cs="Traditional Arabic"/>
          <w:sz w:val="32"/>
          <w:szCs w:val="32"/>
          <w:rtl/>
          <w:lang w:eastAsia="fr-FR" w:bidi="ar-DZ"/>
        </w:rPr>
        <w:t xml:space="preserve"> يثبت التتبع </w:t>
      </w:r>
      <w:proofErr w:type="spellStart"/>
      <w:r w:rsidRPr="00020371">
        <w:rPr>
          <w:rFonts w:ascii="Traditional Arabic" w:eastAsia="Times New Roman" w:hAnsi="Traditional Arabic" w:cs="Traditional Arabic"/>
          <w:sz w:val="32"/>
          <w:szCs w:val="32"/>
          <w:rtl/>
          <w:lang w:eastAsia="fr-FR" w:bidi="ar-DZ"/>
        </w:rPr>
        <w:t>الكرونولوجي</w:t>
      </w:r>
      <w:proofErr w:type="spellEnd"/>
      <w:r w:rsidRPr="00020371">
        <w:rPr>
          <w:rFonts w:ascii="Traditional Arabic" w:eastAsia="Times New Roman" w:hAnsi="Traditional Arabic" w:cs="Traditional Arabic"/>
          <w:sz w:val="32"/>
          <w:szCs w:val="32"/>
          <w:rtl/>
          <w:lang w:eastAsia="fr-FR" w:bidi="ar-DZ"/>
        </w:rPr>
        <w:t xml:space="preserve"> لمسار التطورات التي حصلت عبر التاريخ، أن الذات كانت دائما حاضرة بمعنى أو بآخر، لكن في الفترة الراهنة بدأت الأنا تنسحب من الوجود، وهذا يؤكد على أن "العلم والتقنية قد استطاعا أن يقضيا على عدة مشكلات لطالما واجهها الإنسان، لكن ها نحن نراهما وقد بدوا مصدر خطر تهدد باستمرار حضارتنا "</w:t>
      </w:r>
      <w:r w:rsidRPr="00020371">
        <w:rPr>
          <w:rFonts w:ascii="Traditional Arabic" w:eastAsia="Times New Roman" w:hAnsi="Traditional Arabic" w:cs="Traditional Arabic"/>
          <w:sz w:val="32"/>
          <w:szCs w:val="32"/>
          <w:vertAlign w:val="superscript"/>
          <w:rtl/>
          <w:lang w:eastAsia="fr-FR" w:bidi="ar-DZ"/>
        </w:rPr>
        <w:footnoteReference w:id="67"/>
      </w:r>
      <w:r w:rsidRPr="00020371">
        <w:rPr>
          <w:rFonts w:ascii="Traditional Arabic" w:eastAsia="Times New Roman" w:hAnsi="Traditional Arabic" w:cs="Traditional Arabic"/>
          <w:sz w:val="32"/>
          <w:szCs w:val="32"/>
          <w:rtl/>
          <w:lang w:eastAsia="fr-FR" w:bidi="ar-DZ"/>
        </w:rPr>
        <w:t xml:space="preserve"> مادام كل منهما قدا انعكس على أبعاد الذات نفيا وسلبا لمختلف جوانبها، واختزلتها في وجود مقتضب مختصرا غناها وتنوعها، وممارسا قطيعة بين الذات والواقع، ما ساهم في تعميق الفجوة الوجودية القائمة بين العالم الذاتي والعالم الموضوعي، حيث أصبح كل منهما منفصلا زمانيا ومكانيا عن الآخر وقد "ميز هابرماس في كتابه المعرفة والمصلحة</w:t>
      </w:r>
      <w:r w:rsidRPr="00020371">
        <w:rPr>
          <w:rFonts w:ascii="Traditional Arabic" w:eastAsia="Times New Roman" w:hAnsi="Traditional Arabic" w:cs="Traditional Arabic"/>
          <w:sz w:val="32"/>
          <w:szCs w:val="32"/>
          <w:vertAlign w:val="superscript"/>
          <w:lang w:eastAsia="fr-FR" w:bidi="ar-DZ"/>
        </w:rPr>
        <w:footnoteReference w:customMarkFollows="1" w:id="68"/>
        <w:sym w:font="Symbol" w:char="F02A"/>
      </w:r>
      <w:r w:rsidRPr="00020371">
        <w:rPr>
          <w:rFonts w:ascii="Traditional Arabic" w:eastAsia="Times New Roman" w:hAnsi="Traditional Arabic" w:cs="Traditional Arabic"/>
          <w:sz w:val="32"/>
          <w:szCs w:val="32"/>
          <w:rtl/>
          <w:lang w:eastAsia="fr-FR" w:bidi="ar-DZ"/>
        </w:rPr>
        <w:t xml:space="preserve">، بين ثلاثة أشكال من المصالح القائمة على المعرفة هي: المصلحة التقنية المتمحورة حول تطبيقات العلم </w:t>
      </w:r>
      <w:proofErr w:type="spellStart"/>
      <w:r w:rsidRPr="00020371">
        <w:rPr>
          <w:rFonts w:ascii="Traditional Arabic" w:eastAsia="Times New Roman" w:hAnsi="Traditional Arabic" w:cs="Traditional Arabic"/>
          <w:sz w:val="32"/>
          <w:szCs w:val="32"/>
          <w:rtl/>
          <w:lang w:eastAsia="fr-FR" w:bidi="ar-DZ"/>
        </w:rPr>
        <w:t>التجريبي،</w:t>
      </w:r>
      <w:proofErr w:type="spellEnd"/>
      <w:r w:rsidRPr="00020371">
        <w:rPr>
          <w:rFonts w:ascii="Traditional Arabic" w:eastAsia="Times New Roman" w:hAnsi="Traditional Arabic" w:cs="Traditional Arabic"/>
          <w:sz w:val="32"/>
          <w:szCs w:val="32"/>
          <w:rtl/>
          <w:lang w:eastAsia="fr-FR" w:bidi="ar-DZ"/>
        </w:rPr>
        <w:t xml:space="preserve"> والمصلحة العملية </w:t>
      </w:r>
      <w:proofErr w:type="spellStart"/>
      <w:r w:rsidRPr="00020371">
        <w:rPr>
          <w:rFonts w:ascii="Traditional Arabic" w:eastAsia="Times New Roman" w:hAnsi="Traditional Arabic" w:cs="Traditional Arabic"/>
          <w:sz w:val="32"/>
          <w:szCs w:val="32"/>
          <w:rtl/>
          <w:lang w:eastAsia="fr-FR" w:bidi="ar-DZ"/>
        </w:rPr>
        <w:t>المنهممة</w:t>
      </w:r>
      <w:proofErr w:type="spellEnd"/>
      <w:r w:rsidRPr="00020371">
        <w:rPr>
          <w:rFonts w:ascii="Traditional Arabic" w:eastAsia="Times New Roman" w:hAnsi="Traditional Arabic" w:cs="Traditional Arabic"/>
          <w:sz w:val="32"/>
          <w:szCs w:val="32"/>
          <w:rtl/>
          <w:lang w:eastAsia="fr-FR" w:bidi="ar-DZ"/>
        </w:rPr>
        <w:t xml:space="preserve"> بالتواصل بين الأفراد والجماعات الاجتماعية فيما بينها، والمصلحة التحررية وهدفها التحرر من كل ما يعيق </w:t>
      </w:r>
      <w:proofErr w:type="spellStart"/>
      <w:r w:rsidRPr="00020371">
        <w:rPr>
          <w:rFonts w:ascii="Traditional Arabic" w:eastAsia="Times New Roman" w:hAnsi="Traditional Arabic" w:cs="Traditional Arabic"/>
          <w:sz w:val="32"/>
          <w:szCs w:val="32"/>
          <w:rtl/>
          <w:lang w:eastAsia="fr-FR" w:bidi="ar-DZ"/>
        </w:rPr>
        <w:t>إنعتاق</w:t>
      </w:r>
      <w:proofErr w:type="spellEnd"/>
      <w:r w:rsidRPr="00020371">
        <w:rPr>
          <w:rFonts w:ascii="Traditional Arabic" w:eastAsia="Times New Roman" w:hAnsi="Traditional Arabic" w:cs="Traditional Arabic"/>
          <w:sz w:val="32"/>
          <w:szCs w:val="32"/>
          <w:rtl/>
          <w:lang w:eastAsia="fr-FR" w:bidi="ar-DZ"/>
        </w:rPr>
        <w:t xml:space="preserve"> الذات </w:t>
      </w:r>
      <w:proofErr w:type="spellStart"/>
      <w:r w:rsidRPr="00020371">
        <w:rPr>
          <w:rFonts w:ascii="Traditional Arabic" w:eastAsia="Times New Roman" w:hAnsi="Traditional Arabic" w:cs="Traditional Arabic"/>
          <w:sz w:val="32"/>
          <w:szCs w:val="32"/>
          <w:rtl/>
          <w:lang w:eastAsia="fr-FR" w:bidi="ar-DZ"/>
        </w:rPr>
        <w:t>وتحررها"</w:t>
      </w:r>
      <w:proofErr w:type="spellEnd"/>
      <w:r w:rsidRPr="00020371">
        <w:rPr>
          <w:rFonts w:ascii="Traditional Arabic" w:eastAsia="Times New Roman" w:hAnsi="Traditional Arabic" w:cs="Traditional Arabic"/>
          <w:sz w:val="32"/>
          <w:szCs w:val="32"/>
          <w:vertAlign w:val="superscript"/>
          <w:rtl/>
          <w:lang w:eastAsia="fr-FR" w:bidi="ar-DZ"/>
        </w:rPr>
        <w:footnoteReference w:id="69"/>
      </w:r>
      <w:r w:rsidRPr="00020371">
        <w:rPr>
          <w:rFonts w:ascii="Traditional Arabic" w:eastAsia="Times New Roman" w:hAnsi="Traditional Arabic" w:cs="Traditional Arabic"/>
          <w:sz w:val="32"/>
          <w:szCs w:val="32"/>
          <w:rtl/>
          <w:lang w:eastAsia="fr-FR" w:bidi="ar-DZ"/>
        </w:rPr>
        <w:t xml:space="preserve"> التي يؤطرها النقد، لأن هدفها التحرر من كل ما يعيق انعتاق الذات، من هذا المنطلق يتضح أن هابرماس قد جعل للمعارف مصالح تؤطرها وتهيمن عليها، "فمصلحة المعرفة التقنية ترتبط بتطبيقات وممارسات العلوم التجريبية، ومصلحة المعرفة العملية ترتبط بالمعارف السردية المختلفة التي تهتم بالحوار بين الذوات، أما المصلحة التحريرية فهي تجعل من النقد آلية يهدف من خلاله هابرماس إلى هدم معطيات العقل </w:t>
      </w:r>
      <w:proofErr w:type="spellStart"/>
      <w:r w:rsidRPr="00020371">
        <w:rPr>
          <w:rFonts w:ascii="Traditional Arabic" w:eastAsia="Times New Roman" w:hAnsi="Traditional Arabic" w:cs="Traditional Arabic"/>
          <w:sz w:val="32"/>
          <w:szCs w:val="32"/>
          <w:rtl/>
          <w:lang w:eastAsia="fr-FR" w:bidi="ar-DZ"/>
        </w:rPr>
        <w:lastRenderedPageBreak/>
        <w:t>الأداتي"</w:t>
      </w:r>
      <w:proofErr w:type="spellEnd"/>
      <w:r w:rsidRPr="00020371">
        <w:rPr>
          <w:rFonts w:ascii="Traditional Arabic" w:eastAsia="Times New Roman" w:hAnsi="Traditional Arabic" w:cs="Traditional Arabic"/>
          <w:sz w:val="32"/>
          <w:szCs w:val="32"/>
          <w:vertAlign w:val="superscript"/>
          <w:rtl/>
          <w:lang w:eastAsia="fr-FR" w:bidi="ar-DZ"/>
        </w:rPr>
        <w:footnoteReference w:id="70"/>
      </w:r>
      <w:r w:rsidRPr="00020371">
        <w:rPr>
          <w:rFonts w:ascii="Traditional Arabic" w:eastAsia="Times New Roman" w:hAnsi="Traditional Arabic" w:cs="Traditional Arabic"/>
          <w:sz w:val="32"/>
          <w:szCs w:val="32"/>
          <w:rtl/>
          <w:lang w:eastAsia="fr-FR" w:bidi="ar-DZ"/>
        </w:rPr>
        <w:t xml:space="preserve"> الذي أفرزته مجموعة من الظروف خاصة التطور العلمي والتقني، الذي رسم ملامح عالم مادي، اختزالي، كمي و استعمالي، وجعل الوجود الإنساني أسير هذه الأطر المنغلقة مما أدى إلى اقصاء العديد من جوانبه.</w:t>
      </w:r>
    </w:p>
    <w:p w:rsidR="00020371" w:rsidRPr="00020371" w:rsidRDefault="00020371" w:rsidP="00BF047A">
      <w:pPr>
        <w:bidi/>
        <w:spacing w:before="50" w:after="50" w:line="240" w:lineRule="auto"/>
        <w:jc w:val="both"/>
        <w:rPr>
          <w:rFonts w:ascii="Traditional Arabic" w:eastAsia="Times New Roman" w:hAnsi="Traditional Arabic" w:cs="Traditional Arabic"/>
          <w:sz w:val="32"/>
          <w:szCs w:val="32"/>
          <w:rtl/>
          <w:lang w:eastAsia="fr-FR" w:bidi="ar-DZ"/>
        </w:rPr>
      </w:pPr>
      <w:r w:rsidRPr="00020371">
        <w:rPr>
          <w:rFonts w:ascii="Traditional Arabic" w:eastAsia="Times New Roman" w:hAnsi="Traditional Arabic" w:cs="Traditional Arabic"/>
          <w:sz w:val="32"/>
          <w:szCs w:val="32"/>
          <w:rtl/>
          <w:lang w:eastAsia="fr-FR" w:bidi="ar-DZ"/>
        </w:rPr>
        <w:t>و قد حاول "هابرماس الكشف عن إرادة القوة التي تقبع خلف النزعة التقنية، وفضح آثارها السلبية على الإنسان والخلفية الإيديولوجية للعلمانية من حيث هي توجه ينطلق من العلم أولا ولا يفكر فيه ثانيا"</w:t>
      </w:r>
      <w:r w:rsidRPr="00020371">
        <w:rPr>
          <w:rFonts w:ascii="Traditional Arabic" w:eastAsia="Times New Roman" w:hAnsi="Traditional Arabic" w:cs="Traditional Arabic"/>
          <w:sz w:val="32"/>
          <w:szCs w:val="32"/>
          <w:vertAlign w:val="superscript"/>
          <w:rtl/>
          <w:lang w:eastAsia="fr-FR" w:bidi="ar-DZ"/>
        </w:rPr>
        <w:footnoteReference w:id="71"/>
      </w:r>
      <w:r w:rsidRPr="00020371">
        <w:rPr>
          <w:rFonts w:ascii="Traditional Arabic" w:eastAsia="Times New Roman" w:hAnsi="Traditional Arabic" w:cs="Traditional Arabic"/>
          <w:sz w:val="32"/>
          <w:szCs w:val="32"/>
          <w:rtl/>
          <w:lang w:eastAsia="fr-FR" w:bidi="ar-DZ"/>
        </w:rPr>
        <w:t xml:space="preserve"> هذه النزعة التدميرية المختبئة في صميم التقنية تعمل على توجيهها بشكل دائم نحو الإعلاء من قيمة المادة، الربح والاستهلاك في مقابل المعاني الروحية والقيم الأخلاقية التي لا تأبه بها "حيث يعتبر الجانب الوحيد المقهور هو جانب الحياة"</w:t>
      </w:r>
      <w:r w:rsidRPr="00020371">
        <w:rPr>
          <w:rFonts w:ascii="Traditional Arabic" w:eastAsia="Times New Roman" w:hAnsi="Traditional Arabic" w:cs="Traditional Arabic"/>
          <w:sz w:val="32"/>
          <w:szCs w:val="32"/>
          <w:vertAlign w:val="superscript"/>
          <w:rtl/>
          <w:lang w:eastAsia="fr-FR" w:bidi="ar-DZ"/>
        </w:rPr>
        <w:footnoteReference w:id="72"/>
      </w:r>
      <w:r w:rsidRPr="00020371">
        <w:rPr>
          <w:rFonts w:ascii="Traditional Arabic" w:eastAsia="Times New Roman" w:hAnsi="Traditional Arabic" w:cs="Traditional Arabic"/>
          <w:sz w:val="32"/>
          <w:szCs w:val="32"/>
          <w:rtl/>
          <w:lang w:eastAsia="fr-FR" w:bidi="ar-DZ"/>
        </w:rPr>
        <w:t xml:space="preserve"> بقيمها ومعاييرها ومبادئها الإنسانية الدافعة لمسار التدفق الحياتي الديناميكي، والمعبّرة عن حيوية الذات ونشاط الفكر، الذي ينعكس إيجابا على مرونة الواقع الإنساني ويقترح "هابرماس كحل للخروج من هيمنة العقل الأداتي العقل التواصلي الذي يقوم على تنشيط التواصل وقيمة الإنسان في المجتمع"</w:t>
      </w:r>
      <w:r w:rsidRPr="00020371">
        <w:rPr>
          <w:rFonts w:ascii="Traditional Arabic" w:eastAsia="Times New Roman" w:hAnsi="Traditional Arabic" w:cs="Traditional Arabic"/>
          <w:sz w:val="32"/>
          <w:szCs w:val="32"/>
          <w:vertAlign w:val="superscript"/>
          <w:rtl/>
          <w:lang w:eastAsia="fr-FR" w:bidi="ar-DZ"/>
        </w:rPr>
        <w:footnoteReference w:id="73"/>
      </w:r>
      <w:r w:rsidRPr="00020371">
        <w:rPr>
          <w:rFonts w:ascii="Traditional Arabic" w:eastAsia="Times New Roman" w:hAnsi="Traditional Arabic" w:cs="Traditional Arabic"/>
          <w:sz w:val="32"/>
          <w:szCs w:val="32"/>
          <w:rtl/>
          <w:lang w:eastAsia="fr-FR" w:bidi="ar-DZ"/>
        </w:rPr>
        <w:t xml:space="preserve"> كذات منفتحة على الذوات الأخرى ومتواصلة معها.</w:t>
      </w:r>
    </w:p>
    <w:p w:rsidR="00020371" w:rsidRPr="00020371" w:rsidRDefault="00020371" w:rsidP="00BF047A">
      <w:pPr>
        <w:bidi/>
        <w:spacing w:before="50" w:after="50" w:line="240" w:lineRule="auto"/>
        <w:jc w:val="both"/>
        <w:rPr>
          <w:rFonts w:ascii="Traditional Arabic" w:eastAsia="Times New Roman" w:hAnsi="Traditional Arabic" w:cs="Traditional Arabic"/>
          <w:sz w:val="32"/>
          <w:szCs w:val="32"/>
          <w:rtl/>
          <w:lang w:eastAsia="fr-FR" w:bidi="ar-DZ"/>
        </w:rPr>
      </w:pPr>
      <w:r w:rsidRPr="00020371">
        <w:rPr>
          <w:rFonts w:ascii="Traditional Arabic" w:eastAsia="Times New Roman" w:hAnsi="Traditional Arabic" w:cs="Traditional Arabic"/>
          <w:sz w:val="32"/>
          <w:szCs w:val="32"/>
          <w:rtl/>
          <w:lang w:eastAsia="fr-FR" w:bidi="ar-DZ"/>
        </w:rPr>
        <w:t xml:space="preserve"> هذا ما يسمح بالكشف عن الدور السلبي الذي يؤديه العلم -التقنية في "حشر المجتمع في حياة مضغوطة قاسية خالية من الشروط الإنسانية والأخلاقية، مليئة بالعناصر </w:t>
      </w:r>
      <w:proofErr w:type="spellStart"/>
      <w:r w:rsidRPr="00020371">
        <w:rPr>
          <w:rFonts w:ascii="Traditional Arabic" w:eastAsia="Times New Roman" w:hAnsi="Traditional Arabic" w:cs="Traditional Arabic"/>
          <w:sz w:val="32"/>
          <w:szCs w:val="32"/>
          <w:rtl/>
          <w:lang w:eastAsia="fr-FR" w:bidi="ar-DZ"/>
        </w:rPr>
        <w:t>اللاعقلانية"</w:t>
      </w:r>
      <w:proofErr w:type="spellEnd"/>
      <w:r w:rsidRPr="00020371">
        <w:rPr>
          <w:rFonts w:ascii="Traditional Arabic" w:eastAsia="Times New Roman" w:hAnsi="Traditional Arabic" w:cs="Traditional Arabic"/>
          <w:sz w:val="32"/>
          <w:szCs w:val="32"/>
          <w:vertAlign w:val="superscript"/>
          <w:rtl/>
          <w:lang w:eastAsia="fr-FR" w:bidi="ar-DZ"/>
        </w:rPr>
        <w:footnoteReference w:id="74"/>
      </w:r>
      <w:r w:rsidRPr="00020371">
        <w:rPr>
          <w:rFonts w:ascii="Traditional Arabic" w:eastAsia="Times New Roman" w:hAnsi="Traditional Arabic" w:cs="Traditional Arabic"/>
          <w:sz w:val="32"/>
          <w:szCs w:val="32"/>
          <w:rtl/>
          <w:lang w:eastAsia="fr-FR" w:bidi="ar-DZ"/>
        </w:rPr>
        <w:t xml:space="preserve"> </w:t>
      </w:r>
      <w:proofErr w:type="spellStart"/>
      <w:r w:rsidRPr="00020371">
        <w:rPr>
          <w:rFonts w:ascii="Traditional Arabic" w:eastAsia="Times New Roman" w:hAnsi="Traditional Arabic" w:cs="Traditional Arabic"/>
          <w:sz w:val="32"/>
          <w:szCs w:val="32"/>
          <w:rtl/>
          <w:lang w:eastAsia="fr-FR" w:bidi="ar-DZ"/>
        </w:rPr>
        <w:t>اللايقينية،</w:t>
      </w:r>
      <w:proofErr w:type="spellEnd"/>
      <w:r w:rsidRPr="00020371">
        <w:rPr>
          <w:rFonts w:ascii="Traditional Arabic" w:eastAsia="Times New Roman" w:hAnsi="Traditional Arabic" w:cs="Traditional Arabic"/>
          <w:sz w:val="32"/>
          <w:szCs w:val="32"/>
          <w:rtl/>
          <w:lang w:eastAsia="fr-FR" w:bidi="ar-DZ"/>
        </w:rPr>
        <w:t xml:space="preserve"> علاقات الهيمنة </w:t>
      </w:r>
      <w:proofErr w:type="spellStart"/>
      <w:r w:rsidRPr="00020371">
        <w:rPr>
          <w:rFonts w:ascii="Traditional Arabic" w:eastAsia="Times New Roman" w:hAnsi="Traditional Arabic" w:cs="Traditional Arabic"/>
          <w:sz w:val="32"/>
          <w:szCs w:val="32"/>
          <w:rtl/>
          <w:lang w:eastAsia="fr-FR" w:bidi="ar-DZ"/>
        </w:rPr>
        <w:t>والاغتراب،</w:t>
      </w:r>
      <w:proofErr w:type="spellEnd"/>
      <w:r w:rsidRPr="00020371">
        <w:rPr>
          <w:rFonts w:ascii="Traditional Arabic" w:eastAsia="Times New Roman" w:hAnsi="Traditional Arabic" w:cs="Traditional Arabic"/>
          <w:sz w:val="32"/>
          <w:szCs w:val="32"/>
          <w:rtl/>
          <w:lang w:eastAsia="fr-FR" w:bidi="ar-DZ"/>
        </w:rPr>
        <w:t xml:space="preserve"> على هذا الأساس يعتبر "التواصل عند هابرماس غدا الفاعلية الوحيدة التي بإمكانها إعادة ربط الصلة بين أطراف هذا العالم المتقطع الأوصال،  عالم فقد كل مرجعياته ونقاط ارتكازه، وانقطعت صلته الحميمية بالإنسان، وعوض التقدم والمحبة والسلام، ساد الاستبداد والعنف"</w:t>
      </w:r>
      <w:r w:rsidRPr="00020371">
        <w:rPr>
          <w:rFonts w:ascii="Traditional Arabic" w:eastAsia="Times New Roman" w:hAnsi="Traditional Arabic" w:cs="Traditional Arabic"/>
          <w:sz w:val="32"/>
          <w:szCs w:val="32"/>
          <w:vertAlign w:val="superscript"/>
          <w:rtl/>
          <w:lang w:eastAsia="fr-FR" w:bidi="ar-DZ"/>
        </w:rPr>
        <w:footnoteReference w:id="75"/>
      </w:r>
      <w:r w:rsidRPr="00020371">
        <w:rPr>
          <w:rFonts w:ascii="Traditional Arabic" w:eastAsia="Times New Roman" w:hAnsi="Traditional Arabic" w:cs="Traditional Arabic"/>
          <w:sz w:val="32"/>
          <w:szCs w:val="32"/>
          <w:rtl/>
          <w:lang w:eastAsia="fr-FR" w:bidi="ar-DZ"/>
        </w:rPr>
        <w:t xml:space="preserve"> ما نتج عنه انفصال بين كل ما هو ذاتي والمتجسد في الحالات الشعورية القيمية للإنسان، وبين ما هو موضوعي المتمثل في الطبيعة المادية.</w:t>
      </w:r>
    </w:p>
    <w:p w:rsidR="00020371" w:rsidRPr="00020371" w:rsidRDefault="00020371" w:rsidP="00BF047A">
      <w:pPr>
        <w:bidi/>
        <w:spacing w:before="50" w:after="50" w:line="240" w:lineRule="auto"/>
        <w:jc w:val="both"/>
        <w:rPr>
          <w:rFonts w:ascii="Traditional Arabic" w:eastAsia="Times New Roman" w:hAnsi="Traditional Arabic" w:cs="Traditional Arabic"/>
          <w:sz w:val="32"/>
          <w:szCs w:val="32"/>
          <w:rtl/>
          <w:lang w:eastAsia="fr-FR" w:bidi="ar-DZ"/>
        </w:rPr>
      </w:pPr>
      <w:r w:rsidRPr="00020371">
        <w:rPr>
          <w:rFonts w:ascii="Traditional Arabic" w:eastAsia="Times New Roman" w:hAnsi="Traditional Arabic" w:cs="Traditional Arabic"/>
          <w:sz w:val="32"/>
          <w:szCs w:val="32"/>
          <w:rtl/>
          <w:lang w:eastAsia="fr-FR" w:bidi="ar-DZ"/>
        </w:rPr>
        <w:t xml:space="preserve"> إن استقراء مسا</w:t>
      </w:r>
      <w:bookmarkStart w:id="0" w:name="_GoBack"/>
      <w:bookmarkEnd w:id="0"/>
      <w:r w:rsidRPr="00020371">
        <w:rPr>
          <w:rFonts w:ascii="Traditional Arabic" w:eastAsia="Times New Roman" w:hAnsi="Traditional Arabic" w:cs="Traditional Arabic"/>
          <w:sz w:val="32"/>
          <w:szCs w:val="32"/>
          <w:rtl/>
          <w:lang w:eastAsia="fr-FR" w:bidi="ar-DZ"/>
        </w:rPr>
        <w:t xml:space="preserve">ر تاريخ النشاط الإنساني، يثبت أنه عرف تأرجحا بين العقلانية </w:t>
      </w:r>
      <w:proofErr w:type="spellStart"/>
      <w:r w:rsidRPr="00020371">
        <w:rPr>
          <w:rFonts w:ascii="Traditional Arabic" w:eastAsia="Times New Roman" w:hAnsi="Traditional Arabic" w:cs="Traditional Arabic"/>
          <w:sz w:val="32"/>
          <w:szCs w:val="32"/>
          <w:rtl/>
          <w:lang w:eastAsia="fr-FR" w:bidi="ar-DZ"/>
        </w:rPr>
        <w:t>الأداتية</w:t>
      </w:r>
      <w:proofErr w:type="spellEnd"/>
      <w:r w:rsidRPr="00020371">
        <w:rPr>
          <w:rFonts w:ascii="Traditional Arabic" w:eastAsia="Times New Roman" w:hAnsi="Traditional Arabic" w:cs="Traditional Arabic"/>
          <w:sz w:val="32"/>
          <w:szCs w:val="32"/>
          <w:vertAlign w:val="superscript"/>
          <w:lang w:eastAsia="fr-FR" w:bidi="ar-DZ"/>
        </w:rPr>
        <w:footnoteReference w:customMarkFollows="1" w:id="76"/>
        <w:sym w:font="Symbol" w:char="F02A"/>
      </w:r>
      <w:r w:rsidRPr="00020371">
        <w:rPr>
          <w:rFonts w:ascii="Traditional Arabic" w:eastAsia="Times New Roman" w:hAnsi="Traditional Arabic" w:cs="Traditional Arabic"/>
          <w:sz w:val="32"/>
          <w:szCs w:val="32"/>
          <w:rtl/>
          <w:lang w:eastAsia="fr-FR" w:bidi="ar-DZ"/>
        </w:rPr>
        <w:t xml:space="preserve"> وهي عقلانية تخضع للحساب الواعي الذي يدرس كيفية الوصول إلى أهداف بحد </w:t>
      </w:r>
      <w:proofErr w:type="spellStart"/>
      <w:r w:rsidRPr="00020371">
        <w:rPr>
          <w:rFonts w:ascii="Traditional Arabic" w:eastAsia="Times New Roman" w:hAnsi="Traditional Arabic" w:cs="Traditional Arabic"/>
          <w:sz w:val="32"/>
          <w:szCs w:val="32"/>
          <w:rtl/>
          <w:lang w:eastAsia="fr-FR" w:bidi="ar-DZ"/>
        </w:rPr>
        <w:t>ذاتها،</w:t>
      </w:r>
      <w:proofErr w:type="spellEnd"/>
      <w:r w:rsidRPr="00020371">
        <w:rPr>
          <w:rFonts w:ascii="Traditional Arabic" w:eastAsia="Times New Roman" w:hAnsi="Traditional Arabic" w:cs="Traditional Arabic"/>
          <w:sz w:val="32"/>
          <w:szCs w:val="32"/>
          <w:rtl/>
          <w:lang w:eastAsia="fr-FR" w:bidi="ar-DZ"/>
        </w:rPr>
        <w:t xml:space="preserve"> والتي "تتجسد في العلم والتقنية الحديثة الموجّهة نحو الطبيعة وبين العقلانية التواصلية</w:t>
      </w:r>
      <w:r w:rsidRPr="00020371">
        <w:rPr>
          <w:rFonts w:ascii="Traditional Arabic" w:eastAsia="Times New Roman" w:hAnsi="Traditional Arabic" w:cs="Traditional Arabic"/>
          <w:sz w:val="32"/>
          <w:szCs w:val="32"/>
          <w:vertAlign w:val="superscript"/>
          <w:lang w:eastAsia="fr-FR" w:bidi="ar-DZ"/>
        </w:rPr>
        <w:footnoteReference w:customMarkFollows="1" w:id="77"/>
        <w:sym w:font="Symbol" w:char="F02A"/>
      </w:r>
      <w:r w:rsidRPr="00020371">
        <w:rPr>
          <w:rFonts w:ascii="Traditional Arabic" w:eastAsia="Times New Roman" w:hAnsi="Traditional Arabic" w:cs="Traditional Arabic"/>
          <w:sz w:val="32"/>
          <w:szCs w:val="32"/>
          <w:vertAlign w:val="superscript"/>
          <w:lang w:eastAsia="fr-FR" w:bidi="ar-DZ"/>
        </w:rPr>
        <w:sym w:font="Symbol" w:char="F02A"/>
      </w:r>
      <w:r w:rsidRPr="00020371">
        <w:rPr>
          <w:rFonts w:ascii="Traditional Arabic" w:eastAsia="Times New Roman" w:hAnsi="Traditional Arabic" w:cs="Traditional Arabic"/>
          <w:sz w:val="32"/>
          <w:szCs w:val="32"/>
          <w:rtl/>
          <w:lang w:eastAsia="fr-FR" w:bidi="ar-DZ"/>
        </w:rPr>
        <w:t xml:space="preserve"> التي تنظم عملية التفاعل بين أفراد </w:t>
      </w:r>
      <w:proofErr w:type="spellStart"/>
      <w:r w:rsidRPr="00020371">
        <w:rPr>
          <w:rFonts w:ascii="Traditional Arabic" w:eastAsia="Times New Roman" w:hAnsi="Traditional Arabic" w:cs="Traditional Arabic"/>
          <w:sz w:val="32"/>
          <w:szCs w:val="32"/>
          <w:rtl/>
          <w:lang w:eastAsia="fr-FR" w:bidi="ar-DZ"/>
        </w:rPr>
        <w:t>المجتمع،</w:t>
      </w:r>
      <w:proofErr w:type="spellEnd"/>
      <w:r w:rsidRPr="00020371">
        <w:rPr>
          <w:rFonts w:ascii="Traditional Arabic" w:eastAsia="Times New Roman" w:hAnsi="Traditional Arabic" w:cs="Traditional Arabic"/>
          <w:sz w:val="32"/>
          <w:szCs w:val="32"/>
          <w:rtl/>
          <w:lang w:eastAsia="fr-FR" w:bidi="ar-DZ"/>
        </w:rPr>
        <w:t xml:space="preserve"> وتتجسد في المجال الأخلاقي الذي ينظم </w:t>
      </w:r>
      <w:proofErr w:type="spellStart"/>
      <w:r w:rsidRPr="00020371">
        <w:rPr>
          <w:rFonts w:ascii="Traditional Arabic" w:eastAsia="Times New Roman" w:hAnsi="Traditional Arabic" w:cs="Traditional Arabic"/>
          <w:sz w:val="32"/>
          <w:szCs w:val="32"/>
          <w:rtl/>
          <w:lang w:eastAsia="fr-FR" w:bidi="ar-DZ"/>
        </w:rPr>
        <w:t>المعايير"</w:t>
      </w:r>
      <w:proofErr w:type="spellEnd"/>
      <w:r w:rsidRPr="00020371">
        <w:rPr>
          <w:rFonts w:ascii="Traditional Arabic" w:eastAsia="Times New Roman" w:hAnsi="Traditional Arabic" w:cs="Traditional Arabic"/>
          <w:sz w:val="32"/>
          <w:szCs w:val="32"/>
          <w:vertAlign w:val="superscript"/>
          <w:rtl/>
          <w:lang w:eastAsia="fr-FR" w:bidi="ar-DZ"/>
        </w:rPr>
        <w:footnoteReference w:id="78"/>
      </w:r>
      <w:r w:rsidRPr="00020371">
        <w:rPr>
          <w:rFonts w:ascii="Traditional Arabic" w:eastAsia="Times New Roman" w:hAnsi="Traditional Arabic" w:cs="Traditional Arabic"/>
          <w:sz w:val="32"/>
          <w:szCs w:val="32"/>
          <w:rtl/>
          <w:lang w:eastAsia="fr-FR" w:bidi="ar-DZ"/>
        </w:rPr>
        <w:t xml:space="preserve"> وهذا يعني أن توازن الوجود الإنساني مرهون بتوازن هذين </w:t>
      </w:r>
      <w:proofErr w:type="spellStart"/>
      <w:r w:rsidRPr="00020371">
        <w:rPr>
          <w:rFonts w:ascii="Traditional Arabic" w:eastAsia="Times New Roman" w:hAnsi="Traditional Arabic" w:cs="Traditional Arabic"/>
          <w:sz w:val="32"/>
          <w:szCs w:val="32"/>
          <w:rtl/>
          <w:lang w:eastAsia="fr-FR" w:bidi="ar-DZ"/>
        </w:rPr>
        <w:t>المجالين،</w:t>
      </w:r>
      <w:proofErr w:type="spellEnd"/>
      <w:r w:rsidRPr="00020371">
        <w:rPr>
          <w:rFonts w:ascii="Traditional Arabic" w:eastAsia="Times New Roman" w:hAnsi="Traditional Arabic" w:cs="Traditional Arabic"/>
          <w:sz w:val="32"/>
          <w:szCs w:val="32"/>
          <w:rtl/>
          <w:lang w:eastAsia="fr-FR" w:bidi="ar-DZ"/>
        </w:rPr>
        <w:t xml:space="preserve"> اللذان أثبت كل منهما قدرته على </w:t>
      </w:r>
      <w:r w:rsidRPr="00020371">
        <w:rPr>
          <w:rFonts w:ascii="Traditional Arabic" w:eastAsia="Times New Roman" w:hAnsi="Traditional Arabic" w:cs="Traditional Arabic"/>
          <w:sz w:val="32"/>
          <w:szCs w:val="32"/>
          <w:rtl/>
          <w:lang w:eastAsia="fr-FR" w:bidi="ar-DZ"/>
        </w:rPr>
        <w:lastRenderedPageBreak/>
        <w:t xml:space="preserve">شحن الذات وتزويدها بجرعات </w:t>
      </w:r>
      <w:proofErr w:type="spellStart"/>
      <w:r w:rsidRPr="00020371">
        <w:rPr>
          <w:rFonts w:ascii="Traditional Arabic" w:eastAsia="Times New Roman" w:hAnsi="Traditional Arabic" w:cs="Traditional Arabic"/>
          <w:sz w:val="32"/>
          <w:szCs w:val="32"/>
          <w:rtl/>
          <w:lang w:eastAsia="fr-FR" w:bidi="ar-DZ"/>
        </w:rPr>
        <w:t>مختلفة،</w:t>
      </w:r>
      <w:proofErr w:type="spellEnd"/>
      <w:r w:rsidRPr="00020371">
        <w:rPr>
          <w:rFonts w:ascii="Traditional Arabic" w:eastAsia="Times New Roman" w:hAnsi="Traditional Arabic" w:cs="Traditional Arabic"/>
          <w:sz w:val="32"/>
          <w:szCs w:val="32"/>
          <w:rtl/>
          <w:lang w:eastAsia="fr-FR" w:bidi="ar-DZ"/>
        </w:rPr>
        <w:t xml:space="preserve"> تارة تكون علمية تقنية و مرة تكون معيارية  أخلاقية ولكن التهديد الخطير نعيشه في الفترة الراهنة المحكومة من طرف العقل الأداتي  </w:t>
      </w:r>
      <w:proofErr w:type="spellStart"/>
      <w:r w:rsidRPr="00020371">
        <w:rPr>
          <w:rFonts w:ascii="Traditional Arabic" w:eastAsia="Times New Roman" w:hAnsi="Traditional Arabic" w:cs="Traditional Arabic"/>
          <w:sz w:val="32"/>
          <w:szCs w:val="32"/>
          <w:rtl/>
          <w:lang w:eastAsia="fr-FR" w:bidi="ar-DZ"/>
        </w:rPr>
        <w:t>الحسابي،</w:t>
      </w:r>
      <w:proofErr w:type="spellEnd"/>
      <w:r w:rsidRPr="00020371">
        <w:rPr>
          <w:rFonts w:ascii="Traditional Arabic" w:eastAsia="Times New Roman" w:hAnsi="Traditional Arabic" w:cs="Traditional Arabic"/>
          <w:sz w:val="32"/>
          <w:szCs w:val="32"/>
          <w:rtl/>
          <w:lang w:eastAsia="fr-FR" w:bidi="ar-DZ"/>
        </w:rPr>
        <w:t xml:space="preserve"> لهذا "سعى </w:t>
      </w:r>
      <w:proofErr w:type="spellStart"/>
      <w:r w:rsidRPr="00020371">
        <w:rPr>
          <w:rFonts w:ascii="Traditional Arabic" w:eastAsia="Times New Roman" w:hAnsi="Traditional Arabic" w:cs="Traditional Arabic"/>
          <w:sz w:val="32"/>
          <w:szCs w:val="32"/>
          <w:rtl/>
          <w:lang w:eastAsia="fr-FR" w:bidi="ar-DZ"/>
        </w:rPr>
        <w:t>هابرماس</w:t>
      </w:r>
      <w:proofErr w:type="spellEnd"/>
      <w:r w:rsidRPr="00020371">
        <w:rPr>
          <w:rFonts w:ascii="Traditional Arabic" w:eastAsia="Times New Roman" w:hAnsi="Traditional Arabic" w:cs="Traditional Arabic"/>
          <w:sz w:val="32"/>
          <w:szCs w:val="32"/>
          <w:rtl/>
          <w:lang w:eastAsia="fr-FR" w:bidi="ar-DZ"/>
        </w:rPr>
        <w:t xml:space="preserve"> لبلوغ  </w:t>
      </w:r>
      <w:proofErr w:type="spellStart"/>
      <w:r w:rsidRPr="00020371">
        <w:rPr>
          <w:rFonts w:ascii="Traditional Arabic" w:eastAsia="Times New Roman" w:hAnsi="Traditional Arabic" w:cs="Traditional Arabic"/>
          <w:sz w:val="32"/>
          <w:szCs w:val="32"/>
          <w:rtl/>
          <w:lang w:eastAsia="fr-FR" w:bidi="ar-DZ"/>
        </w:rPr>
        <w:t>عقلنة</w:t>
      </w:r>
      <w:proofErr w:type="spellEnd"/>
      <w:r w:rsidRPr="00020371">
        <w:rPr>
          <w:rFonts w:ascii="Traditional Arabic" w:eastAsia="Times New Roman" w:hAnsi="Traditional Arabic" w:cs="Traditional Arabic"/>
          <w:sz w:val="32"/>
          <w:szCs w:val="32"/>
          <w:rtl/>
          <w:lang w:eastAsia="fr-FR" w:bidi="ar-DZ"/>
        </w:rPr>
        <w:t xml:space="preserve"> </w:t>
      </w:r>
      <w:proofErr w:type="spellStart"/>
      <w:r w:rsidRPr="00020371">
        <w:rPr>
          <w:rFonts w:ascii="Traditional Arabic" w:eastAsia="Times New Roman" w:hAnsi="Traditional Arabic" w:cs="Traditional Arabic"/>
          <w:sz w:val="32"/>
          <w:szCs w:val="32"/>
          <w:rtl/>
          <w:lang w:eastAsia="fr-FR" w:bidi="ar-DZ"/>
        </w:rPr>
        <w:t>جديدة،</w:t>
      </w:r>
      <w:proofErr w:type="spellEnd"/>
      <w:r w:rsidRPr="00020371">
        <w:rPr>
          <w:rFonts w:ascii="Traditional Arabic" w:eastAsia="Times New Roman" w:hAnsi="Traditional Arabic" w:cs="Traditional Arabic"/>
          <w:sz w:val="32"/>
          <w:szCs w:val="32"/>
          <w:rtl/>
          <w:lang w:eastAsia="fr-FR" w:bidi="ar-DZ"/>
        </w:rPr>
        <w:t xml:space="preserve"> يسميها </w:t>
      </w:r>
      <w:proofErr w:type="spellStart"/>
      <w:r w:rsidRPr="00020371">
        <w:rPr>
          <w:rFonts w:ascii="Traditional Arabic" w:eastAsia="Times New Roman" w:hAnsi="Traditional Arabic" w:cs="Traditional Arabic"/>
          <w:sz w:val="32"/>
          <w:szCs w:val="32"/>
          <w:rtl/>
          <w:lang w:eastAsia="fr-FR" w:bidi="ar-DZ"/>
        </w:rPr>
        <w:t>العقلنة</w:t>
      </w:r>
      <w:proofErr w:type="spellEnd"/>
      <w:r w:rsidRPr="00020371">
        <w:rPr>
          <w:rFonts w:ascii="Traditional Arabic" w:eastAsia="Times New Roman" w:hAnsi="Traditional Arabic" w:cs="Traditional Arabic"/>
          <w:sz w:val="32"/>
          <w:szCs w:val="32"/>
          <w:rtl/>
          <w:lang w:eastAsia="fr-FR" w:bidi="ar-DZ"/>
        </w:rPr>
        <w:t xml:space="preserve"> التواصلية طبعا في مقابل </w:t>
      </w:r>
      <w:proofErr w:type="spellStart"/>
      <w:r w:rsidRPr="00020371">
        <w:rPr>
          <w:rFonts w:ascii="Traditional Arabic" w:eastAsia="Times New Roman" w:hAnsi="Traditional Arabic" w:cs="Traditional Arabic"/>
          <w:sz w:val="32"/>
          <w:szCs w:val="32"/>
          <w:rtl/>
          <w:lang w:eastAsia="fr-FR" w:bidi="ar-DZ"/>
        </w:rPr>
        <w:t>العقلنة</w:t>
      </w:r>
      <w:proofErr w:type="spellEnd"/>
      <w:r w:rsidRPr="00020371">
        <w:rPr>
          <w:rFonts w:ascii="Traditional Arabic" w:eastAsia="Times New Roman" w:hAnsi="Traditional Arabic" w:cs="Traditional Arabic"/>
          <w:sz w:val="32"/>
          <w:szCs w:val="32"/>
          <w:rtl/>
          <w:lang w:eastAsia="fr-FR" w:bidi="ar-DZ"/>
        </w:rPr>
        <w:t xml:space="preserve"> </w:t>
      </w:r>
      <w:proofErr w:type="spellStart"/>
      <w:r w:rsidRPr="00020371">
        <w:rPr>
          <w:rFonts w:ascii="Traditional Arabic" w:eastAsia="Times New Roman" w:hAnsi="Traditional Arabic" w:cs="Traditional Arabic"/>
          <w:sz w:val="32"/>
          <w:szCs w:val="32"/>
          <w:rtl/>
          <w:lang w:eastAsia="fr-FR" w:bidi="ar-DZ"/>
        </w:rPr>
        <w:t>الأداتية،</w:t>
      </w:r>
      <w:proofErr w:type="spellEnd"/>
      <w:r w:rsidRPr="00020371">
        <w:rPr>
          <w:rFonts w:ascii="Traditional Arabic" w:eastAsia="Times New Roman" w:hAnsi="Traditional Arabic" w:cs="Traditional Arabic"/>
          <w:sz w:val="32"/>
          <w:szCs w:val="32"/>
          <w:rtl/>
          <w:lang w:eastAsia="fr-FR" w:bidi="ar-DZ"/>
        </w:rPr>
        <w:t xml:space="preserve"> </w:t>
      </w:r>
      <w:proofErr w:type="spellStart"/>
      <w:r w:rsidRPr="00020371">
        <w:rPr>
          <w:rFonts w:ascii="Traditional Arabic" w:eastAsia="Times New Roman" w:hAnsi="Traditional Arabic" w:cs="Traditional Arabic"/>
          <w:sz w:val="32"/>
          <w:szCs w:val="32"/>
          <w:rtl/>
          <w:lang w:eastAsia="fr-FR" w:bidi="ar-DZ"/>
        </w:rPr>
        <w:t>عقلنة</w:t>
      </w:r>
      <w:proofErr w:type="spellEnd"/>
      <w:r w:rsidRPr="00020371">
        <w:rPr>
          <w:rFonts w:ascii="Traditional Arabic" w:eastAsia="Times New Roman" w:hAnsi="Traditional Arabic" w:cs="Traditional Arabic"/>
          <w:sz w:val="32"/>
          <w:szCs w:val="32"/>
          <w:rtl/>
          <w:lang w:eastAsia="fr-FR" w:bidi="ar-DZ"/>
        </w:rPr>
        <w:t xml:space="preserve"> تواصلية تضع على رأس أولوياتها اعادة ربط صلة الفرد </w:t>
      </w:r>
      <w:proofErr w:type="spellStart"/>
      <w:r w:rsidRPr="00020371">
        <w:rPr>
          <w:rFonts w:ascii="Traditional Arabic" w:eastAsia="Times New Roman" w:hAnsi="Traditional Arabic" w:cs="Traditional Arabic"/>
          <w:sz w:val="32"/>
          <w:szCs w:val="32"/>
          <w:rtl/>
          <w:lang w:eastAsia="fr-FR" w:bidi="ar-DZ"/>
        </w:rPr>
        <w:t>بالآخر"</w:t>
      </w:r>
      <w:proofErr w:type="spellEnd"/>
      <w:r w:rsidRPr="00020371">
        <w:rPr>
          <w:rFonts w:ascii="Traditional Arabic" w:eastAsia="Times New Roman" w:hAnsi="Traditional Arabic" w:cs="Traditional Arabic"/>
          <w:sz w:val="32"/>
          <w:szCs w:val="32"/>
          <w:vertAlign w:val="superscript"/>
          <w:rtl/>
          <w:lang w:eastAsia="fr-FR" w:bidi="ar-DZ"/>
        </w:rPr>
        <w:footnoteReference w:id="79"/>
      </w:r>
      <w:r w:rsidRPr="00020371">
        <w:rPr>
          <w:rFonts w:ascii="Traditional Arabic" w:eastAsia="Times New Roman" w:hAnsi="Traditional Arabic" w:cs="Traditional Arabic"/>
          <w:sz w:val="32"/>
          <w:szCs w:val="32"/>
          <w:rtl/>
          <w:lang w:eastAsia="fr-FR" w:bidi="ar-DZ"/>
        </w:rPr>
        <w:t xml:space="preserve"> وضمان انفتاح </w:t>
      </w:r>
      <w:proofErr w:type="spellStart"/>
      <w:r w:rsidRPr="00020371">
        <w:rPr>
          <w:rFonts w:ascii="Traditional Arabic" w:eastAsia="Times New Roman" w:hAnsi="Traditional Arabic" w:cs="Traditional Arabic"/>
          <w:sz w:val="32"/>
          <w:szCs w:val="32"/>
          <w:rtl/>
          <w:lang w:eastAsia="fr-FR" w:bidi="ar-DZ"/>
        </w:rPr>
        <w:t>حقيقي</w:t>
      </w:r>
      <w:proofErr w:type="spellEnd"/>
      <w:r w:rsidRPr="00020371">
        <w:rPr>
          <w:rFonts w:ascii="Traditional Arabic" w:eastAsia="Times New Roman" w:hAnsi="Traditional Arabic" w:cs="Traditional Arabic"/>
          <w:sz w:val="32"/>
          <w:szCs w:val="32"/>
          <w:rtl/>
          <w:lang w:eastAsia="fr-FR" w:bidi="ar-DZ"/>
        </w:rPr>
        <w:t xml:space="preserve"> بين الذوات المشتركة في عالم </w:t>
      </w:r>
      <w:proofErr w:type="spellStart"/>
      <w:r w:rsidRPr="00020371">
        <w:rPr>
          <w:rFonts w:ascii="Traditional Arabic" w:eastAsia="Times New Roman" w:hAnsi="Traditional Arabic" w:cs="Traditional Arabic"/>
          <w:sz w:val="32"/>
          <w:szCs w:val="32"/>
          <w:rtl/>
          <w:lang w:eastAsia="fr-FR" w:bidi="ar-DZ"/>
        </w:rPr>
        <w:t>واحد،</w:t>
      </w:r>
      <w:proofErr w:type="spellEnd"/>
      <w:r w:rsidRPr="00020371">
        <w:rPr>
          <w:rFonts w:ascii="Traditional Arabic" w:eastAsia="Times New Roman" w:hAnsi="Traditional Arabic" w:cs="Traditional Arabic"/>
          <w:sz w:val="32"/>
          <w:szCs w:val="32"/>
          <w:rtl/>
          <w:lang w:eastAsia="fr-FR" w:bidi="ar-DZ"/>
        </w:rPr>
        <w:t xml:space="preserve"> وكوكب </w:t>
      </w:r>
      <w:proofErr w:type="spellStart"/>
      <w:r w:rsidRPr="00020371">
        <w:rPr>
          <w:rFonts w:ascii="Traditional Arabic" w:eastAsia="Times New Roman" w:hAnsi="Traditional Arabic" w:cs="Traditional Arabic"/>
          <w:sz w:val="32"/>
          <w:szCs w:val="32"/>
          <w:rtl/>
          <w:lang w:eastAsia="fr-FR" w:bidi="ar-DZ"/>
        </w:rPr>
        <w:t>واحد،</w:t>
      </w:r>
      <w:proofErr w:type="spellEnd"/>
      <w:r w:rsidRPr="00020371">
        <w:rPr>
          <w:rFonts w:ascii="Traditional Arabic" w:eastAsia="Times New Roman" w:hAnsi="Traditional Arabic" w:cs="Traditional Arabic"/>
          <w:sz w:val="32"/>
          <w:szCs w:val="32"/>
          <w:rtl/>
          <w:lang w:eastAsia="fr-FR" w:bidi="ar-DZ"/>
        </w:rPr>
        <w:t xml:space="preserve"> وبالتالي مصير </w:t>
      </w:r>
      <w:proofErr w:type="spellStart"/>
      <w:r w:rsidRPr="00020371">
        <w:rPr>
          <w:rFonts w:ascii="Traditional Arabic" w:eastAsia="Times New Roman" w:hAnsi="Traditional Arabic" w:cs="Traditional Arabic"/>
          <w:sz w:val="32"/>
          <w:szCs w:val="32"/>
          <w:rtl/>
          <w:lang w:eastAsia="fr-FR" w:bidi="ar-DZ"/>
        </w:rPr>
        <w:t>واحد،</w:t>
      </w:r>
      <w:proofErr w:type="spellEnd"/>
      <w:r w:rsidRPr="00020371">
        <w:rPr>
          <w:rFonts w:ascii="Traditional Arabic" w:eastAsia="Times New Roman" w:hAnsi="Traditional Arabic" w:cs="Traditional Arabic"/>
          <w:sz w:val="32"/>
          <w:szCs w:val="32"/>
          <w:rtl/>
          <w:lang w:eastAsia="fr-FR" w:bidi="ar-DZ"/>
        </w:rPr>
        <w:t xml:space="preserve"> تحدده شروط التواصل </w:t>
      </w:r>
      <w:proofErr w:type="spellStart"/>
      <w:r w:rsidRPr="00020371">
        <w:rPr>
          <w:rFonts w:ascii="Traditional Arabic" w:eastAsia="Times New Roman" w:hAnsi="Traditional Arabic" w:cs="Traditional Arabic"/>
          <w:sz w:val="32"/>
          <w:szCs w:val="32"/>
          <w:rtl/>
          <w:lang w:eastAsia="fr-FR" w:bidi="ar-DZ"/>
        </w:rPr>
        <w:t>الإنساني،</w:t>
      </w:r>
      <w:proofErr w:type="spellEnd"/>
      <w:r w:rsidRPr="00020371">
        <w:rPr>
          <w:rFonts w:ascii="Traditional Arabic" w:eastAsia="Times New Roman" w:hAnsi="Traditional Arabic" w:cs="Traditional Arabic"/>
          <w:sz w:val="32"/>
          <w:szCs w:val="32"/>
          <w:rtl/>
          <w:lang w:eastAsia="fr-FR" w:bidi="ar-DZ"/>
        </w:rPr>
        <w:t xml:space="preserve"> باعتبار أن "إستراتيجية العقل التواصلي تقوم على إعادة التأمل الذاتي في مختلف المعارف وإصلاح علاقة الأنا بالآخر من خلال بناء أسس جديدة تقوم على التسامح </w:t>
      </w:r>
      <w:proofErr w:type="spellStart"/>
      <w:r w:rsidRPr="00020371">
        <w:rPr>
          <w:rFonts w:ascii="Traditional Arabic" w:eastAsia="Times New Roman" w:hAnsi="Traditional Arabic" w:cs="Traditional Arabic"/>
          <w:sz w:val="32"/>
          <w:szCs w:val="32"/>
          <w:rtl/>
          <w:lang w:eastAsia="fr-FR" w:bidi="ar-DZ"/>
        </w:rPr>
        <w:t>والصيرورات</w:t>
      </w:r>
      <w:proofErr w:type="spellEnd"/>
      <w:r w:rsidRPr="00020371">
        <w:rPr>
          <w:rFonts w:ascii="Traditional Arabic" w:eastAsia="Times New Roman" w:hAnsi="Traditional Arabic" w:cs="Traditional Arabic"/>
          <w:sz w:val="32"/>
          <w:szCs w:val="32"/>
          <w:rtl/>
          <w:lang w:eastAsia="fr-FR" w:bidi="ar-DZ"/>
        </w:rPr>
        <w:t xml:space="preserve"> </w:t>
      </w:r>
      <w:proofErr w:type="spellStart"/>
      <w:r w:rsidRPr="00020371">
        <w:rPr>
          <w:rFonts w:ascii="Traditional Arabic" w:eastAsia="Times New Roman" w:hAnsi="Traditional Arabic" w:cs="Traditional Arabic"/>
          <w:sz w:val="32"/>
          <w:szCs w:val="32"/>
          <w:rtl/>
          <w:lang w:eastAsia="fr-FR" w:bidi="ar-DZ"/>
        </w:rPr>
        <w:t>التواصلية"</w:t>
      </w:r>
      <w:proofErr w:type="spellEnd"/>
      <w:r w:rsidRPr="00020371">
        <w:rPr>
          <w:rFonts w:ascii="Traditional Arabic" w:eastAsia="Times New Roman" w:hAnsi="Traditional Arabic" w:cs="Traditional Arabic"/>
          <w:sz w:val="32"/>
          <w:szCs w:val="32"/>
          <w:vertAlign w:val="superscript"/>
          <w:rtl/>
          <w:lang w:eastAsia="fr-FR" w:bidi="ar-DZ"/>
        </w:rPr>
        <w:footnoteReference w:id="80"/>
      </w:r>
      <w:r w:rsidRPr="00020371">
        <w:rPr>
          <w:rFonts w:ascii="Traditional Arabic" w:eastAsia="Times New Roman" w:hAnsi="Traditional Arabic" w:cs="Traditional Arabic"/>
          <w:sz w:val="32"/>
          <w:szCs w:val="32"/>
          <w:rtl/>
          <w:lang w:eastAsia="fr-FR" w:bidi="ar-DZ"/>
        </w:rPr>
        <w:t xml:space="preserve"> إن كان الإنسان يريد أن يخرج من المأزق الذي وقع فيه ويعيد الاعتبار لذاته التي فقدها في زخم التطورات </w:t>
      </w:r>
      <w:proofErr w:type="spellStart"/>
      <w:r w:rsidRPr="00020371">
        <w:rPr>
          <w:rFonts w:ascii="Traditional Arabic" w:eastAsia="Times New Roman" w:hAnsi="Traditional Arabic" w:cs="Traditional Arabic"/>
          <w:sz w:val="32"/>
          <w:szCs w:val="32"/>
          <w:rtl/>
          <w:lang w:eastAsia="fr-FR" w:bidi="ar-DZ"/>
        </w:rPr>
        <w:t>العلمو</w:t>
      </w:r>
      <w:proofErr w:type="spellEnd"/>
      <w:r w:rsidRPr="00020371">
        <w:rPr>
          <w:rFonts w:ascii="Traditional Arabic" w:eastAsia="Times New Roman" w:hAnsi="Traditional Arabic" w:cs="Traditional Arabic"/>
          <w:sz w:val="32"/>
          <w:szCs w:val="32"/>
          <w:rtl/>
          <w:lang w:eastAsia="fr-FR" w:bidi="ar-DZ"/>
        </w:rPr>
        <w:t>-التقنية.</w:t>
      </w:r>
    </w:p>
    <w:p w:rsidR="00020371" w:rsidRPr="00020371" w:rsidRDefault="00020371" w:rsidP="00BF047A">
      <w:pPr>
        <w:bidi/>
        <w:spacing w:before="50" w:after="50" w:line="240" w:lineRule="auto"/>
        <w:jc w:val="both"/>
        <w:rPr>
          <w:rFonts w:ascii="Traditional Arabic" w:eastAsia="Times New Roman" w:hAnsi="Traditional Arabic" w:cs="Traditional Arabic"/>
          <w:sz w:val="32"/>
          <w:szCs w:val="32"/>
          <w:rtl/>
          <w:lang w:eastAsia="fr-FR" w:bidi="ar-DZ"/>
        </w:rPr>
      </w:pPr>
      <w:r w:rsidRPr="00020371">
        <w:rPr>
          <w:rFonts w:ascii="Traditional Arabic" w:eastAsia="Times New Roman" w:hAnsi="Traditional Arabic" w:cs="Traditional Arabic"/>
          <w:sz w:val="32"/>
          <w:szCs w:val="32"/>
          <w:rtl/>
          <w:lang w:eastAsia="fr-FR" w:bidi="ar-DZ"/>
        </w:rPr>
        <w:t>كما "ينطلق هابرماس من تحليله لأزمة العالم المعاصر عبر مفهومي العالم المعيش</w:t>
      </w:r>
      <w:r w:rsidRPr="00020371">
        <w:rPr>
          <w:rFonts w:ascii="Traditional Arabic" w:eastAsia="Times New Roman" w:hAnsi="Traditional Arabic" w:cs="Traditional Arabic"/>
          <w:sz w:val="32"/>
          <w:szCs w:val="32"/>
          <w:vertAlign w:val="superscript"/>
          <w:lang w:eastAsia="fr-FR" w:bidi="ar-DZ"/>
        </w:rPr>
        <w:footnoteReference w:customMarkFollows="1" w:id="81"/>
        <w:sym w:font="Symbol" w:char="F02A"/>
      </w:r>
      <w:r w:rsidRPr="00020371">
        <w:rPr>
          <w:rFonts w:ascii="Traditional Arabic" w:eastAsia="Times New Roman" w:hAnsi="Traditional Arabic" w:cs="Traditional Arabic"/>
          <w:sz w:val="32"/>
          <w:szCs w:val="32"/>
          <w:rtl/>
          <w:lang w:eastAsia="fr-FR" w:bidi="ar-DZ"/>
        </w:rPr>
        <w:t>، وعالم الأنساق، والفصل بينهما يمكن من تلمس النقد الذي وجهه هابرماس لماركس وتيار ما بعد الحداثة"</w:t>
      </w:r>
      <w:r w:rsidRPr="00020371">
        <w:rPr>
          <w:rFonts w:ascii="Traditional Arabic" w:eastAsia="Times New Roman" w:hAnsi="Traditional Arabic" w:cs="Traditional Arabic"/>
          <w:sz w:val="32"/>
          <w:szCs w:val="32"/>
          <w:vertAlign w:val="superscript"/>
          <w:rtl/>
          <w:lang w:eastAsia="fr-FR" w:bidi="ar-DZ"/>
        </w:rPr>
        <w:footnoteReference w:id="82"/>
      </w:r>
      <w:r w:rsidRPr="00020371">
        <w:rPr>
          <w:rFonts w:ascii="Traditional Arabic" w:eastAsia="Times New Roman" w:hAnsi="Traditional Arabic" w:cs="Traditional Arabic"/>
          <w:sz w:val="32"/>
          <w:szCs w:val="32"/>
          <w:rtl/>
          <w:lang w:eastAsia="fr-FR" w:bidi="ar-DZ"/>
        </w:rPr>
        <w:t xml:space="preserve"> بمعنى عالم الخبرات التي تعيشها وتعايشها الذات والذي سمته الأساسية التواصل، وعالم النسقية والأنماط الحسابية والذي خاصيته المحورية هي </w:t>
      </w:r>
      <w:proofErr w:type="spellStart"/>
      <w:r w:rsidRPr="00020371">
        <w:rPr>
          <w:rFonts w:ascii="Traditional Arabic" w:eastAsia="Times New Roman" w:hAnsi="Traditional Arabic" w:cs="Traditional Arabic"/>
          <w:sz w:val="32"/>
          <w:szCs w:val="32"/>
          <w:rtl/>
          <w:lang w:eastAsia="fr-FR" w:bidi="ar-DZ"/>
        </w:rPr>
        <w:t>الأداتية</w:t>
      </w:r>
      <w:proofErr w:type="spellEnd"/>
      <w:r w:rsidRPr="00020371">
        <w:rPr>
          <w:rFonts w:ascii="Traditional Arabic" w:eastAsia="Times New Roman" w:hAnsi="Traditional Arabic" w:cs="Traditional Arabic"/>
          <w:sz w:val="32"/>
          <w:szCs w:val="32"/>
          <w:rtl/>
          <w:lang w:eastAsia="fr-FR" w:bidi="ar-DZ"/>
        </w:rPr>
        <w:t>.</w:t>
      </w:r>
    </w:p>
    <w:p w:rsidR="00020371" w:rsidRPr="00020371" w:rsidRDefault="00020371" w:rsidP="00BF047A">
      <w:pPr>
        <w:bidi/>
        <w:spacing w:before="50" w:after="50" w:line="240" w:lineRule="auto"/>
        <w:jc w:val="both"/>
        <w:rPr>
          <w:rFonts w:ascii="Traditional Arabic" w:eastAsia="Times New Roman" w:hAnsi="Traditional Arabic" w:cs="Traditional Arabic"/>
          <w:sz w:val="32"/>
          <w:szCs w:val="32"/>
          <w:rtl/>
          <w:lang w:eastAsia="fr-FR" w:bidi="ar-DZ"/>
        </w:rPr>
      </w:pPr>
      <w:r w:rsidRPr="00020371">
        <w:rPr>
          <w:rFonts w:ascii="Traditional Arabic" w:eastAsia="Times New Roman" w:hAnsi="Traditional Arabic" w:cs="Traditional Arabic"/>
          <w:sz w:val="32"/>
          <w:szCs w:val="32"/>
          <w:rtl/>
          <w:lang w:eastAsia="fr-FR" w:bidi="ar-DZ"/>
        </w:rPr>
        <w:t xml:space="preserve"> هذا التمييز نلمسه أيضا في فكر كارل بوبر</w:t>
      </w:r>
      <w:r w:rsidRPr="00020371">
        <w:rPr>
          <w:rFonts w:ascii="Traditional Arabic" w:eastAsia="Times New Roman" w:hAnsi="Traditional Arabic" w:cs="Traditional Arabic"/>
          <w:sz w:val="32"/>
          <w:szCs w:val="32"/>
          <w:vertAlign w:val="superscript"/>
          <w:lang w:eastAsia="fr-FR" w:bidi="ar-DZ"/>
        </w:rPr>
        <w:footnoteReference w:customMarkFollows="1" w:id="83"/>
        <w:sym w:font="Symbol" w:char="F02A"/>
      </w:r>
      <w:r w:rsidRPr="00020371">
        <w:rPr>
          <w:rFonts w:ascii="Traditional Arabic" w:eastAsia="Times New Roman" w:hAnsi="Traditional Arabic" w:cs="Traditional Arabic"/>
          <w:sz w:val="32"/>
          <w:szCs w:val="32"/>
          <w:vertAlign w:val="superscript"/>
          <w:lang w:eastAsia="fr-FR" w:bidi="ar-DZ"/>
        </w:rPr>
        <w:sym w:font="Symbol" w:char="F02A"/>
      </w:r>
      <w:r w:rsidRPr="00020371">
        <w:rPr>
          <w:rFonts w:ascii="Traditional Arabic" w:eastAsia="Times New Roman" w:hAnsi="Traditional Arabic" w:cs="Traditional Arabic"/>
          <w:sz w:val="32"/>
          <w:szCs w:val="32"/>
          <w:rtl/>
          <w:lang w:eastAsia="fr-FR" w:bidi="ar-DZ"/>
        </w:rPr>
        <w:t xml:space="preserve"> الذي "يقسّم العالم إلى: العالم المادي الذي نقسمه إلى أجسام حية وأجسام غير حية، والذي يحمل أيضا بوجه خاص حالات وأحداث مثل: الإجهاد، والحركات، والقوى ومجالات القوى، ولدينا العالم الثاني عالم كل الخبرات الواعية وأيضا </w:t>
      </w:r>
      <w:proofErr w:type="spellStart"/>
      <w:r w:rsidRPr="00020371">
        <w:rPr>
          <w:rFonts w:ascii="Traditional Arabic" w:eastAsia="Times New Roman" w:hAnsi="Traditional Arabic" w:cs="Traditional Arabic"/>
          <w:sz w:val="32"/>
          <w:szCs w:val="32"/>
          <w:rtl/>
          <w:lang w:eastAsia="fr-FR" w:bidi="ar-DZ"/>
        </w:rPr>
        <w:t>اللاواعية"</w:t>
      </w:r>
      <w:proofErr w:type="spellEnd"/>
      <w:r w:rsidRPr="00020371">
        <w:rPr>
          <w:rFonts w:ascii="Traditional Arabic" w:eastAsia="Times New Roman" w:hAnsi="Traditional Arabic" w:cs="Traditional Arabic"/>
          <w:sz w:val="32"/>
          <w:szCs w:val="32"/>
          <w:vertAlign w:val="superscript"/>
          <w:rtl/>
          <w:lang w:eastAsia="fr-FR" w:bidi="ar-DZ"/>
        </w:rPr>
        <w:footnoteReference w:id="84"/>
      </w:r>
      <w:r w:rsidRPr="00020371">
        <w:rPr>
          <w:rFonts w:ascii="Traditional Arabic" w:eastAsia="Times New Roman" w:hAnsi="Traditional Arabic" w:cs="Traditional Arabic"/>
          <w:sz w:val="32"/>
          <w:szCs w:val="32"/>
          <w:rtl/>
          <w:lang w:eastAsia="fr-FR" w:bidi="ar-DZ"/>
        </w:rPr>
        <w:t xml:space="preserve"> وبالتالي فهذا التقسيم مؤسس على اختلاف طبيعة العالمين: فالعالم الطبيعي، مادي الخصائص أما عالم الخبرات والمقصود بها خبرات البشر أو الذوات التي تحياها وتكتسبها تحت إطار الحياة اليومية ومن خلال التجارب المعيشة.</w:t>
      </w:r>
    </w:p>
    <w:p w:rsidR="00020371" w:rsidRPr="00020371" w:rsidRDefault="00020371" w:rsidP="00BF047A">
      <w:pPr>
        <w:bidi/>
        <w:spacing w:before="50" w:after="50" w:line="240" w:lineRule="auto"/>
        <w:jc w:val="both"/>
        <w:rPr>
          <w:rFonts w:ascii="Traditional Arabic" w:eastAsia="Times New Roman" w:hAnsi="Traditional Arabic" w:cs="Traditional Arabic"/>
          <w:sz w:val="32"/>
          <w:szCs w:val="32"/>
          <w:rtl/>
          <w:lang w:eastAsia="fr-FR" w:bidi="ar-DZ"/>
        </w:rPr>
      </w:pPr>
      <w:r w:rsidRPr="00020371">
        <w:rPr>
          <w:rFonts w:ascii="Traditional Arabic" w:eastAsia="Times New Roman" w:hAnsi="Traditional Arabic" w:cs="Traditional Arabic"/>
          <w:sz w:val="32"/>
          <w:szCs w:val="32"/>
          <w:rtl/>
          <w:lang w:eastAsia="fr-FR" w:bidi="ar-DZ"/>
        </w:rPr>
        <w:t xml:space="preserve">وبهذا فإن هابرماس "يبشر بفلسفة تواصل تقوم على </w:t>
      </w:r>
      <w:proofErr w:type="spellStart"/>
      <w:r w:rsidRPr="00020371">
        <w:rPr>
          <w:rFonts w:ascii="Traditional Arabic" w:eastAsia="Times New Roman" w:hAnsi="Traditional Arabic" w:cs="Traditional Arabic"/>
          <w:sz w:val="32"/>
          <w:szCs w:val="32"/>
          <w:rtl/>
          <w:lang w:eastAsia="fr-FR" w:bidi="ar-DZ"/>
        </w:rPr>
        <w:t>التذاوت</w:t>
      </w:r>
      <w:proofErr w:type="spellEnd"/>
      <w:r w:rsidRPr="00020371">
        <w:rPr>
          <w:rFonts w:ascii="Traditional Arabic" w:eastAsia="Times New Roman" w:hAnsi="Traditional Arabic" w:cs="Traditional Arabic"/>
          <w:sz w:val="32"/>
          <w:szCs w:val="32"/>
          <w:rtl/>
          <w:lang w:eastAsia="fr-FR" w:bidi="ar-DZ"/>
        </w:rPr>
        <w:t xml:space="preserve"> </w:t>
      </w:r>
      <w:proofErr w:type="spellStart"/>
      <w:r w:rsidRPr="00020371">
        <w:rPr>
          <w:rFonts w:ascii="Traditional Arabic" w:eastAsia="Times New Roman" w:hAnsi="Traditional Arabic" w:cs="Traditional Arabic"/>
          <w:sz w:val="32"/>
          <w:szCs w:val="32"/>
          <w:rtl/>
          <w:lang w:eastAsia="fr-FR" w:bidi="ar-DZ"/>
        </w:rPr>
        <w:t>"أنا-أنت"،</w:t>
      </w:r>
      <w:proofErr w:type="spellEnd"/>
      <w:r w:rsidRPr="00020371">
        <w:rPr>
          <w:rFonts w:ascii="Traditional Arabic" w:eastAsia="Times New Roman" w:hAnsi="Traditional Arabic" w:cs="Traditional Arabic"/>
          <w:sz w:val="32"/>
          <w:szCs w:val="32"/>
          <w:rtl/>
          <w:lang w:eastAsia="fr-FR" w:bidi="ar-DZ"/>
        </w:rPr>
        <w:t xml:space="preserve"> عمادها اللغة والتفاعل أي من خلال تواصل الخطابي القائم على البرهان </w:t>
      </w:r>
      <w:proofErr w:type="spellStart"/>
      <w:r w:rsidRPr="00020371">
        <w:rPr>
          <w:rFonts w:ascii="Traditional Arabic" w:eastAsia="Times New Roman" w:hAnsi="Traditional Arabic" w:cs="Traditional Arabic"/>
          <w:sz w:val="32"/>
          <w:szCs w:val="32"/>
          <w:rtl/>
          <w:lang w:eastAsia="fr-FR" w:bidi="ar-DZ"/>
        </w:rPr>
        <w:t>والمحاججة"</w:t>
      </w:r>
      <w:proofErr w:type="spellEnd"/>
      <w:r w:rsidRPr="00020371">
        <w:rPr>
          <w:rFonts w:ascii="Traditional Arabic" w:eastAsia="Times New Roman" w:hAnsi="Traditional Arabic" w:cs="Traditional Arabic"/>
          <w:sz w:val="32"/>
          <w:szCs w:val="32"/>
          <w:vertAlign w:val="superscript"/>
          <w:rtl/>
          <w:lang w:eastAsia="fr-FR" w:bidi="ar-DZ"/>
        </w:rPr>
        <w:footnoteReference w:id="85"/>
      </w:r>
      <w:r w:rsidRPr="00020371">
        <w:rPr>
          <w:rFonts w:ascii="Traditional Arabic" w:eastAsia="Times New Roman" w:hAnsi="Traditional Arabic" w:cs="Traditional Arabic"/>
          <w:sz w:val="32"/>
          <w:szCs w:val="32"/>
          <w:rtl/>
          <w:lang w:eastAsia="fr-FR" w:bidi="ar-DZ"/>
        </w:rPr>
        <w:t xml:space="preserve"> العلمي التقني </w:t>
      </w:r>
      <w:proofErr w:type="spellStart"/>
      <w:r w:rsidRPr="00020371">
        <w:rPr>
          <w:rFonts w:ascii="Traditional Arabic" w:eastAsia="Times New Roman" w:hAnsi="Traditional Arabic" w:cs="Traditional Arabic"/>
          <w:sz w:val="32"/>
          <w:szCs w:val="32"/>
          <w:rtl/>
          <w:lang w:eastAsia="fr-FR" w:bidi="ar-DZ"/>
        </w:rPr>
        <w:t>واخضاعه</w:t>
      </w:r>
      <w:proofErr w:type="spellEnd"/>
      <w:r w:rsidRPr="00020371">
        <w:rPr>
          <w:rFonts w:ascii="Traditional Arabic" w:eastAsia="Times New Roman" w:hAnsi="Traditional Arabic" w:cs="Traditional Arabic"/>
          <w:sz w:val="32"/>
          <w:szCs w:val="32"/>
          <w:rtl/>
          <w:lang w:eastAsia="fr-FR" w:bidi="ar-DZ"/>
        </w:rPr>
        <w:t xml:space="preserve"> للاعتبارات القيمية والأخلاقية، حتى يساهم في تحرير الإنسانية وليس تقييدها وزيادة السيطرة على أبعادها المختلفة.</w:t>
      </w:r>
    </w:p>
    <w:p w:rsidR="00020371" w:rsidRPr="00020371" w:rsidRDefault="00020371" w:rsidP="00BF047A">
      <w:pPr>
        <w:bidi/>
        <w:spacing w:before="50" w:after="50" w:line="240" w:lineRule="auto"/>
        <w:jc w:val="both"/>
        <w:rPr>
          <w:rFonts w:ascii="Traditional Arabic" w:eastAsia="Times New Roman" w:hAnsi="Traditional Arabic" w:cs="Traditional Arabic"/>
          <w:sz w:val="32"/>
          <w:szCs w:val="32"/>
          <w:rtl/>
          <w:lang w:eastAsia="fr-FR" w:bidi="ar-DZ"/>
        </w:rPr>
      </w:pPr>
      <w:r w:rsidRPr="00020371">
        <w:rPr>
          <w:rFonts w:ascii="Traditional Arabic" w:eastAsia="Times New Roman" w:hAnsi="Traditional Arabic" w:cs="Traditional Arabic"/>
          <w:sz w:val="32"/>
          <w:szCs w:val="32"/>
          <w:rtl/>
          <w:lang w:eastAsia="fr-FR" w:bidi="ar-DZ"/>
        </w:rPr>
        <w:t xml:space="preserve">ولتحقيق مشروع هابرماس، قام بإنشاء مفهوم جديد للفلسفة يقوم على: </w:t>
      </w:r>
    </w:p>
    <w:p w:rsidR="00020371" w:rsidRPr="00020371" w:rsidRDefault="00020371" w:rsidP="00BF047A">
      <w:pPr>
        <w:bidi/>
        <w:spacing w:before="50" w:after="50" w:line="240" w:lineRule="auto"/>
        <w:jc w:val="both"/>
        <w:rPr>
          <w:rFonts w:ascii="Traditional Arabic" w:eastAsia="Times New Roman" w:hAnsi="Traditional Arabic" w:cs="Traditional Arabic"/>
          <w:sz w:val="32"/>
          <w:szCs w:val="32"/>
          <w:rtl/>
          <w:lang w:eastAsia="fr-FR" w:bidi="ar-DZ"/>
        </w:rPr>
      </w:pPr>
      <w:r w:rsidRPr="00020371">
        <w:rPr>
          <w:rFonts w:ascii="Traditional Arabic" w:eastAsia="Times New Roman" w:hAnsi="Traditional Arabic" w:cs="Traditional Arabic"/>
          <w:sz w:val="32"/>
          <w:szCs w:val="32"/>
          <w:rtl/>
          <w:lang w:eastAsia="fr-FR" w:bidi="ar-DZ"/>
        </w:rPr>
        <w:lastRenderedPageBreak/>
        <w:t xml:space="preserve">- "تحرير الفلسفة من النزعة </w:t>
      </w:r>
      <w:proofErr w:type="spellStart"/>
      <w:r w:rsidRPr="00020371">
        <w:rPr>
          <w:rFonts w:ascii="Traditional Arabic" w:eastAsia="Times New Roman" w:hAnsi="Traditional Arabic" w:cs="Traditional Arabic"/>
          <w:sz w:val="32"/>
          <w:szCs w:val="32"/>
          <w:rtl/>
          <w:lang w:eastAsia="fr-FR" w:bidi="ar-DZ"/>
        </w:rPr>
        <w:t>العلموية</w:t>
      </w:r>
      <w:proofErr w:type="spellEnd"/>
      <w:r w:rsidRPr="00020371">
        <w:rPr>
          <w:rFonts w:ascii="Traditional Arabic" w:eastAsia="Times New Roman" w:hAnsi="Traditional Arabic" w:cs="Traditional Arabic"/>
          <w:sz w:val="32"/>
          <w:szCs w:val="32"/>
          <w:rtl/>
          <w:lang w:eastAsia="fr-FR" w:bidi="ar-DZ"/>
        </w:rPr>
        <w:t xml:space="preserve"> </w:t>
      </w:r>
      <w:proofErr w:type="spellStart"/>
      <w:r w:rsidRPr="00020371">
        <w:rPr>
          <w:rFonts w:ascii="Traditional Arabic" w:eastAsia="Times New Roman" w:hAnsi="Traditional Arabic" w:cs="Traditional Arabic"/>
          <w:sz w:val="32"/>
          <w:szCs w:val="32"/>
          <w:rtl/>
          <w:lang w:eastAsia="fr-FR" w:bidi="ar-DZ"/>
        </w:rPr>
        <w:t>المعاصرة،</w:t>
      </w:r>
      <w:proofErr w:type="spellEnd"/>
      <w:r w:rsidRPr="00020371">
        <w:rPr>
          <w:rFonts w:ascii="Traditional Arabic" w:eastAsia="Times New Roman" w:hAnsi="Traditional Arabic" w:cs="Traditional Arabic"/>
          <w:sz w:val="32"/>
          <w:szCs w:val="32"/>
          <w:rtl/>
          <w:lang w:eastAsia="fr-FR" w:bidi="ar-DZ"/>
        </w:rPr>
        <w:t xml:space="preserve"> وربط الفلسفة بما هو اجتماعي، سياسي.</w:t>
      </w:r>
    </w:p>
    <w:p w:rsidR="00020371" w:rsidRPr="00020371" w:rsidRDefault="00020371" w:rsidP="00BF047A">
      <w:pPr>
        <w:bidi/>
        <w:spacing w:before="50" w:after="50" w:line="240" w:lineRule="auto"/>
        <w:jc w:val="both"/>
        <w:rPr>
          <w:rFonts w:ascii="Traditional Arabic" w:eastAsia="Times New Roman" w:hAnsi="Traditional Arabic" w:cs="Traditional Arabic"/>
          <w:sz w:val="32"/>
          <w:szCs w:val="32"/>
          <w:rtl/>
          <w:lang w:eastAsia="fr-FR" w:bidi="ar-DZ"/>
        </w:rPr>
      </w:pPr>
      <w:r w:rsidRPr="00020371">
        <w:rPr>
          <w:rFonts w:ascii="Traditional Arabic" w:eastAsia="Times New Roman" w:hAnsi="Traditional Arabic" w:cs="Traditional Arabic"/>
          <w:sz w:val="32"/>
          <w:szCs w:val="32"/>
          <w:rtl/>
          <w:lang w:eastAsia="fr-FR" w:bidi="ar-DZ"/>
        </w:rPr>
        <w:t xml:space="preserve"> - تأسيس نظرية نقدية للمجتمع، وهذا ما يسمح بتأسيس عقلانية تواصلية تقوم على التفاعل والحوار وتحل محل </w:t>
      </w:r>
      <w:proofErr w:type="spellStart"/>
      <w:r w:rsidRPr="00020371">
        <w:rPr>
          <w:rFonts w:ascii="Traditional Arabic" w:eastAsia="Times New Roman" w:hAnsi="Traditional Arabic" w:cs="Traditional Arabic"/>
          <w:sz w:val="32"/>
          <w:szCs w:val="32"/>
          <w:rtl/>
          <w:lang w:eastAsia="fr-FR" w:bidi="ar-DZ"/>
        </w:rPr>
        <w:t>العقلنة</w:t>
      </w:r>
      <w:proofErr w:type="spellEnd"/>
      <w:r w:rsidRPr="00020371">
        <w:rPr>
          <w:rFonts w:ascii="Traditional Arabic" w:eastAsia="Times New Roman" w:hAnsi="Traditional Arabic" w:cs="Traditional Arabic"/>
          <w:sz w:val="32"/>
          <w:szCs w:val="32"/>
          <w:rtl/>
          <w:lang w:eastAsia="fr-FR" w:bidi="ar-DZ"/>
        </w:rPr>
        <w:t xml:space="preserve"> </w:t>
      </w:r>
      <w:proofErr w:type="spellStart"/>
      <w:r w:rsidRPr="00020371">
        <w:rPr>
          <w:rFonts w:ascii="Traditional Arabic" w:eastAsia="Times New Roman" w:hAnsi="Traditional Arabic" w:cs="Traditional Arabic"/>
          <w:sz w:val="32"/>
          <w:szCs w:val="32"/>
          <w:rtl/>
          <w:lang w:eastAsia="fr-FR" w:bidi="ar-DZ"/>
        </w:rPr>
        <w:t>الأداتية</w:t>
      </w:r>
      <w:proofErr w:type="spellEnd"/>
      <w:r w:rsidRPr="00020371">
        <w:rPr>
          <w:rFonts w:ascii="Traditional Arabic" w:eastAsia="Times New Roman" w:hAnsi="Traditional Arabic" w:cs="Traditional Arabic"/>
          <w:sz w:val="32"/>
          <w:szCs w:val="32"/>
          <w:rtl/>
          <w:lang w:eastAsia="fr-FR" w:bidi="ar-DZ"/>
        </w:rPr>
        <w:t xml:space="preserve"> المسيطرة القائمة على المادية</w:t>
      </w:r>
      <w:r w:rsidRPr="00020371">
        <w:rPr>
          <w:rFonts w:ascii="Traditional Arabic" w:eastAsia="Times New Roman" w:hAnsi="Traditional Arabic" w:cs="Traditional Arabic"/>
          <w:sz w:val="32"/>
          <w:szCs w:val="32"/>
          <w:lang w:eastAsia="fr-FR" w:bidi="ar-DZ"/>
        </w:rPr>
        <w:t> </w:t>
      </w:r>
      <w:r w:rsidRPr="00020371">
        <w:rPr>
          <w:rFonts w:ascii="Traditional Arabic" w:eastAsia="Times New Roman" w:hAnsi="Traditional Arabic" w:cs="Traditional Arabic"/>
          <w:sz w:val="32"/>
          <w:szCs w:val="32"/>
          <w:rtl/>
          <w:lang w:eastAsia="fr-FR" w:bidi="ar-DZ"/>
        </w:rPr>
        <w:t xml:space="preserve"> والبعد الواحد"</w:t>
      </w:r>
      <w:r w:rsidRPr="00020371">
        <w:rPr>
          <w:rFonts w:ascii="Traditional Arabic" w:eastAsia="Times New Roman" w:hAnsi="Traditional Arabic" w:cs="Traditional Arabic"/>
          <w:sz w:val="32"/>
          <w:szCs w:val="32"/>
          <w:vertAlign w:val="superscript"/>
          <w:rtl/>
          <w:lang w:eastAsia="fr-FR" w:bidi="ar-DZ"/>
        </w:rPr>
        <w:footnoteReference w:id="86"/>
      </w:r>
      <w:r w:rsidRPr="00020371">
        <w:rPr>
          <w:rFonts w:ascii="Traditional Arabic" w:eastAsia="Times New Roman" w:hAnsi="Traditional Arabic" w:cs="Traditional Arabic"/>
          <w:sz w:val="32"/>
          <w:szCs w:val="32"/>
          <w:rtl/>
          <w:lang w:eastAsia="fr-FR" w:bidi="ar-DZ"/>
        </w:rPr>
        <w:t xml:space="preserve"> ذلك أن التواصل كآلية واستراتيجية تجعل من إعادة ربط الذات بالوجود، وارجاع حضورها فيه كقيمة عليا، يتحقق من خلال إنتاج وتبني أفكار منفتحة، مرنة وقادرة على استيعاب محتوى </w:t>
      </w:r>
      <w:proofErr w:type="spellStart"/>
      <w:r w:rsidRPr="00020371">
        <w:rPr>
          <w:rFonts w:ascii="Traditional Arabic" w:eastAsia="Times New Roman" w:hAnsi="Traditional Arabic" w:cs="Traditional Arabic"/>
          <w:sz w:val="32"/>
          <w:szCs w:val="32"/>
          <w:rtl/>
          <w:lang w:eastAsia="fr-FR" w:bidi="ar-DZ"/>
        </w:rPr>
        <w:t>التذاوت</w:t>
      </w:r>
      <w:proofErr w:type="spellEnd"/>
      <w:r w:rsidRPr="00020371">
        <w:rPr>
          <w:rFonts w:ascii="Traditional Arabic" w:eastAsia="Times New Roman" w:hAnsi="Traditional Arabic" w:cs="Traditional Arabic"/>
          <w:sz w:val="32"/>
          <w:szCs w:val="32"/>
          <w:rtl/>
          <w:lang w:eastAsia="fr-FR" w:bidi="ar-DZ"/>
        </w:rPr>
        <w:t xml:space="preserve"> الإنساني من </w:t>
      </w:r>
      <w:proofErr w:type="spellStart"/>
      <w:r w:rsidRPr="00020371">
        <w:rPr>
          <w:rFonts w:ascii="Traditional Arabic" w:eastAsia="Times New Roman" w:hAnsi="Traditional Arabic" w:cs="Traditional Arabic"/>
          <w:sz w:val="32"/>
          <w:szCs w:val="32"/>
          <w:rtl/>
          <w:lang w:eastAsia="fr-FR" w:bidi="ar-DZ"/>
        </w:rPr>
        <w:t>جهة،</w:t>
      </w:r>
      <w:proofErr w:type="spellEnd"/>
      <w:r w:rsidRPr="00020371">
        <w:rPr>
          <w:rFonts w:ascii="Traditional Arabic" w:eastAsia="Times New Roman" w:hAnsi="Traditional Arabic" w:cs="Traditional Arabic"/>
          <w:sz w:val="32"/>
          <w:szCs w:val="32"/>
          <w:rtl/>
          <w:lang w:eastAsia="fr-FR" w:bidi="ar-DZ"/>
        </w:rPr>
        <w:t xml:space="preserve"> والإنساني الطبيعي من جهة أخرى، لولوج عالم التوازن الشامل والاعتدال الكلي الذي أصبح الإنسان في أبعاده الكوكبية يفتقده ليعيش عالما زائفا تطغى عليه الأوهام التي تشكل العوائق الأكسيولوجية والأنطولوجية، لأنها تمثل حائلا أمام تواصل الإنسان مع ذاته والذوات الأخرى، ومن ناحية ثانية تعرقل مسيرة الإدراك الفعّال لخصائص الوجود الإنساني، وهذا ما يؤدي إلى تخلخل معايير الفكر واضطراب قيم العلاقات التواصلية، في خضم ما يعيشه الإنسان من ممارسات وتجاوزات تضليلية ذات مرجعية أيديولوجية ساهمت في بلورة الخطابات الفكرية و العلمية المعاصرة. </w:t>
      </w:r>
    </w:p>
    <w:p w:rsidR="00020371" w:rsidRPr="00020371" w:rsidRDefault="00020371" w:rsidP="00BF047A">
      <w:pPr>
        <w:bidi/>
        <w:spacing w:before="50" w:after="50" w:line="240" w:lineRule="auto"/>
        <w:jc w:val="both"/>
        <w:rPr>
          <w:rFonts w:ascii="Traditional Arabic" w:eastAsia="Times New Roman" w:hAnsi="Traditional Arabic" w:cs="Traditional Arabic"/>
          <w:b/>
          <w:bCs/>
          <w:sz w:val="32"/>
          <w:szCs w:val="32"/>
          <w:rtl/>
          <w:lang w:eastAsia="fr-FR" w:bidi="ar-DZ"/>
        </w:rPr>
      </w:pPr>
      <w:r w:rsidRPr="00020371">
        <w:rPr>
          <w:rFonts w:ascii="Traditional Arabic" w:eastAsia="Times New Roman" w:hAnsi="Traditional Arabic" w:cs="Traditional Arabic" w:hint="cs"/>
          <w:b/>
          <w:bCs/>
          <w:sz w:val="32"/>
          <w:szCs w:val="32"/>
          <w:rtl/>
          <w:lang w:eastAsia="fr-FR" w:bidi="ar-DZ"/>
        </w:rPr>
        <w:t>الخاتمة</w:t>
      </w:r>
    </w:p>
    <w:p w:rsidR="00020371" w:rsidRPr="00020371" w:rsidRDefault="00020371" w:rsidP="00BF047A">
      <w:pPr>
        <w:bidi/>
        <w:spacing w:before="50" w:after="50" w:line="240" w:lineRule="auto"/>
        <w:jc w:val="both"/>
        <w:rPr>
          <w:rFonts w:ascii="Traditional Arabic" w:eastAsia="Times New Roman" w:hAnsi="Traditional Arabic" w:cs="Traditional Arabic"/>
          <w:sz w:val="32"/>
          <w:szCs w:val="32"/>
          <w:lang w:eastAsia="fr-FR" w:bidi="ar-DZ"/>
        </w:rPr>
      </w:pPr>
      <w:r>
        <w:rPr>
          <w:rFonts w:ascii="Traditional Arabic" w:eastAsia="Times New Roman" w:hAnsi="Traditional Arabic" w:cs="Traditional Arabic" w:hint="cs"/>
          <w:sz w:val="32"/>
          <w:szCs w:val="32"/>
          <w:rtl/>
          <w:lang w:eastAsia="fr-FR" w:bidi="ar-DZ"/>
        </w:rPr>
        <w:t xml:space="preserve">   </w:t>
      </w:r>
      <w:r w:rsidRPr="00020371">
        <w:rPr>
          <w:rFonts w:ascii="Traditional Arabic" w:eastAsia="Times New Roman" w:hAnsi="Traditional Arabic" w:cs="Traditional Arabic"/>
          <w:sz w:val="32"/>
          <w:szCs w:val="32"/>
          <w:rtl/>
          <w:lang w:eastAsia="fr-FR" w:bidi="ar-DZ"/>
        </w:rPr>
        <w:t>إن ما يتيح التفاعل والانفتاح على مختلف الرؤى والزوايا المشكّلة لمعالم واقعنا الراهن، هو تفعيل "الأمل وهو حالة من حالات الوجود، إنه استعداد باطني، قوي، ومع هذا فإنه فاعلية نشطة لم يجر بعد تبديدها"</w:t>
      </w:r>
      <w:r w:rsidRPr="00020371">
        <w:rPr>
          <w:rFonts w:ascii="Traditional Arabic" w:eastAsia="Times New Roman" w:hAnsi="Traditional Arabic" w:cs="Traditional Arabic"/>
          <w:sz w:val="32"/>
          <w:szCs w:val="32"/>
          <w:vertAlign w:val="superscript"/>
          <w:rtl/>
          <w:lang w:eastAsia="fr-FR" w:bidi="ar-DZ"/>
        </w:rPr>
        <w:footnoteReference w:id="87"/>
      </w:r>
      <w:r w:rsidRPr="00020371">
        <w:rPr>
          <w:rFonts w:ascii="Traditional Arabic" w:eastAsia="Times New Roman" w:hAnsi="Traditional Arabic" w:cs="Traditional Arabic"/>
          <w:sz w:val="32"/>
          <w:szCs w:val="32"/>
          <w:rtl/>
          <w:lang w:eastAsia="fr-FR" w:bidi="ar-DZ"/>
        </w:rPr>
        <w:t xml:space="preserve"> التي تمتلك القدرة على احداث تغييرات جذرية، في مستويات فهمنا وادراكنا لعالمنا من خلال المساهمة في اخراجه من محدوديته وأطره المنغلقة على ذاته، والتي مارست عليه وصاية علمية وتقنية حالت دون تحقق إنسانية الإنسان، الذي تقع عليه مسؤولية مزدوجة، إذ عليه أن يراجع استراتيجياته التي من خلالها عمل على تفكيك الواقع وإعادة التوازن إلى حياته بفتح مجالات جديدة يطمح على أساسها أن يحقق أهداف وغايات ذات طابع إنساني، حضاري وكوكبي، تكون القيم الروحية والأخلاقية محركها بالدرجة الأولى. </w:t>
      </w:r>
    </w:p>
    <w:p w:rsidR="00020A50" w:rsidRPr="00020371" w:rsidRDefault="00020371" w:rsidP="00BF047A">
      <w:pPr>
        <w:bidi/>
        <w:spacing w:before="50" w:after="50"/>
        <w:jc w:val="both"/>
        <w:rPr>
          <w:rFonts w:ascii="Traditional Arabic" w:hAnsi="Traditional Arabic" w:cs="Traditional Arabic"/>
          <w:sz w:val="32"/>
          <w:szCs w:val="32"/>
          <w:rtl/>
          <w:lang w:bidi="ar-DZ"/>
        </w:rPr>
      </w:pPr>
      <w:r w:rsidRPr="00020371">
        <w:rPr>
          <w:rFonts w:ascii="Traditional Arabic" w:eastAsia="Times New Roman" w:hAnsi="Traditional Arabic" w:cs="Traditional Arabic"/>
          <w:sz w:val="32"/>
          <w:szCs w:val="32"/>
          <w:rtl/>
          <w:lang w:eastAsia="fr-FR" w:bidi="ar-DZ"/>
        </w:rPr>
        <w:t>من جهة أخرى يعتبر هابرماس "التقنية مشروع اجتماعي وتاريخي، يُسقط فيه ما يريد المجتمع والمصالح المتحكمة فيه، هذا الهدف من السيطرة، مادي و ينتمي إلى صورة العقل التقني ذاته، سيطرة منهجية علمية، محسوبة وحاسبة"</w:t>
      </w:r>
      <w:r w:rsidRPr="00020371">
        <w:rPr>
          <w:rFonts w:ascii="Traditional Arabic" w:eastAsia="Times New Roman" w:hAnsi="Traditional Arabic" w:cs="Traditional Arabic"/>
          <w:sz w:val="32"/>
          <w:szCs w:val="32"/>
          <w:vertAlign w:val="superscript"/>
          <w:rtl/>
          <w:lang w:eastAsia="fr-FR" w:bidi="ar-DZ"/>
        </w:rPr>
        <w:footnoteReference w:id="88"/>
      </w:r>
      <w:r w:rsidRPr="00020371">
        <w:rPr>
          <w:rFonts w:ascii="Traditional Arabic" w:eastAsia="Times New Roman" w:hAnsi="Traditional Arabic" w:cs="Traditional Arabic"/>
          <w:sz w:val="32"/>
          <w:szCs w:val="32"/>
          <w:rtl/>
          <w:lang w:eastAsia="fr-FR" w:bidi="ar-DZ"/>
        </w:rPr>
        <w:t xml:space="preserve"> على اعتبار أن نزعة الهيمنة، والطابع البراغماتي الذي يشكل خلفية التقنية، هو الموّجه الأساسي لها المتحكم في آلياتها، ما أدى إلى بلورة مفهوم للتقنية باعتبارها شكل من اللاعقلانية ذات الطابع العقلاني حسب تعبير </w:t>
      </w:r>
      <w:proofErr w:type="spellStart"/>
      <w:r w:rsidRPr="00020371">
        <w:rPr>
          <w:rFonts w:ascii="Traditional Arabic" w:eastAsia="Times New Roman" w:hAnsi="Traditional Arabic" w:cs="Traditional Arabic"/>
          <w:sz w:val="32"/>
          <w:szCs w:val="32"/>
          <w:rtl/>
          <w:lang w:eastAsia="fr-FR" w:bidi="ar-DZ"/>
        </w:rPr>
        <w:t>ماركيوز،</w:t>
      </w:r>
      <w:proofErr w:type="spellEnd"/>
      <w:r w:rsidRPr="00020371">
        <w:rPr>
          <w:rFonts w:ascii="Traditional Arabic" w:eastAsia="Times New Roman" w:hAnsi="Traditional Arabic" w:cs="Traditional Arabic"/>
          <w:sz w:val="32"/>
          <w:szCs w:val="32"/>
          <w:rtl/>
          <w:lang w:eastAsia="fr-FR" w:bidi="ar-DZ"/>
        </w:rPr>
        <w:t xml:space="preserve"> ما دامت  تعمل بصفة مستمرة على زيادة سيطرتها على الوجود الإنساني، الذي أصبح محكوما عليه بالرضوخ التام </w:t>
      </w:r>
      <w:r w:rsidRPr="00020371">
        <w:rPr>
          <w:rFonts w:ascii="Traditional Arabic" w:eastAsia="Times New Roman" w:hAnsi="Traditional Arabic" w:cs="Traditional Arabic"/>
          <w:sz w:val="32"/>
          <w:szCs w:val="32"/>
          <w:rtl/>
          <w:lang w:eastAsia="fr-FR" w:bidi="ar-DZ"/>
        </w:rPr>
        <w:lastRenderedPageBreak/>
        <w:t xml:space="preserve">والاستسلام الكامل لهيمنتها من جانب آخر، "لو طرأ تغير على اتجاه التقدم لحطم العلاقة بين العقلانية التقنية وعقلانية </w:t>
      </w:r>
      <w:proofErr w:type="spellStart"/>
      <w:r w:rsidRPr="00020371">
        <w:rPr>
          <w:rFonts w:ascii="Traditional Arabic" w:eastAsia="Times New Roman" w:hAnsi="Traditional Arabic" w:cs="Traditional Arabic"/>
          <w:sz w:val="32"/>
          <w:szCs w:val="32"/>
          <w:rtl/>
          <w:lang w:eastAsia="fr-FR" w:bidi="ar-DZ"/>
        </w:rPr>
        <w:t>الاستغلال،</w:t>
      </w:r>
      <w:proofErr w:type="spellEnd"/>
      <w:r w:rsidRPr="00020371">
        <w:rPr>
          <w:rFonts w:ascii="Traditional Arabic" w:eastAsia="Times New Roman" w:hAnsi="Traditional Arabic" w:cs="Traditional Arabic"/>
          <w:sz w:val="32"/>
          <w:szCs w:val="32"/>
          <w:rtl/>
          <w:lang w:eastAsia="fr-FR" w:bidi="ar-DZ"/>
        </w:rPr>
        <w:t xml:space="preserve"> </w:t>
      </w:r>
      <w:proofErr w:type="spellStart"/>
      <w:r w:rsidRPr="00020371">
        <w:rPr>
          <w:rFonts w:ascii="Traditional Arabic" w:eastAsia="Times New Roman" w:hAnsi="Traditional Arabic" w:cs="Traditional Arabic"/>
          <w:sz w:val="32"/>
          <w:szCs w:val="32"/>
          <w:rtl/>
          <w:lang w:eastAsia="fr-FR" w:bidi="ar-DZ"/>
        </w:rPr>
        <w:t>ولطرأ</w:t>
      </w:r>
      <w:proofErr w:type="spellEnd"/>
      <w:r w:rsidRPr="00020371">
        <w:rPr>
          <w:rFonts w:ascii="Traditional Arabic" w:eastAsia="Times New Roman" w:hAnsi="Traditional Arabic" w:cs="Traditional Arabic"/>
          <w:sz w:val="32"/>
          <w:szCs w:val="32"/>
          <w:rtl/>
          <w:lang w:eastAsia="fr-FR" w:bidi="ar-DZ"/>
        </w:rPr>
        <w:t xml:space="preserve"> تغير على بنية العلم بالذات"</w:t>
      </w:r>
      <w:r w:rsidRPr="00020371">
        <w:rPr>
          <w:rFonts w:ascii="Traditional Arabic" w:eastAsia="Times New Roman" w:hAnsi="Traditional Arabic" w:cs="Traditional Arabic"/>
          <w:sz w:val="32"/>
          <w:szCs w:val="32"/>
          <w:vertAlign w:val="superscript"/>
          <w:rtl/>
          <w:lang w:eastAsia="fr-FR" w:bidi="ar-DZ"/>
        </w:rPr>
        <w:footnoteReference w:id="89"/>
      </w:r>
      <w:r w:rsidRPr="00020371">
        <w:rPr>
          <w:rFonts w:ascii="Traditional Arabic" w:eastAsia="Times New Roman" w:hAnsi="Traditional Arabic" w:cs="Traditional Arabic"/>
          <w:sz w:val="32"/>
          <w:szCs w:val="32"/>
          <w:rtl/>
          <w:lang w:eastAsia="fr-FR" w:bidi="ar-DZ"/>
        </w:rPr>
        <w:t xml:space="preserve"> هذا التغير لن يحدث إلا بتبديل الذهنيات المتحكمة في توجيه الخطاب العلمي والتقني والتي تؤطر غاياته الشاملة ما يسمح بتبني رؤية انفتاحية تواصلية للوجود والعالم الكوكبي وتحرير التقنية من أطرها المنغلقة التي حشرت أهدافها فيها، والعمل على  صياغات جديدة سواء للمفاهيم أو "للآليات المتبعة في فهم ماهية الوجود فهما حقيقيا، ليحل محل سوء الفهم المستفحل في مجتمعاتنا"</w:t>
      </w:r>
      <w:r w:rsidRPr="00020371">
        <w:rPr>
          <w:rFonts w:ascii="Traditional Arabic" w:eastAsia="Times New Roman" w:hAnsi="Traditional Arabic" w:cs="Traditional Arabic"/>
          <w:sz w:val="32"/>
          <w:szCs w:val="32"/>
          <w:vertAlign w:val="superscript"/>
          <w:rtl/>
          <w:lang w:eastAsia="fr-FR" w:bidi="ar-DZ"/>
        </w:rPr>
        <w:footnoteReference w:id="90"/>
      </w:r>
      <w:r w:rsidRPr="00020371">
        <w:rPr>
          <w:rFonts w:ascii="Traditional Arabic" w:eastAsia="Times New Roman" w:hAnsi="Traditional Arabic" w:cs="Traditional Arabic"/>
          <w:sz w:val="32"/>
          <w:szCs w:val="32"/>
          <w:rtl/>
          <w:lang w:eastAsia="fr-FR" w:bidi="ar-DZ"/>
        </w:rPr>
        <w:t xml:space="preserve"> المعاصرة، على هذا الأساس تقع مسؤولية كبيرة على عاتق الوعي للكشف عن التجاوزات التي مُورست على مستويات الوجود والذات الإنسانية في أبعادها الكوكبية.</w:t>
      </w:r>
    </w:p>
    <w:sectPr w:rsidR="00020A50" w:rsidRPr="00020371" w:rsidSect="002C737A">
      <w:headerReference w:type="default" r:id="rId7"/>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07A25" w:rsidRDefault="00607A25" w:rsidP="00020371">
      <w:pPr>
        <w:spacing w:after="0" w:line="240" w:lineRule="auto"/>
      </w:pPr>
      <w:r>
        <w:separator/>
      </w:r>
    </w:p>
  </w:endnote>
  <w:endnote w:type="continuationSeparator" w:id="0">
    <w:p w:rsidR="00607A25" w:rsidRDefault="00607A25" w:rsidP="0002037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07A25" w:rsidRDefault="00607A25" w:rsidP="00020371">
      <w:pPr>
        <w:spacing w:after="0" w:line="240" w:lineRule="auto"/>
      </w:pPr>
      <w:r>
        <w:separator/>
      </w:r>
    </w:p>
  </w:footnote>
  <w:footnote w:type="continuationSeparator" w:id="0">
    <w:p w:rsidR="00607A25" w:rsidRDefault="00607A25" w:rsidP="00020371">
      <w:pPr>
        <w:spacing w:after="0" w:line="240" w:lineRule="auto"/>
      </w:pPr>
      <w:r>
        <w:continuationSeparator/>
      </w:r>
    </w:p>
  </w:footnote>
  <w:footnote w:id="1">
    <w:p w:rsidR="001B4ACF" w:rsidRPr="00E47D4A" w:rsidRDefault="001B4ACF" w:rsidP="001B4ACF">
      <w:pPr>
        <w:pStyle w:val="Notedebasdepage"/>
        <w:rPr>
          <w:lang w:val="en-US" w:bidi="ar-DZ"/>
        </w:rPr>
      </w:pPr>
      <w:r>
        <w:rPr>
          <w:rStyle w:val="Appelnotedebasdep"/>
        </w:rPr>
        <w:footnoteRef/>
      </w:r>
      <w:r w:rsidRPr="00E47D4A">
        <w:rPr>
          <w:lang w:val="en-US"/>
        </w:rPr>
        <w:t xml:space="preserve"> </w:t>
      </w:r>
      <w:r w:rsidRPr="00E47D4A">
        <w:rPr>
          <w:lang w:val="en-US" w:bidi="ar-DZ"/>
        </w:rPr>
        <w:t xml:space="preserve">Ben </w:t>
      </w:r>
      <w:proofErr w:type="spellStart"/>
      <w:r w:rsidRPr="00E47D4A">
        <w:rPr>
          <w:lang w:val="en-US" w:bidi="ar-DZ"/>
        </w:rPr>
        <w:t>Brahim</w:t>
      </w:r>
      <w:proofErr w:type="spellEnd"/>
      <w:r w:rsidRPr="00E47D4A">
        <w:rPr>
          <w:lang w:val="en-US" w:bidi="ar-DZ"/>
        </w:rPr>
        <w:t xml:space="preserve"> </w:t>
      </w:r>
      <w:proofErr w:type="spellStart"/>
      <w:r w:rsidRPr="00E47D4A">
        <w:rPr>
          <w:lang w:val="en-US" w:bidi="ar-DZ"/>
        </w:rPr>
        <w:t>Houda</w:t>
      </w:r>
      <w:proofErr w:type="spellEnd"/>
      <w:r w:rsidRPr="00E47D4A">
        <w:rPr>
          <w:lang w:val="en-US" w:bidi="ar-DZ"/>
        </w:rPr>
        <w:t xml:space="preserve">, </w:t>
      </w:r>
      <w:r>
        <w:rPr>
          <w:lang w:val="en-US" w:bidi="ar-DZ"/>
        </w:rPr>
        <w:t xml:space="preserve">Email: </w:t>
      </w:r>
      <w:r w:rsidRPr="00E47D4A">
        <w:rPr>
          <w:lang w:val="en-US" w:bidi="ar-DZ"/>
        </w:rPr>
        <w:t>Douda4163@hotmail.fr</w:t>
      </w:r>
    </w:p>
  </w:footnote>
  <w:footnote w:id="2">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tl/>
        </w:rPr>
        <w:t xml:space="preserve"> جان مارك </w:t>
      </w:r>
      <w:proofErr w:type="spellStart"/>
      <w:r w:rsidRPr="00020371">
        <w:rPr>
          <w:rFonts w:ascii="Traditional Arabic" w:hAnsi="Traditional Arabic" w:cs="Traditional Arabic"/>
          <w:sz w:val="24"/>
          <w:szCs w:val="24"/>
          <w:rtl/>
        </w:rPr>
        <w:t>فيري:</w:t>
      </w:r>
      <w:proofErr w:type="spellEnd"/>
      <w:r w:rsidRPr="00020371">
        <w:rPr>
          <w:rFonts w:ascii="Traditional Arabic" w:hAnsi="Traditional Arabic" w:cs="Traditional Arabic"/>
          <w:sz w:val="24"/>
          <w:szCs w:val="24"/>
          <w:rtl/>
        </w:rPr>
        <w:t xml:space="preserve"> فلسفة </w:t>
      </w:r>
      <w:proofErr w:type="spellStart"/>
      <w:r w:rsidRPr="00020371">
        <w:rPr>
          <w:rFonts w:ascii="Traditional Arabic" w:hAnsi="Traditional Arabic" w:cs="Traditional Arabic"/>
          <w:sz w:val="24"/>
          <w:szCs w:val="24"/>
          <w:rtl/>
        </w:rPr>
        <w:t>التواصل:</w:t>
      </w:r>
      <w:proofErr w:type="spellEnd"/>
      <w:r w:rsidRPr="00020371">
        <w:rPr>
          <w:rFonts w:ascii="Traditional Arabic" w:hAnsi="Traditional Arabic" w:cs="Traditional Arabic"/>
          <w:sz w:val="24"/>
          <w:szCs w:val="24"/>
          <w:rtl/>
        </w:rPr>
        <w:t xml:space="preserve"> </w:t>
      </w:r>
      <w:proofErr w:type="spellStart"/>
      <w:r w:rsidRPr="00020371">
        <w:rPr>
          <w:rFonts w:ascii="Traditional Arabic" w:hAnsi="Traditional Arabic" w:cs="Traditional Arabic"/>
          <w:sz w:val="24"/>
          <w:szCs w:val="24"/>
          <w:rtl/>
        </w:rPr>
        <w:t>تر:</w:t>
      </w:r>
      <w:proofErr w:type="spellEnd"/>
      <w:r w:rsidRPr="00020371">
        <w:rPr>
          <w:rFonts w:ascii="Traditional Arabic" w:hAnsi="Traditional Arabic" w:cs="Traditional Arabic"/>
          <w:sz w:val="24"/>
          <w:szCs w:val="24"/>
          <w:rtl/>
        </w:rPr>
        <w:t xml:space="preserve"> عمر </w:t>
      </w:r>
      <w:proofErr w:type="spellStart"/>
      <w:r w:rsidRPr="00020371">
        <w:rPr>
          <w:rFonts w:ascii="Traditional Arabic" w:hAnsi="Traditional Arabic" w:cs="Traditional Arabic"/>
          <w:sz w:val="24"/>
          <w:szCs w:val="24"/>
          <w:rtl/>
        </w:rPr>
        <w:t>مهيبل،</w:t>
      </w:r>
      <w:proofErr w:type="spellEnd"/>
      <w:r w:rsidRPr="00020371">
        <w:rPr>
          <w:rFonts w:ascii="Traditional Arabic" w:hAnsi="Traditional Arabic" w:cs="Traditional Arabic"/>
          <w:sz w:val="24"/>
          <w:szCs w:val="24"/>
          <w:rtl/>
        </w:rPr>
        <w:t xml:space="preserve"> منشورات </w:t>
      </w:r>
      <w:proofErr w:type="spellStart"/>
      <w:r w:rsidRPr="00020371">
        <w:rPr>
          <w:rFonts w:ascii="Traditional Arabic" w:hAnsi="Traditional Arabic" w:cs="Traditional Arabic"/>
          <w:sz w:val="24"/>
          <w:szCs w:val="24"/>
          <w:rtl/>
        </w:rPr>
        <w:t>الاختلاف،</w:t>
      </w:r>
      <w:proofErr w:type="spellEnd"/>
      <w:r w:rsidRPr="00020371">
        <w:rPr>
          <w:rFonts w:ascii="Traditional Arabic" w:hAnsi="Traditional Arabic" w:cs="Traditional Arabic"/>
          <w:sz w:val="24"/>
          <w:szCs w:val="24"/>
          <w:rtl/>
        </w:rPr>
        <w:t xml:space="preserve"> </w:t>
      </w:r>
      <w:proofErr w:type="spellStart"/>
      <w:r w:rsidRPr="00020371">
        <w:rPr>
          <w:rFonts w:ascii="Traditional Arabic" w:hAnsi="Traditional Arabic" w:cs="Traditional Arabic"/>
          <w:sz w:val="24"/>
          <w:szCs w:val="24"/>
          <w:rtl/>
        </w:rPr>
        <w:t>الجزائر،</w:t>
      </w:r>
      <w:proofErr w:type="spellEnd"/>
      <w:r w:rsidRPr="00020371">
        <w:rPr>
          <w:rFonts w:ascii="Traditional Arabic" w:hAnsi="Traditional Arabic" w:cs="Traditional Arabic"/>
          <w:sz w:val="24"/>
          <w:szCs w:val="24"/>
          <w:rtl/>
        </w:rPr>
        <w:t xml:space="preserve"> </w:t>
      </w:r>
      <w:proofErr w:type="spellStart"/>
      <w:r w:rsidRPr="00020371">
        <w:rPr>
          <w:rFonts w:ascii="Traditional Arabic" w:hAnsi="Traditional Arabic" w:cs="Traditional Arabic"/>
          <w:sz w:val="24"/>
          <w:szCs w:val="24"/>
          <w:rtl/>
        </w:rPr>
        <w:t>ط1،</w:t>
      </w:r>
      <w:proofErr w:type="spellEnd"/>
      <w:r w:rsidRPr="00020371">
        <w:rPr>
          <w:rFonts w:ascii="Traditional Arabic" w:hAnsi="Traditional Arabic" w:cs="Traditional Arabic"/>
          <w:sz w:val="24"/>
          <w:szCs w:val="24"/>
          <w:rtl/>
        </w:rPr>
        <w:t xml:space="preserve"> </w:t>
      </w:r>
      <w:proofErr w:type="spellStart"/>
      <w:r w:rsidRPr="00020371">
        <w:rPr>
          <w:rFonts w:ascii="Traditional Arabic" w:hAnsi="Traditional Arabic" w:cs="Traditional Arabic"/>
          <w:sz w:val="24"/>
          <w:szCs w:val="24"/>
          <w:rtl/>
        </w:rPr>
        <w:t>2006،</w:t>
      </w:r>
      <w:proofErr w:type="spellEnd"/>
      <w:r w:rsidRPr="00020371">
        <w:rPr>
          <w:rFonts w:ascii="Traditional Arabic" w:hAnsi="Traditional Arabic" w:cs="Traditional Arabic"/>
          <w:sz w:val="24"/>
          <w:szCs w:val="24"/>
          <w:rtl/>
        </w:rPr>
        <w:t xml:space="preserve"> ص:15</w:t>
      </w:r>
    </w:p>
  </w:footnote>
  <w:footnote w:id="3">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sym w:font="Symbol" w:char="F02A"/>
      </w:r>
      <w:r w:rsidRPr="00020371">
        <w:rPr>
          <w:rFonts w:ascii="Traditional Arabic" w:hAnsi="Traditional Arabic" w:cs="Traditional Arabic"/>
          <w:sz w:val="24"/>
          <w:szCs w:val="24"/>
          <w:rtl/>
        </w:rPr>
        <w:t xml:space="preserve"> التنوير: تقابل الظلامية، وهي حركة فكرية، يعرفه كانط بانعتاق الإنسان من قصور ه الذاتي.</w:t>
      </w:r>
    </w:p>
    <w:p w:rsidR="00020371" w:rsidRPr="00020371" w:rsidRDefault="00020371" w:rsidP="00020371">
      <w:pPr>
        <w:pStyle w:val="Notedebasdepage"/>
        <w:bidi/>
        <w:rPr>
          <w:rFonts w:ascii="Traditional Arabic" w:hAnsi="Traditional Arabic" w:cs="Traditional Arabic"/>
          <w:sz w:val="24"/>
          <w:szCs w:val="24"/>
          <w:rtl/>
        </w:rPr>
      </w:pPr>
      <w:r w:rsidRPr="00020371">
        <w:rPr>
          <w:rFonts w:ascii="Traditional Arabic" w:hAnsi="Traditional Arabic" w:cs="Traditional Arabic"/>
          <w:sz w:val="24"/>
          <w:szCs w:val="24"/>
          <w:rtl/>
        </w:rPr>
        <w:t xml:space="preserve">    ينظر </w:t>
      </w:r>
      <w:proofErr w:type="spellStart"/>
      <w:r w:rsidRPr="00020371">
        <w:rPr>
          <w:rFonts w:ascii="Traditional Arabic" w:hAnsi="Traditional Arabic" w:cs="Traditional Arabic"/>
          <w:sz w:val="24"/>
          <w:szCs w:val="24"/>
          <w:rtl/>
        </w:rPr>
        <w:t>إلى:</w:t>
      </w:r>
      <w:proofErr w:type="spellEnd"/>
      <w:r w:rsidRPr="00020371">
        <w:rPr>
          <w:rFonts w:ascii="Traditional Arabic" w:hAnsi="Traditional Arabic" w:cs="Traditional Arabic"/>
          <w:sz w:val="24"/>
          <w:szCs w:val="24"/>
          <w:rtl/>
        </w:rPr>
        <w:t xml:space="preserve"> </w:t>
      </w:r>
      <w:proofErr w:type="spellStart"/>
      <w:r w:rsidRPr="00020371">
        <w:rPr>
          <w:rFonts w:ascii="Traditional Arabic" w:hAnsi="Traditional Arabic" w:cs="Traditional Arabic"/>
          <w:sz w:val="24"/>
          <w:szCs w:val="24"/>
          <w:rtl/>
        </w:rPr>
        <w:t>تد</w:t>
      </w:r>
      <w:proofErr w:type="spellEnd"/>
      <w:r w:rsidRPr="00020371">
        <w:rPr>
          <w:rFonts w:ascii="Traditional Arabic" w:hAnsi="Traditional Arabic" w:cs="Traditional Arabic"/>
          <w:sz w:val="24"/>
          <w:szCs w:val="24"/>
          <w:rtl/>
        </w:rPr>
        <w:t xml:space="preserve"> </w:t>
      </w:r>
      <w:proofErr w:type="spellStart"/>
      <w:r w:rsidRPr="00020371">
        <w:rPr>
          <w:rFonts w:ascii="Traditional Arabic" w:hAnsi="Traditional Arabic" w:cs="Traditional Arabic"/>
          <w:sz w:val="24"/>
          <w:szCs w:val="24"/>
          <w:rtl/>
        </w:rPr>
        <w:t>هوندرتش</w:t>
      </w:r>
      <w:proofErr w:type="spellEnd"/>
      <w:r w:rsidRPr="00020371">
        <w:rPr>
          <w:rFonts w:ascii="Traditional Arabic" w:hAnsi="Traditional Arabic" w:cs="Traditional Arabic"/>
          <w:sz w:val="24"/>
          <w:szCs w:val="24"/>
          <w:rtl/>
        </w:rPr>
        <w:t xml:space="preserve">: دليل أكسفورد </w:t>
      </w:r>
      <w:proofErr w:type="spellStart"/>
      <w:r w:rsidRPr="00020371">
        <w:rPr>
          <w:rFonts w:ascii="Traditional Arabic" w:hAnsi="Traditional Arabic" w:cs="Traditional Arabic"/>
          <w:sz w:val="24"/>
          <w:szCs w:val="24"/>
          <w:rtl/>
        </w:rPr>
        <w:t>للفلسفة:</w:t>
      </w:r>
      <w:proofErr w:type="spellEnd"/>
      <w:r w:rsidRPr="00020371">
        <w:rPr>
          <w:rFonts w:ascii="Traditional Arabic" w:hAnsi="Traditional Arabic" w:cs="Traditional Arabic"/>
          <w:sz w:val="24"/>
          <w:szCs w:val="24"/>
          <w:rtl/>
        </w:rPr>
        <w:t xml:space="preserve"> تر نجيب </w:t>
      </w:r>
      <w:proofErr w:type="spellStart"/>
      <w:r w:rsidRPr="00020371">
        <w:rPr>
          <w:rFonts w:ascii="Traditional Arabic" w:hAnsi="Traditional Arabic" w:cs="Traditional Arabic"/>
          <w:sz w:val="24"/>
          <w:szCs w:val="24"/>
          <w:rtl/>
        </w:rPr>
        <w:t>الحصادي،</w:t>
      </w:r>
      <w:proofErr w:type="spellEnd"/>
      <w:r w:rsidRPr="00020371">
        <w:rPr>
          <w:rFonts w:ascii="Traditional Arabic" w:hAnsi="Traditional Arabic" w:cs="Traditional Arabic"/>
          <w:sz w:val="24"/>
          <w:szCs w:val="24"/>
          <w:rtl/>
        </w:rPr>
        <w:t xml:space="preserve"> المكتب الوطني </w:t>
      </w:r>
      <w:proofErr w:type="spellStart"/>
      <w:r w:rsidRPr="00020371">
        <w:rPr>
          <w:rFonts w:ascii="Traditional Arabic" w:hAnsi="Traditional Arabic" w:cs="Traditional Arabic"/>
          <w:sz w:val="24"/>
          <w:szCs w:val="24"/>
          <w:rtl/>
        </w:rPr>
        <w:t>للبحث،</w:t>
      </w:r>
      <w:proofErr w:type="spellEnd"/>
      <w:r w:rsidRPr="00020371">
        <w:rPr>
          <w:rFonts w:ascii="Traditional Arabic" w:hAnsi="Traditional Arabic" w:cs="Traditional Arabic"/>
          <w:sz w:val="24"/>
          <w:szCs w:val="24"/>
          <w:rtl/>
        </w:rPr>
        <w:t xml:space="preserve"> ج2، بيروت، 2003، ص: 963.</w:t>
      </w:r>
    </w:p>
  </w:footnote>
  <w:footnote w:id="4">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tl/>
        </w:rPr>
        <w:t xml:space="preserve"> محمد الشيخ: فلسفة الحداثة في فكر المثقفين </w:t>
      </w:r>
      <w:proofErr w:type="spellStart"/>
      <w:r w:rsidRPr="00020371">
        <w:rPr>
          <w:rFonts w:ascii="Traditional Arabic" w:hAnsi="Traditional Arabic" w:cs="Traditional Arabic"/>
          <w:sz w:val="24"/>
          <w:szCs w:val="24"/>
          <w:rtl/>
        </w:rPr>
        <w:t>الهيغليين</w:t>
      </w:r>
      <w:proofErr w:type="spellEnd"/>
      <w:r w:rsidRPr="00020371">
        <w:rPr>
          <w:rFonts w:ascii="Traditional Arabic" w:hAnsi="Traditional Arabic" w:cs="Traditional Arabic"/>
          <w:sz w:val="24"/>
          <w:szCs w:val="24"/>
          <w:rtl/>
        </w:rPr>
        <w:t xml:space="preserve"> ألكسندر </w:t>
      </w:r>
      <w:proofErr w:type="spellStart"/>
      <w:r w:rsidRPr="00020371">
        <w:rPr>
          <w:rFonts w:ascii="Traditional Arabic" w:hAnsi="Traditional Arabic" w:cs="Traditional Arabic"/>
          <w:sz w:val="24"/>
          <w:szCs w:val="24"/>
          <w:rtl/>
        </w:rPr>
        <w:t>كوجيف</w:t>
      </w:r>
      <w:proofErr w:type="spellEnd"/>
      <w:r w:rsidRPr="00020371">
        <w:rPr>
          <w:rFonts w:ascii="Traditional Arabic" w:hAnsi="Traditional Arabic" w:cs="Traditional Arabic"/>
          <w:sz w:val="24"/>
          <w:szCs w:val="24"/>
          <w:rtl/>
        </w:rPr>
        <w:t xml:space="preserve"> وإيريك فايل، الشبكة العربية للنشر، ط1، لبنان ،2008، ص: 564. </w:t>
      </w:r>
    </w:p>
  </w:footnote>
  <w:footnote w:id="5">
    <w:p w:rsidR="00020371" w:rsidRPr="00020371" w:rsidRDefault="00020371" w:rsidP="00020371">
      <w:pPr>
        <w:pStyle w:val="Notedebasdepage"/>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Pr>
        <w:t xml:space="preserve"> Léon Brunschvicg : les âges de l’intelligence, presses universitaires de France, 4eme Edition, 1953, p :23.</w:t>
      </w:r>
    </w:p>
  </w:footnote>
  <w:footnote w:id="6">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tl/>
        </w:rPr>
        <w:t xml:space="preserve"> </w:t>
      </w:r>
      <w:proofErr w:type="spellStart"/>
      <w:r w:rsidRPr="00020371">
        <w:rPr>
          <w:rFonts w:ascii="Traditional Arabic" w:hAnsi="Traditional Arabic" w:cs="Traditional Arabic"/>
          <w:sz w:val="24"/>
          <w:szCs w:val="24"/>
          <w:rtl/>
        </w:rPr>
        <w:t>إدغار</w:t>
      </w:r>
      <w:proofErr w:type="spellEnd"/>
      <w:r w:rsidRPr="00020371">
        <w:rPr>
          <w:rFonts w:ascii="Traditional Arabic" w:hAnsi="Traditional Arabic" w:cs="Traditional Arabic"/>
          <w:sz w:val="24"/>
          <w:szCs w:val="24"/>
          <w:rtl/>
        </w:rPr>
        <w:t xml:space="preserve"> </w:t>
      </w:r>
      <w:proofErr w:type="spellStart"/>
      <w:r w:rsidRPr="00020371">
        <w:rPr>
          <w:rFonts w:ascii="Traditional Arabic" w:hAnsi="Traditional Arabic" w:cs="Traditional Arabic"/>
          <w:sz w:val="24"/>
          <w:szCs w:val="24"/>
          <w:rtl/>
        </w:rPr>
        <w:t>موران</w:t>
      </w:r>
      <w:proofErr w:type="spellEnd"/>
      <w:r w:rsidRPr="00020371">
        <w:rPr>
          <w:rFonts w:ascii="Traditional Arabic" w:hAnsi="Traditional Arabic" w:cs="Traditional Arabic"/>
          <w:sz w:val="24"/>
          <w:szCs w:val="24"/>
          <w:rtl/>
        </w:rPr>
        <w:t xml:space="preserve">: الفكر </w:t>
      </w:r>
      <w:proofErr w:type="spellStart"/>
      <w:r w:rsidRPr="00020371">
        <w:rPr>
          <w:rFonts w:ascii="Traditional Arabic" w:hAnsi="Traditional Arabic" w:cs="Traditional Arabic"/>
          <w:sz w:val="24"/>
          <w:szCs w:val="24"/>
          <w:rtl/>
        </w:rPr>
        <w:t>والمستقبل،</w:t>
      </w:r>
      <w:proofErr w:type="spellEnd"/>
      <w:r w:rsidRPr="00020371">
        <w:rPr>
          <w:rFonts w:ascii="Traditional Arabic" w:hAnsi="Traditional Arabic" w:cs="Traditional Arabic"/>
          <w:sz w:val="24"/>
          <w:szCs w:val="24"/>
          <w:rtl/>
        </w:rPr>
        <w:t xml:space="preserve"> ص:18.</w:t>
      </w:r>
    </w:p>
  </w:footnote>
  <w:footnote w:id="7">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tl/>
        </w:rPr>
        <w:t xml:space="preserve"> </w:t>
      </w:r>
      <w:proofErr w:type="spellStart"/>
      <w:r w:rsidRPr="00020371">
        <w:rPr>
          <w:rFonts w:ascii="Traditional Arabic" w:hAnsi="Traditional Arabic" w:cs="Traditional Arabic"/>
          <w:sz w:val="24"/>
          <w:szCs w:val="24"/>
          <w:rtl/>
        </w:rPr>
        <w:t>إدغار</w:t>
      </w:r>
      <w:proofErr w:type="spellEnd"/>
      <w:r w:rsidRPr="00020371">
        <w:rPr>
          <w:rFonts w:ascii="Traditional Arabic" w:hAnsi="Traditional Arabic" w:cs="Traditional Arabic"/>
          <w:sz w:val="24"/>
          <w:szCs w:val="24"/>
          <w:rtl/>
        </w:rPr>
        <w:t xml:space="preserve"> </w:t>
      </w:r>
      <w:proofErr w:type="spellStart"/>
      <w:r w:rsidRPr="00020371">
        <w:rPr>
          <w:rFonts w:ascii="Traditional Arabic" w:hAnsi="Traditional Arabic" w:cs="Traditional Arabic"/>
          <w:sz w:val="24"/>
          <w:szCs w:val="24"/>
          <w:rtl/>
        </w:rPr>
        <w:t>موران</w:t>
      </w:r>
      <w:proofErr w:type="spellEnd"/>
      <w:r w:rsidRPr="00020371">
        <w:rPr>
          <w:rFonts w:ascii="Traditional Arabic" w:hAnsi="Traditional Arabic" w:cs="Traditional Arabic"/>
          <w:sz w:val="24"/>
          <w:szCs w:val="24"/>
          <w:rtl/>
        </w:rPr>
        <w:t>: إلى أين يسير العالم؟ ص: 68.</w:t>
      </w:r>
    </w:p>
  </w:footnote>
  <w:footnote w:id="8">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tl/>
        </w:rPr>
        <w:t xml:space="preserve"> </w:t>
      </w:r>
      <w:proofErr w:type="spellStart"/>
      <w:r w:rsidRPr="00020371">
        <w:rPr>
          <w:rFonts w:ascii="Traditional Arabic" w:hAnsi="Traditional Arabic" w:cs="Traditional Arabic"/>
          <w:sz w:val="24"/>
          <w:szCs w:val="24"/>
          <w:rtl/>
        </w:rPr>
        <w:t>إدغار</w:t>
      </w:r>
      <w:proofErr w:type="spellEnd"/>
      <w:r w:rsidRPr="00020371">
        <w:rPr>
          <w:rFonts w:ascii="Traditional Arabic" w:hAnsi="Traditional Arabic" w:cs="Traditional Arabic"/>
          <w:sz w:val="24"/>
          <w:szCs w:val="24"/>
          <w:rtl/>
        </w:rPr>
        <w:t xml:space="preserve"> </w:t>
      </w:r>
      <w:proofErr w:type="spellStart"/>
      <w:r w:rsidRPr="00020371">
        <w:rPr>
          <w:rFonts w:ascii="Traditional Arabic" w:hAnsi="Traditional Arabic" w:cs="Traditional Arabic"/>
          <w:sz w:val="24"/>
          <w:szCs w:val="24"/>
          <w:rtl/>
        </w:rPr>
        <w:t>موران</w:t>
      </w:r>
      <w:proofErr w:type="spellEnd"/>
      <w:r w:rsidRPr="00020371">
        <w:rPr>
          <w:rFonts w:ascii="Traditional Arabic" w:hAnsi="Traditional Arabic" w:cs="Traditional Arabic"/>
          <w:sz w:val="24"/>
          <w:szCs w:val="24"/>
          <w:rtl/>
        </w:rPr>
        <w:t>: هل نسير الى الهاوية؟ ص: 12.</w:t>
      </w:r>
    </w:p>
  </w:footnote>
  <w:footnote w:id="9">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tl/>
        </w:rPr>
        <w:t xml:space="preserve"> </w:t>
      </w:r>
      <w:proofErr w:type="spellStart"/>
      <w:r w:rsidRPr="00020371">
        <w:rPr>
          <w:rFonts w:ascii="Traditional Arabic" w:hAnsi="Traditional Arabic" w:cs="Traditional Arabic"/>
          <w:sz w:val="24"/>
          <w:szCs w:val="24"/>
          <w:rtl/>
        </w:rPr>
        <w:t>إدغار</w:t>
      </w:r>
      <w:proofErr w:type="spellEnd"/>
      <w:r w:rsidRPr="00020371">
        <w:rPr>
          <w:rFonts w:ascii="Traditional Arabic" w:hAnsi="Traditional Arabic" w:cs="Traditional Arabic"/>
          <w:sz w:val="24"/>
          <w:szCs w:val="24"/>
          <w:rtl/>
        </w:rPr>
        <w:t xml:space="preserve"> </w:t>
      </w:r>
      <w:proofErr w:type="spellStart"/>
      <w:r w:rsidRPr="00020371">
        <w:rPr>
          <w:rFonts w:ascii="Traditional Arabic" w:hAnsi="Traditional Arabic" w:cs="Traditional Arabic"/>
          <w:sz w:val="24"/>
          <w:szCs w:val="24"/>
          <w:rtl/>
        </w:rPr>
        <w:t>موران</w:t>
      </w:r>
      <w:proofErr w:type="spellEnd"/>
      <w:r w:rsidRPr="00020371">
        <w:rPr>
          <w:rFonts w:ascii="Traditional Arabic" w:hAnsi="Traditional Arabic" w:cs="Traditional Arabic"/>
          <w:sz w:val="24"/>
          <w:szCs w:val="24"/>
          <w:rtl/>
        </w:rPr>
        <w:t xml:space="preserve">: </w:t>
      </w:r>
      <w:proofErr w:type="spellStart"/>
      <w:r w:rsidRPr="00020371">
        <w:rPr>
          <w:rFonts w:ascii="Traditional Arabic" w:hAnsi="Traditional Arabic" w:cs="Traditional Arabic"/>
          <w:sz w:val="24"/>
          <w:szCs w:val="24"/>
          <w:rtl/>
        </w:rPr>
        <w:t>النهج-</w:t>
      </w:r>
      <w:proofErr w:type="spellEnd"/>
      <w:r w:rsidRPr="00020371">
        <w:rPr>
          <w:rFonts w:ascii="Traditional Arabic" w:hAnsi="Traditional Arabic" w:cs="Traditional Arabic"/>
          <w:sz w:val="24"/>
          <w:szCs w:val="24"/>
          <w:rtl/>
        </w:rPr>
        <w:t xml:space="preserve"> إنسانية </w:t>
      </w:r>
      <w:proofErr w:type="spellStart"/>
      <w:r w:rsidRPr="00020371">
        <w:rPr>
          <w:rFonts w:ascii="Traditional Arabic" w:hAnsi="Traditional Arabic" w:cs="Traditional Arabic"/>
          <w:sz w:val="24"/>
          <w:szCs w:val="24"/>
          <w:rtl/>
        </w:rPr>
        <w:t>البشرية،</w:t>
      </w:r>
      <w:proofErr w:type="spellEnd"/>
      <w:r w:rsidRPr="00020371">
        <w:rPr>
          <w:rFonts w:ascii="Traditional Arabic" w:hAnsi="Traditional Arabic" w:cs="Traditional Arabic"/>
          <w:sz w:val="24"/>
          <w:szCs w:val="24"/>
          <w:rtl/>
        </w:rPr>
        <w:t xml:space="preserve"> الهوية البشرية-: تر: هناء صبحي، هيئة أبو ظبي للثقافة، ط1، 2009، ص: 295.</w:t>
      </w:r>
    </w:p>
  </w:footnote>
  <w:footnote w:id="10">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tl/>
        </w:rPr>
        <w:t xml:space="preserve"> جورج كارليل: الإيديولوجيا والهوية الثقافية: تر: فريال حسن خلفية، مكتبة مدبولي، ط1، القاهرة ،2002، ص:100.</w:t>
      </w:r>
    </w:p>
  </w:footnote>
  <w:footnote w:id="11">
    <w:p w:rsidR="00020371" w:rsidRPr="00020371" w:rsidRDefault="00020371" w:rsidP="00020371">
      <w:pPr>
        <w:pStyle w:val="Notedebasdepage"/>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Pr>
        <w:t xml:space="preserve">  Léon Brunschvicg : le progrès de la conscience dans la philosophie occidentale, presses universitaires de France, 2eme Edition, 1953, p :</w:t>
      </w:r>
      <w:r w:rsidRPr="00020371">
        <w:rPr>
          <w:rFonts w:ascii="Traditional Arabic" w:hAnsi="Traditional Arabic" w:cs="Traditional Arabic"/>
          <w:sz w:val="24"/>
          <w:szCs w:val="24"/>
          <w:rtl/>
        </w:rPr>
        <w:t xml:space="preserve"> 152</w:t>
      </w:r>
      <w:r w:rsidRPr="00020371">
        <w:rPr>
          <w:rFonts w:ascii="Traditional Arabic" w:hAnsi="Traditional Arabic" w:cs="Traditional Arabic"/>
          <w:sz w:val="24"/>
          <w:szCs w:val="24"/>
        </w:rPr>
        <w:t>.</w:t>
      </w:r>
    </w:p>
  </w:footnote>
  <w:footnote w:id="12">
    <w:p w:rsidR="00020371" w:rsidRPr="00020371" w:rsidRDefault="00020371" w:rsidP="00020371">
      <w:pPr>
        <w:pStyle w:val="Notedebasdepage"/>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Pr>
        <w:t>  Christian Hervé et autres : l’humain, l’humanité et le progrès scientifique, Edition Dalloz, 2009, paris, p : 149.</w:t>
      </w:r>
    </w:p>
  </w:footnote>
  <w:footnote w:id="13">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tl/>
        </w:rPr>
        <w:t xml:space="preserve"> </w:t>
      </w:r>
      <w:proofErr w:type="spellStart"/>
      <w:r w:rsidRPr="00020371">
        <w:rPr>
          <w:rFonts w:ascii="Traditional Arabic" w:hAnsi="Traditional Arabic" w:cs="Traditional Arabic"/>
          <w:sz w:val="24"/>
          <w:szCs w:val="24"/>
          <w:rtl/>
        </w:rPr>
        <w:t>إدموند</w:t>
      </w:r>
      <w:proofErr w:type="spellEnd"/>
      <w:r w:rsidRPr="00020371">
        <w:rPr>
          <w:rFonts w:ascii="Traditional Arabic" w:hAnsi="Traditional Arabic" w:cs="Traditional Arabic"/>
          <w:sz w:val="24"/>
          <w:szCs w:val="24"/>
          <w:rtl/>
        </w:rPr>
        <w:t xml:space="preserve"> </w:t>
      </w:r>
      <w:proofErr w:type="spellStart"/>
      <w:r w:rsidRPr="00020371">
        <w:rPr>
          <w:rFonts w:ascii="Traditional Arabic" w:hAnsi="Traditional Arabic" w:cs="Traditional Arabic"/>
          <w:sz w:val="24"/>
          <w:szCs w:val="24"/>
          <w:rtl/>
        </w:rPr>
        <w:t>هوسرل</w:t>
      </w:r>
      <w:proofErr w:type="spellEnd"/>
      <w:r w:rsidRPr="00020371">
        <w:rPr>
          <w:rFonts w:ascii="Traditional Arabic" w:hAnsi="Traditional Arabic" w:cs="Traditional Arabic"/>
          <w:sz w:val="24"/>
          <w:szCs w:val="24"/>
          <w:rtl/>
        </w:rPr>
        <w:t xml:space="preserve">: أزمة العلوم الأوروبية </w:t>
      </w:r>
      <w:proofErr w:type="spellStart"/>
      <w:r w:rsidRPr="00020371">
        <w:rPr>
          <w:rFonts w:ascii="Traditional Arabic" w:hAnsi="Traditional Arabic" w:cs="Traditional Arabic"/>
          <w:sz w:val="24"/>
          <w:szCs w:val="24"/>
          <w:rtl/>
        </w:rPr>
        <w:t>والفينومينولوجيا</w:t>
      </w:r>
      <w:proofErr w:type="spellEnd"/>
      <w:r w:rsidRPr="00020371">
        <w:rPr>
          <w:rFonts w:ascii="Traditional Arabic" w:hAnsi="Traditional Arabic" w:cs="Traditional Arabic"/>
          <w:sz w:val="24"/>
          <w:szCs w:val="24"/>
          <w:rtl/>
        </w:rPr>
        <w:t xml:space="preserve"> </w:t>
      </w:r>
      <w:proofErr w:type="spellStart"/>
      <w:r w:rsidRPr="00020371">
        <w:rPr>
          <w:rFonts w:ascii="Traditional Arabic" w:hAnsi="Traditional Arabic" w:cs="Traditional Arabic"/>
          <w:sz w:val="24"/>
          <w:szCs w:val="24"/>
          <w:rtl/>
        </w:rPr>
        <w:t>الترنسندنتالية</w:t>
      </w:r>
      <w:proofErr w:type="spellEnd"/>
      <w:r w:rsidRPr="00020371">
        <w:rPr>
          <w:rFonts w:ascii="Traditional Arabic" w:hAnsi="Traditional Arabic" w:cs="Traditional Arabic"/>
          <w:sz w:val="24"/>
          <w:szCs w:val="24"/>
          <w:rtl/>
        </w:rPr>
        <w:t xml:space="preserve">: </w:t>
      </w:r>
      <w:proofErr w:type="spellStart"/>
      <w:r w:rsidRPr="00020371">
        <w:rPr>
          <w:rFonts w:ascii="Traditional Arabic" w:hAnsi="Traditional Arabic" w:cs="Traditional Arabic"/>
          <w:sz w:val="24"/>
          <w:szCs w:val="24"/>
          <w:rtl/>
        </w:rPr>
        <w:t>تر:</w:t>
      </w:r>
      <w:proofErr w:type="spellEnd"/>
      <w:r w:rsidRPr="00020371">
        <w:rPr>
          <w:rFonts w:ascii="Traditional Arabic" w:hAnsi="Traditional Arabic" w:cs="Traditional Arabic"/>
          <w:sz w:val="24"/>
          <w:szCs w:val="24"/>
          <w:rtl/>
        </w:rPr>
        <w:t xml:space="preserve"> إسماعيل مصدق، المنظمة العربية للترجمة، ط1، لبنان،2008، ص:46.</w:t>
      </w:r>
    </w:p>
  </w:footnote>
  <w:footnote w:id="14">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tl/>
        </w:rPr>
        <w:t xml:space="preserve"> </w:t>
      </w:r>
      <w:proofErr w:type="spellStart"/>
      <w:r w:rsidRPr="00020371">
        <w:rPr>
          <w:rFonts w:ascii="Traditional Arabic" w:hAnsi="Traditional Arabic" w:cs="Traditional Arabic"/>
          <w:sz w:val="24"/>
          <w:szCs w:val="24"/>
          <w:rtl/>
        </w:rPr>
        <w:t>غاستون</w:t>
      </w:r>
      <w:proofErr w:type="spellEnd"/>
      <w:r w:rsidRPr="00020371">
        <w:rPr>
          <w:rFonts w:ascii="Traditional Arabic" w:hAnsi="Traditional Arabic" w:cs="Traditional Arabic"/>
          <w:sz w:val="24"/>
          <w:szCs w:val="24"/>
          <w:rtl/>
        </w:rPr>
        <w:t xml:space="preserve"> </w:t>
      </w:r>
      <w:proofErr w:type="spellStart"/>
      <w:r w:rsidRPr="00020371">
        <w:rPr>
          <w:rFonts w:ascii="Traditional Arabic" w:hAnsi="Traditional Arabic" w:cs="Traditional Arabic"/>
          <w:sz w:val="24"/>
          <w:szCs w:val="24"/>
          <w:rtl/>
        </w:rPr>
        <w:t>باشلار</w:t>
      </w:r>
      <w:proofErr w:type="spellEnd"/>
      <w:r w:rsidRPr="00020371">
        <w:rPr>
          <w:rFonts w:ascii="Traditional Arabic" w:hAnsi="Traditional Arabic" w:cs="Traditional Arabic"/>
          <w:sz w:val="24"/>
          <w:szCs w:val="24"/>
          <w:rtl/>
        </w:rPr>
        <w:t xml:space="preserve">: جدلية </w:t>
      </w:r>
      <w:proofErr w:type="spellStart"/>
      <w:r w:rsidRPr="00020371">
        <w:rPr>
          <w:rFonts w:ascii="Traditional Arabic" w:hAnsi="Traditional Arabic" w:cs="Traditional Arabic"/>
          <w:sz w:val="24"/>
          <w:szCs w:val="24"/>
          <w:rtl/>
        </w:rPr>
        <w:t>الزمن:</w:t>
      </w:r>
      <w:proofErr w:type="spellEnd"/>
      <w:r w:rsidRPr="00020371">
        <w:rPr>
          <w:rFonts w:ascii="Traditional Arabic" w:hAnsi="Traditional Arabic" w:cs="Traditional Arabic"/>
          <w:sz w:val="24"/>
          <w:szCs w:val="24"/>
          <w:rtl/>
        </w:rPr>
        <w:t xml:space="preserve"> </w:t>
      </w:r>
      <w:proofErr w:type="spellStart"/>
      <w:r w:rsidRPr="00020371">
        <w:rPr>
          <w:rFonts w:ascii="Traditional Arabic" w:hAnsi="Traditional Arabic" w:cs="Traditional Arabic"/>
          <w:sz w:val="24"/>
          <w:szCs w:val="24"/>
          <w:rtl/>
        </w:rPr>
        <w:t>تر:</w:t>
      </w:r>
      <w:proofErr w:type="spellEnd"/>
      <w:r w:rsidRPr="00020371">
        <w:rPr>
          <w:rFonts w:ascii="Traditional Arabic" w:hAnsi="Traditional Arabic" w:cs="Traditional Arabic"/>
          <w:sz w:val="24"/>
          <w:szCs w:val="24"/>
          <w:rtl/>
        </w:rPr>
        <w:t xml:space="preserve"> خليل أحمد خليل، المؤسسة الجامعية للنشر، ط3، بيروت، 1992، ص: 10.</w:t>
      </w:r>
    </w:p>
  </w:footnote>
  <w:footnote w:id="15">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tl/>
        </w:rPr>
        <w:t xml:space="preserve"> </w:t>
      </w:r>
      <w:proofErr w:type="spellStart"/>
      <w:r w:rsidRPr="00020371">
        <w:rPr>
          <w:rFonts w:ascii="Traditional Arabic" w:hAnsi="Traditional Arabic" w:cs="Traditional Arabic"/>
          <w:sz w:val="24"/>
          <w:szCs w:val="24"/>
          <w:rtl/>
        </w:rPr>
        <w:t>إدغار</w:t>
      </w:r>
      <w:proofErr w:type="spellEnd"/>
      <w:r w:rsidRPr="00020371">
        <w:rPr>
          <w:rFonts w:ascii="Traditional Arabic" w:hAnsi="Traditional Arabic" w:cs="Traditional Arabic"/>
          <w:sz w:val="24"/>
          <w:szCs w:val="24"/>
          <w:rtl/>
        </w:rPr>
        <w:t xml:space="preserve"> </w:t>
      </w:r>
      <w:proofErr w:type="spellStart"/>
      <w:r w:rsidRPr="00020371">
        <w:rPr>
          <w:rFonts w:ascii="Traditional Arabic" w:hAnsi="Traditional Arabic" w:cs="Traditional Arabic"/>
          <w:sz w:val="24"/>
          <w:szCs w:val="24"/>
          <w:rtl/>
        </w:rPr>
        <w:t>موران</w:t>
      </w:r>
      <w:proofErr w:type="spellEnd"/>
      <w:r w:rsidRPr="00020371">
        <w:rPr>
          <w:rFonts w:ascii="Traditional Arabic" w:hAnsi="Traditional Arabic" w:cs="Traditional Arabic"/>
          <w:sz w:val="24"/>
          <w:szCs w:val="24"/>
          <w:rtl/>
        </w:rPr>
        <w:t>: إلى أين يسير العالم؟ ص: 09.</w:t>
      </w:r>
    </w:p>
  </w:footnote>
  <w:footnote w:id="16">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tl/>
        </w:rPr>
        <w:t xml:space="preserve"> علي حرب: المصالح والمصائر، منشورات الاختلاف، ط1، الجزائر، 2010، ص: 112.</w:t>
      </w:r>
    </w:p>
  </w:footnote>
  <w:footnote w:id="17">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tl/>
        </w:rPr>
        <w:t xml:space="preserve"> </w:t>
      </w:r>
      <w:proofErr w:type="spellStart"/>
      <w:r w:rsidRPr="00020371">
        <w:rPr>
          <w:rFonts w:ascii="Traditional Arabic" w:hAnsi="Traditional Arabic" w:cs="Traditional Arabic"/>
          <w:sz w:val="24"/>
          <w:szCs w:val="24"/>
          <w:rtl/>
        </w:rPr>
        <w:t>آلان</w:t>
      </w:r>
      <w:proofErr w:type="spellEnd"/>
      <w:r w:rsidRPr="00020371">
        <w:rPr>
          <w:rFonts w:ascii="Traditional Arabic" w:hAnsi="Traditional Arabic" w:cs="Traditional Arabic"/>
          <w:sz w:val="24"/>
          <w:szCs w:val="24"/>
          <w:rtl/>
        </w:rPr>
        <w:t xml:space="preserve"> </w:t>
      </w:r>
      <w:proofErr w:type="spellStart"/>
      <w:r w:rsidRPr="00020371">
        <w:rPr>
          <w:rFonts w:ascii="Traditional Arabic" w:hAnsi="Traditional Arabic" w:cs="Traditional Arabic"/>
          <w:sz w:val="24"/>
          <w:szCs w:val="24"/>
          <w:rtl/>
        </w:rPr>
        <w:t>تورين:</w:t>
      </w:r>
      <w:proofErr w:type="spellEnd"/>
      <w:r w:rsidRPr="00020371">
        <w:rPr>
          <w:rFonts w:ascii="Traditional Arabic" w:hAnsi="Traditional Arabic" w:cs="Traditional Arabic"/>
          <w:sz w:val="24"/>
          <w:szCs w:val="24"/>
          <w:rtl/>
        </w:rPr>
        <w:t xml:space="preserve"> </w:t>
      </w:r>
      <w:proofErr w:type="spellStart"/>
      <w:r w:rsidRPr="00020371">
        <w:rPr>
          <w:rFonts w:ascii="Traditional Arabic" w:hAnsi="Traditional Arabic" w:cs="Traditional Arabic"/>
          <w:sz w:val="24"/>
          <w:szCs w:val="24"/>
          <w:rtl/>
        </w:rPr>
        <w:t>براديغما</w:t>
      </w:r>
      <w:proofErr w:type="spellEnd"/>
      <w:r w:rsidRPr="00020371">
        <w:rPr>
          <w:rFonts w:ascii="Traditional Arabic" w:hAnsi="Traditional Arabic" w:cs="Traditional Arabic"/>
          <w:sz w:val="24"/>
          <w:szCs w:val="24"/>
          <w:rtl/>
        </w:rPr>
        <w:t xml:space="preserve"> جديدة لفهم عالم اليوم: تر: جورج سليمان، مركز دراسات الوحدة العربية، ط1، بيروت، 2011، ص:37.</w:t>
      </w:r>
    </w:p>
  </w:footnote>
  <w:footnote w:id="18">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tl/>
        </w:rPr>
        <w:t xml:space="preserve"> كرين </w:t>
      </w:r>
      <w:proofErr w:type="spellStart"/>
      <w:r w:rsidRPr="00020371">
        <w:rPr>
          <w:rFonts w:ascii="Traditional Arabic" w:hAnsi="Traditional Arabic" w:cs="Traditional Arabic"/>
          <w:sz w:val="24"/>
          <w:szCs w:val="24"/>
          <w:rtl/>
        </w:rPr>
        <w:t>برينتون</w:t>
      </w:r>
      <w:proofErr w:type="spellEnd"/>
      <w:r w:rsidRPr="00020371">
        <w:rPr>
          <w:rFonts w:ascii="Traditional Arabic" w:hAnsi="Traditional Arabic" w:cs="Traditional Arabic"/>
          <w:sz w:val="24"/>
          <w:szCs w:val="24"/>
          <w:rtl/>
        </w:rPr>
        <w:t xml:space="preserve">: تشكيل العقل </w:t>
      </w:r>
      <w:proofErr w:type="spellStart"/>
      <w:r w:rsidRPr="00020371">
        <w:rPr>
          <w:rFonts w:ascii="Traditional Arabic" w:hAnsi="Traditional Arabic" w:cs="Traditional Arabic"/>
          <w:sz w:val="24"/>
          <w:szCs w:val="24"/>
          <w:rtl/>
        </w:rPr>
        <w:t>الحديث:</w:t>
      </w:r>
      <w:proofErr w:type="spellEnd"/>
      <w:r w:rsidRPr="00020371">
        <w:rPr>
          <w:rFonts w:ascii="Traditional Arabic" w:hAnsi="Traditional Arabic" w:cs="Traditional Arabic"/>
          <w:sz w:val="24"/>
          <w:szCs w:val="24"/>
          <w:rtl/>
        </w:rPr>
        <w:t xml:space="preserve"> تر: شوقي جلال، الهيئة المصرية للكتاب، مصر، 2002، ص: 251.</w:t>
      </w:r>
    </w:p>
  </w:footnote>
  <w:footnote w:id="19">
    <w:p w:rsidR="00020371" w:rsidRPr="00020371" w:rsidRDefault="00020371" w:rsidP="00020371">
      <w:pPr>
        <w:pStyle w:val="Notedebasdepage"/>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Pr>
        <w:t xml:space="preserve"> Edgar Morin : science avec conscience,</w:t>
      </w:r>
      <w:r w:rsidRPr="00020371">
        <w:rPr>
          <w:rFonts w:ascii="Traditional Arabic" w:hAnsi="Traditional Arabic" w:cs="Traditional Arabic"/>
          <w:sz w:val="24"/>
          <w:szCs w:val="24"/>
          <w:rtl/>
        </w:rPr>
        <w:t xml:space="preserve"> </w:t>
      </w:r>
      <w:r w:rsidRPr="00020371">
        <w:rPr>
          <w:rFonts w:ascii="Traditional Arabic" w:hAnsi="Traditional Arabic" w:cs="Traditional Arabic"/>
          <w:sz w:val="24"/>
          <w:szCs w:val="24"/>
        </w:rPr>
        <w:t>p :10.</w:t>
      </w:r>
    </w:p>
  </w:footnote>
  <w:footnote w:id="20">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Pr>
        <w:t> </w:t>
      </w:r>
      <w:proofErr w:type="spellStart"/>
      <w:r w:rsidRPr="00020371">
        <w:rPr>
          <w:rFonts w:ascii="Traditional Arabic" w:hAnsi="Traditional Arabic" w:cs="Traditional Arabic"/>
          <w:sz w:val="24"/>
          <w:szCs w:val="24"/>
          <w:rtl/>
        </w:rPr>
        <w:t>غاستون</w:t>
      </w:r>
      <w:proofErr w:type="spellEnd"/>
      <w:r w:rsidRPr="00020371">
        <w:rPr>
          <w:rFonts w:ascii="Traditional Arabic" w:hAnsi="Traditional Arabic" w:cs="Traditional Arabic"/>
          <w:sz w:val="24"/>
          <w:szCs w:val="24"/>
          <w:rtl/>
        </w:rPr>
        <w:t xml:space="preserve"> </w:t>
      </w:r>
      <w:proofErr w:type="spellStart"/>
      <w:r w:rsidRPr="00020371">
        <w:rPr>
          <w:rFonts w:ascii="Traditional Arabic" w:hAnsi="Traditional Arabic" w:cs="Traditional Arabic"/>
          <w:sz w:val="24"/>
          <w:szCs w:val="24"/>
          <w:rtl/>
        </w:rPr>
        <w:t>باشلار</w:t>
      </w:r>
      <w:proofErr w:type="spellEnd"/>
      <w:r w:rsidRPr="00020371">
        <w:rPr>
          <w:rFonts w:ascii="Traditional Arabic" w:hAnsi="Traditional Arabic" w:cs="Traditional Arabic"/>
          <w:sz w:val="24"/>
          <w:szCs w:val="24"/>
          <w:rtl/>
        </w:rPr>
        <w:t xml:space="preserve">: جدلية </w:t>
      </w:r>
      <w:proofErr w:type="spellStart"/>
      <w:r w:rsidRPr="00020371">
        <w:rPr>
          <w:rFonts w:ascii="Traditional Arabic" w:hAnsi="Traditional Arabic" w:cs="Traditional Arabic"/>
          <w:sz w:val="24"/>
          <w:szCs w:val="24"/>
          <w:rtl/>
        </w:rPr>
        <w:t>الزمن،</w:t>
      </w:r>
      <w:proofErr w:type="spellEnd"/>
      <w:r w:rsidRPr="00020371">
        <w:rPr>
          <w:rFonts w:ascii="Traditional Arabic" w:hAnsi="Traditional Arabic" w:cs="Traditional Arabic"/>
          <w:sz w:val="24"/>
          <w:szCs w:val="24"/>
          <w:rtl/>
        </w:rPr>
        <w:t xml:space="preserve"> ص: 13.</w:t>
      </w:r>
    </w:p>
  </w:footnote>
  <w:footnote w:id="21">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sym w:font="Symbol" w:char="F02A"/>
      </w:r>
      <w:r w:rsidRPr="00020371">
        <w:rPr>
          <w:rFonts w:ascii="Traditional Arabic" w:hAnsi="Traditional Arabic" w:cs="Traditional Arabic"/>
          <w:sz w:val="24"/>
          <w:szCs w:val="24"/>
          <w:rtl/>
        </w:rPr>
        <w:t xml:space="preserve"> الديمومة: الزمان كما هو معطى مباشرة في الوجدان ويعرفها برغسون بقوله: "الديمومة هي أساس استمرار مالم يعد موجودا فيما هو موجود"</w:t>
      </w:r>
    </w:p>
    <w:p w:rsidR="00020371" w:rsidRPr="00020371" w:rsidRDefault="00020371" w:rsidP="00020371">
      <w:pPr>
        <w:pStyle w:val="Notedebasdepage"/>
        <w:bidi/>
        <w:rPr>
          <w:rFonts w:ascii="Traditional Arabic" w:hAnsi="Traditional Arabic" w:cs="Traditional Arabic"/>
          <w:sz w:val="24"/>
          <w:szCs w:val="24"/>
        </w:rPr>
      </w:pPr>
      <w:r w:rsidRPr="00020371">
        <w:rPr>
          <w:rFonts w:ascii="Traditional Arabic" w:hAnsi="Traditional Arabic" w:cs="Traditional Arabic"/>
          <w:sz w:val="24"/>
          <w:szCs w:val="24"/>
          <w:rtl/>
        </w:rPr>
        <w:t xml:space="preserve">     ينظر إلى جلال الدين سعيد: معجم المصطلحات والشواهد الفلسفية، دار الجنوب للنشر، تونس، 2004، ص:199.</w:t>
      </w:r>
    </w:p>
  </w:footnote>
  <w:footnote w:id="22">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sym w:font="Symbol" w:char="F02A"/>
      </w:r>
      <w:r w:rsidRPr="00020371">
        <w:rPr>
          <w:rFonts w:ascii="Traditional Arabic" w:hAnsi="Traditional Arabic" w:cs="Traditional Arabic"/>
          <w:sz w:val="24"/>
          <w:szCs w:val="24"/>
        </w:rPr>
        <w:t xml:space="preserve"> </w:t>
      </w:r>
      <w:r w:rsidRPr="00020371">
        <w:rPr>
          <w:rFonts w:ascii="Traditional Arabic" w:hAnsi="Traditional Arabic" w:cs="Traditional Arabic"/>
          <w:sz w:val="24"/>
          <w:szCs w:val="24"/>
          <w:rtl/>
        </w:rPr>
        <w:t xml:space="preserve"> هنري برغسون: (1859 – 1941) فيلسوف فرنسي، اشتهر بمذهب الديمومة، وبمذهب تيار الوعي، أي اعتبار الزمن امتدادا متصلا لا فواصل فيه كما اشتهر بنظريته الدافع الحيوي "</w:t>
      </w:r>
      <w:r w:rsidRPr="00020371">
        <w:rPr>
          <w:rFonts w:ascii="Traditional Arabic" w:hAnsi="Traditional Arabic" w:cs="Traditional Arabic"/>
          <w:sz w:val="24"/>
          <w:szCs w:val="24"/>
        </w:rPr>
        <w:t>ELAN VITAL</w:t>
      </w:r>
      <w:r w:rsidRPr="00020371">
        <w:rPr>
          <w:rFonts w:ascii="Traditional Arabic" w:hAnsi="Traditional Arabic" w:cs="Traditional Arabic"/>
          <w:sz w:val="24"/>
          <w:szCs w:val="24"/>
          <w:rtl/>
        </w:rPr>
        <w:t xml:space="preserve"> " ومعناه أن في حياة الأحياء دافعا، يدفعهم نحو الإبداع والتطور.</w:t>
      </w:r>
    </w:p>
    <w:p w:rsidR="00020371" w:rsidRPr="00020371" w:rsidRDefault="00020371" w:rsidP="00020371">
      <w:pPr>
        <w:pStyle w:val="Notedebasdepage"/>
        <w:bidi/>
        <w:rPr>
          <w:rFonts w:ascii="Traditional Arabic" w:hAnsi="Traditional Arabic" w:cs="Traditional Arabic"/>
          <w:sz w:val="24"/>
          <w:szCs w:val="24"/>
          <w:rtl/>
        </w:rPr>
      </w:pPr>
      <w:r w:rsidRPr="00020371">
        <w:rPr>
          <w:rFonts w:ascii="Traditional Arabic" w:hAnsi="Traditional Arabic" w:cs="Traditional Arabic"/>
          <w:sz w:val="24"/>
          <w:szCs w:val="24"/>
          <w:rtl/>
        </w:rPr>
        <w:t xml:space="preserve">    ينظر إلى: هنري برغسون: الأعمال الفلسفية الكاملة: تر: سامي الدروبي، الهيئة المصرية العامة للكتاب، القاهرة، 2008، ص: 05. </w:t>
      </w:r>
    </w:p>
  </w:footnote>
  <w:footnote w:id="23">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tl/>
        </w:rPr>
        <w:t xml:space="preserve"> محمد الشيخ: فلسفة الحداثة في فكر المثقفين المحدثين ألكسندر كوجيف وإيريك فايل، ص: 563.</w:t>
      </w:r>
    </w:p>
  </w:footnote>
  <w:footnote w:id="24">
    <w:p w:rsidR="00020371" w:rsidRPr="00020371" w:rsidRDefault="00020371" w:rsidP="00020371">
      <w:pPr>
        <w:pStyle w:val="Notedebasdepage"/>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Pr>
        <w:t xml:space="preserve"> Henri Bergson : essai sur les données immédiates de la conscience, presses universitaires de France ,1970, p : 08</w:t>
      </w:r>
    </w:p>
  </w:footnote>
  <w:footnote w:id="25">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tl/>
        </w:rPr>
        <w:t xml:space="preserve"> هنري برغسون: الضحك: تر: علي مقلد، ط4، المؤسسة الجامعية للنشر والتوزيع، 1924، ص: 27.</w:t>
      </w:r>
    </w:p>
  </w:footnote>
  <w:footnote w:id="26">
    <w:p w:rsidR="00020371" w:rsidRPr="00020371" w:rsidRDefault="00020371" w:rsidP="00020371">
      <w:pPr>
        <w:pStyle w:val="Notedebasdepage"/>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Pr>
        <w:t xml:space="preserve"> Henri Bergson : l’énergie spirituelle, les presses universitaires de France, 1</w:t>
      </w:r>
      <w:r w:rsidRPr="00020371">
        <w:rPr>
          <w:rFonts w:ascii="Traditional Arabic" w:hAnsi="Traditional Arabic" w:cs="Traditional Arabic"/>
          <w:sz w:val="24"/>
          <w:szCs w:val="24"/>
          <w:vertAlign w:val="superscript"/>
        </w:rPr>
        <w:t>er</w:t>
      </w:r>
      <w:r w:rsidRPr="00020371">
        <w:rPr>
          <w:rFonts w:ascii="Traditional Arabic" w:hAnsi="Traditional Arabic" w:cs="Traditional Arabic"/>
          <w:sz w:val="24"/>
          <w:szCs w:val="24"/>
        </w:rPr>
        <w:t xml:space="preserve"> Edition, paris 1919, p : 10.</w:t>
      </w:r>
    </w:p>
  </w:footnote>
  <w:footnote w:id="27">
    <w:p w:rsidR="00020371" w:rsidRPr="00020371" w:rsidRDefault="00020371" w:rsidP="00020371">
      <w:pPr>
        <w:pStyle w:val="Notedebasdepage"/>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sym w:font="Symbol" w:char="F02A"/>
      </w:r>
      <w:r w:rsidRPr="00020371">
        <w:rPr>
          <w:rFonts w:ascii="Traditional Arabic" w:hAnsi="Traditional Arabic" w:cs="Traditional Arabic"/>
          <w:sz w:val="24"/>
          <w:szCs w:val="24"/>
          <w:rtl/>
        </w:rPr>
        <w:t xml:space="preserve"> </w:t>
      </w:r>
      <w:r w:rsidRPr="00020371">
        <w:rPr>
          <w:rFonts w:ascii="Traditional Arabic" w:hAnsi="Traditional Arabic" w:cs="Traditional Arabic"/>
          <w:sz w:val="24"/>
          <w:szCs w:val="24"/>
        </w:rPr>
        <w:t>Flexibilité vitale</w:t>
      </w:r>
      <w:r w:rsidRPr="00020371">
        <w:rPr>
          <w:rFonts w:ascii="Traditional Arabic" w:hAnsi="Traditional Arabic" w:cs="Traditional Arabic"/>
          <w:sz w:val="24"/>
          <w:szCs w:val="24"/>
          <w:rtl/>
        </w:rPr>
        <w:t xml:space="preserve"> </w:t>
      </w:r>
    </w:p>
  </w:footnote>
  <w:footnote w:id="28">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tl/>
        </w:rPr>
        <w:t xml:space="preserve"> هنري برغسون: التطور المبدع: تر: جميل صليبا، اللجنة اللبنانية للترجمة، بيروت، 1981، ص: 07.</w:t>
      </w:r>
    </w:p>
  </w:footnote>
  <w:footnote w:id="29">
    <w:p w:rsidR="00020371" w:rsidRPr="00020371" w:rsidRDefault="00020371" w:rsidP="00020371">
      <w:pPr>
        <w:pStyle w:val="Notedebasdepage"/>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sym w:font="Symbol" w:char="F02A"/>
      </w:r>
      <w:r w:rsidRPr="00020371">
        <w:rPr>
          <w:rStyle w:val="Appelnotedebasdep"/>
          <w:rFonts w:ascii="Traditional Arabic" w:hAnsi="Traditional Arabic" w:cs="Traditional Arabic"/>
          <w:sz w:val="24"/>
          <w:szCs w:val="24"/>
        </w:rPr>
        <w:sym w:font="Symbol" w:char="F02A"/>
      </w:r>
      <w:r w:rsidRPr="00020371">
        <w:rPr>
          <w:rFonts w:ascii="Traditional Arabic" w:hAnsi="Traditional Arabic" w:cs="Traditional Arabic"/>
          <w:sz w:val="24"/>
          <w:szCs w:val="24"/>
          <w:rtl/>
        </w:rPr>
        <w:t xml:space="preserve"> </w:t>
      </w:r>
      <w:r w:rsidRPr="00020371">
        <w:rPr>
          <w:rFonts w:ascii="Traditional Arabic" w:hAnsi="Traditional Arabic" w:cs="Traditional Arabic"/>
          <w:sz w:val="24"/>
          <w:szCs w:val="24"/>
        </w:rPr>
        <w:t xml:space="preserve"> L’absence d’ésotérique  </w:t>
      </w:r>
    </w:p>
  </w:footnote>
  <w:footnote w:id="30">
    <w:p w:rsidR="00020371" w:rsidRPr="00020371" w:rsidRDefault="00020371" w:rsidP="00020371">
      <w:pPr>
        <w:pStyle w:val="Notedebasdepage"/>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sym w:font="Symbol" w:char="F02A"/>
      </w:r>
      <w:r w:rsidRPr="00020371">
        <w:rPr>
          <w:rStyle w:val="Appelnotedebasdep"/>
          <w:rFonts w:ascii="Traditional Arabic" w:hAnsi="Traditional Arabic" w:cs="Traditional Arabic"/>
          <w:sz w:val="24"/>
          <w:szCs w:val="24"/>
        </w:rPr>
        <w:sym w:font="Symbol" w:char="F02A"/>
      </w:r>
      <w:r w:rsidRPr="00020371">
        <w:rPr>
          <w:rStyle w:val="Appelnotedebasdep"/>
          <w:rFonts w:ascii="Traditional Arabic" w:hAnsi="Traditional Arabic" w:cs="Traditional Arabic"/>
          <w:sz w:val="24"/>
          <w:szCs w:val="24"/>
        </w:rPr>
        <w:sym w:font="Symbol" w:char="F02A"/>
      </w:r>
      <w:r w:rsidRPr="00020371">
        <w:rPr>
          <w:rFonts w:ascii="Traditional Arabic" w:hAnsi="Traditional Arabic" w:cs="Traditional Arabic"/>
          <w:sz w:val="24"/>
          <w:szCs w:val="24"/>
          <w:rtl/>
        </w:rPr>
        <w:t xml:space="preserve">  </w:t>
      </w:r>
      <w:r w:rsidRPr="00020371">
        <w:rPr>
          <w:rFonts w:ascii="Traditional Arabic" w:hAnsi="Traditional Arabic" w:cs="Traditional Arabic"/>
          <w:sz w:val="24"/>
          <w:szCs w:val="24"/>
        </w:rPr>
        <w:t xml:space="preserve">L’absence d’individualité </w:t>
      </w:r>
    </w:p>
  </w:footnote>
  <w:footnote w:id="31">
    <w:p w:rsidR="00020371" w:rsidRPr="00020371" w:rsidRDefault="00020371" w:rsidP="00020371">
      <w:pPr>
        <w:pStyle w:val="Notedebasdepage"/>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sym w:font="Symbol" w:char="F02A"/>
      </w:r>
      <w:r w:rsidRPr="00020371">
        <w:rPr>
          <w:rStyle w:val="Appelnotedebasdep"/>
          <w:rFonts w:ascii="Traditional Arabic" w:hAnsi="Traditional Arabic" w:cs="Traditional Arabic"/>
          <w:sz w:val="24"/>
          <w:szCs w:val="24"/>
        </w:rPr>
        <w:sym w:font="Symbol" w:char="F02A"/>
      </w:r>
      <w:r w:rsidRPr="00020371">
        <w:rPr>
          <w:rStyle w:val="Appelnotedebasdep"/>
          <w:rFonts w:ascii="Traditional Arabic" w:hAnsi="Traditional Arabic" w:cs="Traditional Arabic"/>
          <w:sz w:val="24"/>
          <w:szCs w:val="24"/>
        </w:rPr>
        <w:sym w:font="Symbol" w:char="F02A"/>
      </w:r>
      <w:r w:rsidRPr="00020371">
        <w:rPr>
          <w:rStyle w:val="Appelnotedebasdep"/>
          <w:rFonts w:ascii="Traditional Arabic" w:hAnsi="Traditional Arabic" w:cs="Traditional Arabic"/>
          <w:sz w:val="24"/>
          <w:szCs w:val="24"/>
        </w:rPr>
        <w:sym w:font="Symbol" w:char="F02A"/>
      </w:r>
      <w:r w:rsidRPr="00020371">
        <w:rPr>
          <w:rFonts w:ascii="Traditional Arabic" w:hAnsi="Traditional Arabic" w:cs="Traditional Arabic"/>
          <w:sz w:val="24"/>
          <w:szCs w:val="24"/>
        </w:rPr>
        <w:t xml:space="preserve"> L’absence d’auto-identification  </w:t>
      </w:r>
    </w:p>
  </w:footnote>
  <w:footnote w:id="32">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tl/>
        </w:rPr>
        <w:t xml:space="preserve"> طريف حسن: مفهوم الروح عند ماكس شيلر: دار النهضة العربية، القاهرة، 1997، ص: 106.</w:t>
      </w:r>
    </w:p>
  </w:footnote>
  <w:footnote w:id="33">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tl/>
        </w:rPr>
        <w:t xml:space="preserve"> جان فال: الفلسفة الفرنسية من ديكارت إلى سارتر: تر: فؤاد كامل، دار الثقافة للنشر، القاهرة، ص: 130.</w:t>
      </w:r>
    </w:p>
  </w:footnote>
  <w:footnote w:id="34">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sym w:font="Symbol" w:char="F02A"/>
      </w:r>
      <w:r w:rsidRPr="00020371">
        <w:rPr>
          <w:rStyle w:val="Appelnotedebasdep"/>
          <w:rFonts w:ascii="Traditional Arabic" w:hAnsi="Traditional Arabic" w:cs="Traditional Arabic"/>
          <w:sz w:val="24"/>
          <w:szCs w:val="24"/>
        </w:rPr>
        <w:sym w:font="Symbol" w:char="F02A"/>
      </w:r>
      <w:r w:rsidRPr="00020371">
        <w:rPr>
          <w:rStyle w:val="Appelnotedebasdep"/>
          <w:rFonts w:ascii="Traditional Arabic" w:hAnsi="Traditional Arabic" w:cs="Traditional Arabic"/>
          <w:sz w:val="24"/>
          <w:szCs w:val="24"/>
        </w:rPr>
        <w:sym w:font="Symbol" w:char="F02A"/>
      </w:r>
      <w:r w:rsidRPr="00020371">
        <w:rPr>
          <w:rStyle w:val="Appelnotedebasdep"/>
          <w:rFonts w:ascii="Traditional Arabic" w:hAnsi="Traditional Arabic" w:cs="Traditional Arabic"/>
          <w:sz w:val="24"/>
          <w:szCs w:val="24"/>
        </w:rPr>
        <w:sym w:font="Symbol" w:char="F02A"/>
      </w:r>
      <w:r w:rsidRPr="00020371">
        <w:rPr>
          <w:rStyle w:val="Appelnotedebasdep"/>
          <w:rFonts w:ascii="Traditional Arabic" w:hAnsi="Traditional Arabic" w:cs="Traditional Arabic"/>
          <w:sz w:val="24"/>
          <w:szCs w:val="24"/>
        </w:rPr>
        <w:sym w:font="Symbol" w:char="F02A"/>
      </w:r>
      <w:r w:rsidRPr="00020371">
        <w:rPr>
          <w:rFonts w:ascii="Traditional Arabic" w:hAnsi="Traditional Arabic" w:cs="Traditional Arabic"/>
          <w:sz w:val="24"/>
          <w:szCs w:val="24"/>
          <w:rtl/>
        </w:rPr>
        <w:t xml:space="preserve"> الحدس "</w:t>
      </w:r>
      <w:r w:rsidRPr="00020371">
        <w:rPr>
          <w:rFonts w:ascii="Traditional Arabic" w:hAnsi="Traditional Arabic" w:cs="Traditional Arabic"/>
          <w:sz w:val="24"/>
          <w:szCs w:val="24"/>
        </w:rPr>
        <w:t>intuition</w:t>
      </w:r>
      <w:r w:rsidRPr="00020371">
        <w:rPr>
          <w:rFonts w:ascii="Traditional Arabic" w:hAnsi="Traditional Arabic" w:cs="Traditional Arabic"/>
          <w:sz w:val="24"/>
          <w:szCs w:val="24"/>
          <w:rtl/>
        </w:rPr>
        <w:t>": في أصله علاقة مباشرة وقد تحدث كانط عن حدس الزمان والمكان، بطريقة مباشرة ومستقلة عن وساطة العقل وأصبح يستخدم مصطلح الحدس، مثلا في الأخلاق للتعبير عن التجارب الذاتية.</w:t>
      </w:r>
    </w:p>
    <w:p w:rsidR="00020371" w:rsidRPr="00020371" w:rsidRDefault="00020371" w:rsidP="00020371">
      <w:pPr>
        <w:pStyle w:val="Notedebasdepage"/>
        <w:bidi/>
        <w:rPr>
          <w:rFonts w:ascii="Traditional Arabic" w:hAnsi="Traditional Arabic" w:cs="Traditional Arabic"/>
          <w:sz w:val="24"/>
          <w:szCs w:val="24"/>
          <w:rtl/>
        </w:rPr>
      </w:pPr>
      <w:r w:rsidRPr="00020371">
        <w:rPr>
          <w:rFonts w:ascii="Traditional Arabic" w:hAnsi="Traditional Arabic" w:cs="Traditional Arabic"/>
          <w:sz w:val="24"/>
          <w:szCs w:val="24"/>
          <w:rtl/>
        </w:rPr>
        <w:t xml:space="preserve">ينظر </w:t>
      </w:r>
      <w:proofErr w:type="spellStart"/>
      <w:r w:rsidRPr="00020371">
        <w:rPr>
          <w:rFonts w:ascii="Traditional Arabic" w:hAnsi="Traditional Arabic" w:cs="Traditional Arabic"/>
          <w:sz w:val="24"/>
          <w:szCs w:val="24"/>
          <w:rtl/>
        </w:rPr>
        <w:t>إلى:</w:t>
      </w:r>
      <w:proofErr w:type="spellEnd"/>
      <w:r w:rsidRPr="00020371">
        <w:rPr>
          <w:rFonts w:ascii="Traditional Arabic" w:hAnsi="Traditional Arabic" w:cs="Traditional Arabic"/>
          <w:sz w:val="24"/>
          <w:szCs w:val="24"/>
          <w:rtl/>
        </w:rPr>
        <w:t xml:space="preserve"> </w:t>
      </w:r>
      <w:proofErr w:type="spellStart"/>
      <w:r w:rsidRPr="00020371">
        <w:rPr>
          <w:rFonts w:ascii="Traditional Arabic" w:hAnsi="Traditional Arabic" w:cs="Traditional Arabic"/>
          <w:sz w:val="24"/>
          <w:szCs w:val="24"/>
          <w:rtl/>
        </w:rPr>
        <w:t>تد</w:t>
      </w:r>
      <w:proofErr w:type="spellEnd"/>
      <w:r w:rsidRPr="00020371">
        <w:rPr>
          <w:rFonts w:ascii="Traditional Arabic" w:hAnsi="Traditional Arabic" w:cs="Traditional Arabic"/>
          <w:sz w:val="24"/>
          <w:szCs w:val="24"/>
          <w:rtl/>
        </w:rPr>
        <w:t xml:space="preserve"> </w:t>
      </w:r>
      <w:proofErr w:type="spellStart"/>
      <w:r w:rsidRPr="00020371">
        <w:rPr>
          <w:rFonts w:ascii="Traditional Arabic" w:hAnsi="Traditional Arabic" w:cs="Traditional Arabic"/>
          <w:sz w:val="24"/>
          <w:szCs w:val="24"/>
          <w:rtl/>
        </w:rPr>
        <w:t>هوندرتش</w:t>
      </w:r>
      <w:proofErr w:type="spellEnd"/>
      <w:r w:rsidRPr="00020371">
        <w:rPr>
          <w:rFonts w:ascii="Traditional Arabic" w:hAnsi="Traditional Arabic" w:cs="Traditional Arabic"/>
          <w:sz w:val="24"/>
          <w:szCs w:val="24"/>
          <w:rtl/>
        </w:rPr>
        <w:t xml:space="preserve">: دليل أكسفورد </w:t>
      </w:r>
      <w:proofErr w:type="spellStart"/>
      <w:r w:rsidRPr="00020371">
        <w:rPr>
          <w:rFonts w:ascii="Traditional Arabic" w:hAnsi="Traditional Arabic" w:cs="Traditional Arabic"/>
          <w:sz w:val="24"/>
          <w:szCs w:val="24"/>
          <w:rtl/>
        </w:rPr>
        <w:t>للفلسفة،</w:t>
      </w:r>
      <w:proofErr w:type="spellEnd"/>
      <w:r w:rsidRPr="00020371">
        <w:rPr>
          <w:rFonts w:ascii="Traditional Arabic" w:hAnsi="Traditional Arabic" w:cs="Traditional Arabic"/>
          <w:sz w:val="24"/>
          <w:szCs w:val="24"/>
          <w:rtl/>
        </w:rPr>
        <w:t xml:space="preserve"> ص: 288.</w:t>
      </w:r>
    </w:p>
  </w:footnote>
  <w:footnote w:id="35">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tl/>
        </w:rPr>
        <w:t xml:space="preserve"> جان بياجيه: الابستمولوجيا التكوينية: تر: السيد نفادي، دار التكوين، بيروت، 2004، ص: 105.</w:t>
      </w:r>
    </w:p>
  </w:footnote>
  <w:footnote w:id="36">
    <w:p w:rsidR="00020371" w:rsidRPr="00020371" w:rsidRDefault="00020371" w:rsidP="00020371">
      <w:pPr>
        <w:pStyle w:val="Notedebasdepage"/>
        <w:rPr>
          <w:rFonts w:ascii="Traditional Arabic" w:hAnsi="Traditional Arabic" w:cs="Traditional Arabic"/>
          <w:sz w:val="24"/>
          <w:szCs w:val="24"/>
        </w:rPr>
      </w:pPr>
      <w:r w:rsidRPr="00020371">
        <w:rPr>
          <w:rStyle w:val="Appelnotedebasdep"/>
          <w:rFonts w:ascii="Traditional Arabic" w:hAnsi="Traditional Arabic" w:cs="Traditional Arabic"/>
          <w:sz w:val="24"/>
          <w:szCs w:val="24"/>
        </w:rPr>
        <w:sym w:font="Symbol" w:char="F02A"/>
      </w:r>
      <w:r w:rsidRPr="00020371">
        <w:rPr>
          <w:rFonts w:ascii="Traditional Arabic" w:hAnsi="Traditional Arabic" w:cs="Traditional Arabic"/>
          <w:sz w:val="24"/>
          <w:szCs w:val="24"/>
          <w:rtl/>
        </w:rPr>
        <w:t xml:space="preserve"> </w:t>
      </w:r>
      <w:r w:rsidRPr="00020371">
        <w:rPr>
          <w:rFonts w:ascii="Traditional Arabic" w:hAnsi="Traditional Arabic" w:cs="Traditional Arabic"/>
          <w:sz w:val="24"/>
          <w:szCs w:val="24"/>
        </w:rPr>
        <w:t>La philosophie du non</w:t>
      </w:r>
    </w:p>
  </w:footnote>
  <w:footnote w:id="37">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tl/>
        </w:rPr>
        <w:t xml:space="preserve"> </w:t>
      </w:r>
      <w:proofErr w:type="spellStart"/>
      <w:r w:rsidRPr="00020371">
        <w:rPr>
          <w:rFonts w:ascii="Traditional Arabic" w:hAnsi="Traditional Arabic" w:cs="Traditional Arabic"/>
          <w:sz w:val="24"/>
          <w:szCs w:val="24"/>
          <w:rtl/>
        </w:rPr>
        <w:t>غاستون</w:t>
      </w:r>
      <w:proofErr w:type="spellEnd"/>
      <w:r w:rsidRPr="00020371">
        <w:rPr>
          <w:rFonts w:ascii="Traditional Arabic" w:hAnsi="Traditional Arabic" w:cs="Traditional Arabic"/>
          <w:sz w:val="24"/>
          <w:szCs w:val="24"/>
          <w:rtl/>
        </w:rPr>
        <w:t xml:space="preserve"> </w:t>
      </w:r>
      <w:proofErr w:type="spellStart"/>
      <w:r w:rsidRPr="00020371">
        <w:rPr>
          <w:rFonts w:ascii="Traditional Arabic" w:hAnsi="Traditional Arabic" w:cs="Traditional Arabic"/>
          <w:sz w:val="24"/>
          <w:szCs w:val="24"/>
          <w:rtl/>
        </w:rPr>
        <w:t>باشلار</w:t>
      </w:r>
      <w:proofErr w:type="spellEnd"/>
      <w:r w:rsidRPr="00020371">
        <w:rPr>
          <w:rFonts w:ascii="Traditional Arabic" w:hAnsi="Traditional Arabic" w:cs="Traditional Arabic"/>
          <w:sz w:val="24"/>
          <w:szCs w:val="24"/>
          <w:rtl/>
        </w:rPr>
        <w:t xml:space="preserve">: فلسفة </w:t>
      </w:r>
      <w:proofErr w:type="spellStart"/>
      <w:r w:rsidRPr="00020371">
        <w:rPr>
          <w:rFonts w:ascii="Traditional Arabic" w:hAnsi="Traditional Arabic" w:cs="Traditional Arabic"/>
          <w:sz w:val="24"/>
          <w:szCs w:val="24"/>
          <w:rtl/>
        </w:rPr>
        <w:t>الرفض:</w:t>
      </w:r>
      <w:proofErr w:type="spellEnd"/>
      <w:r w:rsidRPr="00020371">
        <w:rPr>
          <w:rFonts w:ascii="Traditional Arabic" w:hAnsi="Traditional Arabic" w:cs="Traditional Arabic"/>
          <w:sz w:val="24"/>
          <w:szCs w:val="24"/>
          <w:rtl/>
        </w:rPr>
        <w:t xml:space="preserve"> </w:t>
      </w:r>
      <w:proofErr w:type="spellStart"/>
      <w:r w:rsidRPr="00020371">
        <w:rPr>
          <w:rFonts w:ascii="Traditional Arabic" w:hAnsi="Traditional Arabic" w:cs="Traditional Arabic"/>
          <w:sz w:val="24"/>
          <w:szCs w:val="24"/>
          <w:rtl/>
        </w:rPr>
        <w:t>تر:</w:t>
      </w:r>
      <w:proofErr w:type="spellEnd"/>
      <w:r w:rsidRPr="00020371">
        <w:rPr>
          <w:rFonts w:ascii="Traditional Arabic" w:hAnsi="Traditional Arabic" w:cs="Traditional Arabic"/>
          <w:sz w:val="24"/>
          <w:szCs w:val="24"/>
          <w:rtl/>
        </w:rPr>
        <w:t xml:space="preserve"> خليل أحمد خليل، دار الحداثة، ط1، 1985، ص: 17.</w:t>
      </w:r>
    </w:p>
  </w:footnote>
  <w:footnote w:id="38">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tl/>
        </w:rPr>
        <w:t xml:space="preserve"> هنري برغسون: التطور المبدع، ص: 03.</w:t>
      </w:r>
    </w:p>
  </w:footnote>
  <w:footnote w:id="39">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tl/>
        </w:rPr>
        <w:t xml:space="preserve"> محمد الشيخ: فلسفة الحداثة في فكر المثقفين </w:t>
      </w:r>
      <w:proofErr w:type="spellStart"/>
      <w:r w:rsidRPr="00020371">
        <w:rPr>
          <w:rFonts w:ascii="Traditional Arabic" w:hAnsi="Traditional Arabic" w:cs="Traditional Arabic"/>
          <w:sz w:val="24"/>
          <w:szCs w:val="24"/>
          <w:rtl/>
        </w:rPr>
        <w:t>الهيغلين</w:t>
      </w:r>
      <w:proofErr w:type="spellEnd"/>
      <w:r w:rsidRPr="00020371">
        <w:rPr>
          <w:rFonts w:ascii="Traditional Arabic" w:hAnsi="Traditional Arabic" w:cs="Traditional Arabic"/>
          <w:sz w:val="24"/>
          <w:szCs w:val="24"/>
          <w:rtl/>
        </w:rPr>
        <w:t xml:space="preserve"> ألكسندر </w:t>
      </w:r>
      <w:proofErr w:type="spellStart"/>
      <w:r w:rsidRPr="00020371">
        <w:rPr>
          <w:rFonts w:ascii="Traditional Arabic" w:hAnsi="Traditional Arabic" w:cs="Traditional Arabic"/>
          <w:sz w:val="24"/>
          <w:szCs w:val="24"/>
          <w:rtl/>
        </w:rPr>
        <w:t>كوجيف</w:t>
      </w:r>
      <w:proofErr w:type="spellEnd"/>
      <w:r w:rsidRPr="00020371">
        <w:rPr>
          <w:rFonts w:ascii="Traditional Arabic" w:hAnsi="Traditional Arabic" w:cs="Traditional Arabic"/>
          <w:sz w:val="24"/>
          <w:szCs w:val="24"/>
          <w:rtl/>
        </w:rPr>
        <w:t xml:space="preserve"> وإيريك فايل، مرجع سابق، ص: 561.</w:t>
      </w:r>
    </w:p>
  </w:footnote>
  <w:footnote w:id="40">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tl/>
        </w:rPr>
        <w:t xml:space="preserve"> كرين </w:t>
      </w:r>
      <w:proofErr w:type="spellStart"/>
      <w:r w:rsidRPr="00020371">
        <w:rPr>
          <w:rFonts w:ascii="Traditional Arabic" w:hAnsi="Traditional Arabic" w:cs="Traditional Arabic"/>
          <w:sz w:val="24"/>
          <w:szCs w:val="24"/>
          <w:rtl/>
        </w:rPr>
        <w:t>برينتون</w:t>
      </w:r>
      <w:proofErr w:type="spellEnd"/>
      <w:r w:rsidRPr="00020371">
        <w:rPr>
          <w:rFonts w:ascii="Traditional Arabic" w:hAnsi="Traditional Arabic" w:cs="Traditional Arabic"/>
          <w:sz w:val="24"/>
          <w:szCs w:val="24"/>
          <w:rtl/>
        </w:rPr>
        <w:t xml:space="preserve">: تشكيل العقل </w:t>
      </w:r>
      <w:proofErr w:type="spellStart"/>
      <w:r w:rsidRPr="00020371">
        <w:rPr>
          <w:rFonts w:ascii="Traditional Arabic" w:hAnsi="Traditional Arabic" w:cs="Traditional Arabic"/>
          <w:sz w:val="24"/>
          <w:szCs w:val="24"/>
          <w:rtl/>
        </w:rPr>
        <w:t>الحديث:</w:t>
      </w:r>
      <w:proofErr w:type="spellEnd"/>
      <w:r w:rsidRPr="00020371">
        <w:rPr>
          <w:rFonts w:ascii="Traditional Arabic" w:hAnsi="Traditional Arabic" w:cs="Traditional Arabic"/>
          <w:sz w:val="24"/>
          <w:szCs w:val="24"/>
          <w:rtl/>
        </w:rPr>
        <w:t xml:space="preserve"> تر: شوقي جلال، الهيئة المصرية للكتاب، مصر، 2002، ص: 256.</w:t>
      </w:r>
    </w:p>
  </w:footnote>
  <w:footnote w:id="41">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tl/>
        </w:rPr>
        <w:t xml:space="preserve"> باتريك هيلتي: صور المعرفة: تر: نور الدين شيخ عبيد: المنظمة العربية للترجمة، ط1، لبنان، 2008، ص: 52.</w:t>
      </w:r>
    </w:p>
  </w:footnote>
  <w:footnote w:id="42">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tl/>
        </w:rPr>
        <w:t xml:space="preserve"> جان ماري </w:t>
      </w:r>
      <w:proofErr w:type="spellStart"/>
      <w:r w:rsidRPr="00020371">
        <w:rPr>
          <w:rFonts w:ascii="Traditional Arabic" w:hAnsi="Traditional Arabic" w:cs="Traditional Arabic"/>
          <w:sz w:val="24"/>
          <w:szCs w:val="24"/>
          <w:rtl/>
        </w:rPr>
        <w:t>أوزياس</w:t>
      </w:r>
      <w:proofErr w:type="spellEnd"/>
      <w:r w:rsidRPr="00020371">
        <w:rPr>
          <w:rFonts w:ascii="Traditional Arabic" w:hAnsi="Traditional Arabic" w:cs="Traditional Arabic"/>
          <w:sz w:val="24"/>
          <w:szCs w:val="24"/>
          <w:rtl/>
        </w:rPr>
        <w:t xml:space="preserve">: الفلسفة </w:t>
      </w:r>
      <w:proofErr w:type="spellStart"/>
      <w:r w:rsidRPr="00020371">
        <w:rPr>
          <w:rFonts w:ascii="Traditional Arabic" w:hAnsi="Traditional Arabic" w:cs="Traditional Arabic"/>
          <w:sz w:val="24"/>
          <w:szCs w:val="24"/>
          <w:rtl/>
        </w:rPr>
        <w:t>والتقنيات:</w:t>
      </w:r>
      <w:proofErr w:type="spellEnd"/>
      <w:r w:rsidRPr="00020371">
        <w:rPr>
          <w:rFonts w:ascii="Traditional Arabic" w:hAnsi="Traditional Arabic" w:cs="Traditional Arabic"/>
          <w:sz w:val="24"/>
          <w:szCs w:val="24"/>
          <w:rtl/>
        </w:rPr>
        <w:t xml:space="preserve"> </w:t>
      </w:r>
      <w:proofErr w:type="spellStart"/>
      <w:r w:rsidRPr="00020371">
        <w:rPr>
          <w:rFonts w:ascii="Traditional Arabic" w:hAnsi="Traditional Arabic" w:cs="Traditional Arabic"/>
          <w:sz w:val="24"/>
          <w:szCs w:val="24"/>
          <w:rtl/>
        </w:rPr>
        <w:t>تر:</w:t>
      </w:r>
      <w:proofErr w:type="spellEnd"/>
      <w:r w:rsidRPr="00020371">
        <w:rPr>
          <w:rFonts w:ascii="Traditional Arabic" w:hAnsi="Traditional Arabic" w:cs="Traditional Arabic"/>
          <w:sz w:val="24"/>
          <w:szCs w:val="24"/>
          <w:rtl/>
        </w:rPr>
        <w:t xml:space="preserve"> عادل </w:t>
      </w:r>
      <w:proofErr w:type="spellStart"/>
      <w:r w:rsidRPr="00020371">
        <w:rPr>
          <w:rFonts w:ascii="Traditional Arabic" w:hAnsi="Traditional Arabic" w:cs="Traditional Arabic"/>
          <w:sz w:val="24"/>
          <w:szCs w:val="24"/>
          <w:rtl/>
        </w:rPr>
        <w:t>العوا،</w:t>
      </w:r>
      <w:proofErr w:type="spellEnd"/>
      <w:r w:rsidRPr="00020371">
        <w:rPr>
          <w:rFonts w:ascii="Traditional Arabic" w:hAnsi="Traditional Arabic" w:cs="Traditional Arabic"/>
          <w:sz w:val="24"/>
          <w:szCs w:val="24"/>
          <w:rtl/>
        </w:rPr>
        <w:t xml:space="preserve"> منشورات </w:t>
      </w:r>
      <w:proofErr w:type="spellStart"/>
      <w:r w:rsidRPr="00020371">
        <w:rPr>
          <w:rFonts w:ascii="Traditional Arabic" w:hAnsi="Traditional Arabic" w:cs="Traditional Arabic"/>
          <w:sz w:val="24"/>
          <w:szCs w:val="24"/>
          <w:rtl/>
        </w:rPr>
        <w:t>عويدات،</w:t>
      </w:r>
      <w:proofErr w:type="spellEnd"/>
      <w:r w:rsidRPr="00020371">
        <w:rPr>
          <w:rFonts w:ascii="Traditional Arabic" w:hAnsi="Traditional Arabic" w:cs="Traditional Arabic"/>
          <w:sz w:val="24"/>
          <w:szCs w:val="24"/>
          <w:rtl/>
        </w:rPr>
        <w:t xml:space="preserve"> </w:t>
      </w:r>
      <w:proofErr w:type="spellStart"/>
      <w:r w:rsidRPr="00020371">
        <w:rPr>
          <w:rFonts w:ascii="Traditional Arabic" w:hAnsi="Traditional Arabic" w:cs="Traditional Arabic"/>
          <w:sz w:val="24"/>
          <w:szCs w:val="24"/>
          <w:rtl/>
        </w:rPr>
        <w:t>ط2،</w:t>
      </w:r>
      <w:proofErr w:type="spellEnd"/>
      <w:r w:rsidRPr="00020371">
        <w:rPr>
          <w:rFonts w:ascii="Traditional Arabic" w:hAnsi="Traditional Arabic" w:cs="Traditional Arabic"/>
          <w:sz w:val="24"/>
          <w:szCs w:val="24"/>
          <w:rtl/>
        </w:rPr>
        <w:t xml:space="preserve"> </w:t>
      </w:r>
      <w:proofErr w:type="spellStart"/>
      <w:r w:rsidRPr="00020371">
        <w:rPr>
          <w:rFonts w:ascii="Traditional Arabic" w:hAnsi="Traditional Arabic" w:cs="Traditional Arabic"/>
          <w:sz w:val="24"/>
          <w:szCs w:val="24"/>
          <w:rtl/>
        </w:rPr>
        <w:t>بيروت،</w:t>
      </w:r>
      <w:proofErr w:type="spellEnd"/>
      <w:r w:rsidRPr="00020371">
        <w:rPr>
          <w:rFonts w:ascii="Traditional Arabic" w:hAnsi="Traditional Arabic" w:cs="Traditional Arabic"/>
          <w:sz w:val="24"/>
          <w:szCs w:val="24"/>
          <w:rtl/>
        </w:rPr>
        <w:t xml:space="preserve"> </w:t>
      </w:r>
      <w:proofErr w:type="spellStart"/>
      <w:r w:rsidRPr="00020371">
        <w:rPr>
          <w:rFonts w:ascii="Traditional Arabic" w:hAnsi="Traditional Arabic" w:cs="Traditional Arabic"/>
          <w:sz w:val="24"/>
          <w:szCs w:val="24"/>
          <w:rtl/>
        </w:rPr>
        <w:t>1983،</w:t>
      </w:r>
      <w:proofErr w:type="spellEnd"/>
      <w:r w:rsidRPr="00020371">
        <w:rPr>
          <w:rFonts w:ascii="Traditional Arabic" w:hAnsi="Traditional Arabic" w:cs="Traditional Arabic"/>
          <w:sz w:val="24"/>
          <w:szCs w:val="24"/>
          <w:rtl/>
        </w:rPr>
        <w:t xml:space="preserve"> ص: 162.</w:t>
      </w:r>
    </w:p>
  </w:footnote>
  <w:footnote w:id="43">
    <w:p w:rsidR="00020371" w:rsidRPr="00020371" w:rsidRDefault="00020371" w:rsidP="00020371">
      <w:pPr>
        <w:pStyle w:val="Notedebasdepage"/>
        <w:rPr>
          <w:rFonts w:ascii="Traditional Arabic" w:hAnsi="Traditional Arabic" w:cs="Traditional Arabic"/>
          <w:sz w:val="24"/>
          <w:szCs w:val="24"/>
        </w:rPr>
      </w:pPr>
      <w:r w:rsidRPr="00020371">
        <w:rPr>
          <w:rStyle w:val="Appelnotedebasdep"/>
          <w:rFonts w:ascii="Traditional Arabic" w:hAnsi="Traditional Arabic" w:cs="Traditional Arabic"/>
          <w:sz w:val="24"/>
          <w:szCs w:val="24"/>
        </w:rPr>
        <w:sym w:font="Symbol" w:char="F02A"/>
      </w:r>
      <w:r w:rsidRPr="00020371">
        <w:rPr>
          <w:rFonts w:ascii="Traditional Arabic" w:hAnsi="Traditional Arabic" w:cs="Traditional Arabic"/>
          <w:sz w:val="24"/>
          <w:szCs w:val="24"/>
          <w:rtl/>
        </w:rPr>
        <w:t xml:space="preserve"> </w:t>
      </w:r>
      <w:r w:rsidRPr="00020371">
        <w:rPr>
          <w:rFonts w:ascii="Traditional Arabic" w:hAnsi="Traditional Arabic" w:cs="Traditional Arabic"/>
          <w:sz w:val="24"/>
          <w:szCs w:val="24"/>
        </w:rPr>
        <w:t xml:space="preserve">Mécanisation </w:t>
      </w:r>
    </w:p>
  </w:footnote>
  <w:footnote w:id="44">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tl/>
        </w:rPr>
        <w:t xml:space="preserve"> جان ماري </w:t>
      </w:r>
      <w:proofErr w:type="spellStart"/>
      <w:r w:rsidRPr="00020371">
        <w:rPr>
          <w:rFonts w:ascii="Traditional Arabic" w:hAnsi="Traditional Arabic" w:cs="Traditional Arabic"/>
          <w:sz w:val="24"/>
          <w:szCs w:val="24"/>
          <w:rtl/>
        </w:rPr>
        <w:t>أوزياس</w:t>
      </w:r>
      <w:proofErr w:type="spellEnd"/>
      <w:r w:rsidRPr="00020371">
        <w:rPr>
          <w:rFonts w:ascii="Traditional Arabic" w:hAnsi="Traditional Arabic" w:cs="Traditional Arabic"/>
          <w:sz w:val="24"/>
          <w:szCs w:val="24"/>
          <w:rtl/>
        </w:rPr>
        <w:t xml:space="preserve">: الفلسفة </w:t>
      </w:r>
      <w:proofErr w:type="spellStart"/>
      <w:r w:rsidRPr="00020371">
        <w:rPr>
          <w:rFonts w:ascii="Traditional Arabic" w:hAnsi="Traditional Arabic" w:cs="Traditional Arabic"/>
          <w:sz w:val="24"/>
          <w:szCs w:val="24"/>
          <w:rtl/>
        </w:rPr>
        <w:t>والتقنيات،</w:t>
      </w:r>
      <w:proofErr w:type="spellEnd"/>
      <w:r w:rsidRPr="00020371">
        <w:rPr>
          <w:rFonts w:ascii="Traditional Arabic" w:hAnsi="Traditional Arabic" w:cs="Traditional Arabic"/>
          <w:sz w:val="24"/>
          <w:szCs w:val="24"/>
          <w:rtl/>
        </w:rPr>
        <w:t xml:space="preserve"> ص: 158.</w:t>
      </w:r>
    </w:p>
  </w:footnote>
  <w:footnote w:id="45">
    <w:p w:rsidR="00020371" w:rsidRPr="00020371" w:rsidRDefault="00020371" w:rsidP="00020371">
      <w:pPr>
        <w:pStyle w:val="Notedebasdepage"/>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Pr>
        <w:t xml:space="preserve"> Léon Brunschvicg : les âges de l’intelligence, presses universitaires de France, 4eme Edition, 1953, p :</w:t>
      </w:r>
      <w:r w:rsidRPr="00020371">
        <w:rPr>
          <w:rFonts w:ascii="Traditional Arabic" w:hAnsi="Traditional Arabic" w:cs="Traditional Arabic"/>
          <w:sz w:val="24"/>
          <w:szCs w:val="24"/>
          <w:rtl/>
        </w:rPr>
        <w:t xml:space="preserve"> 08</w:t>
      </w:r>
      <w:r w:rsidRPr="00020371">
        <w:rPr>
          <w:rFonts w:ascii="Traditional Arabic" w:hAnsi="Traditional Arabic" w:cs="Traditional Arabic"/>
          <w:sz w:val="24"/>
          <w:szCs w:val="24"/>
        </w:rPr>
        <w:t>.</w:t>
      </w:r>
    </w:p>
  </w:footnote>
  <w:footnote w:id="46">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tl/>
        </w:rPr>
        <w:t xml:space="preserve"> جان ماري </w:t>
      </w:r>
      <w:proofErr w:type="spellStart"/>
      <w:r w:rsidRPr="00020371">
        <w:rPr>
          <w:rFonts w:ascii="Traditional Arabic" w:hAnsi="Traditional Arabic" w:cs="Traditional Arabic"/>
          <w:sz w:val="24"/>
          <w:szCs w:val="24"/>
          <w:rtl/>
        </w:rPr>
        <w:t>أوزياس</w:t>
      </w:r>
      <w:proofErr w:type="spellEnd"/>
      <w:r w:rsidRPr="00020371">
        <w:rPr>
          <w:rFonts w:ascii="Traditional Arabic" w:hAnsi="Traditional Arabic" w:cs="Traditional Arabic"/>
          <w:sz w:val="24"/>
          <w:szCs w:val="24"/>
          <w:rtl/>
        </w:rPr>
        <w:t xml:space="preserve">: الفلسفة </w:t>
      </w:r>
      <w:proofErr w:type="spellStart"/>
      <w:r w:rsidRPr="00020371">
        <w:rPr>
          <w:rFonts w:ascii="Traditional Arabic" w:hAnsi="Traditional Arabic" w:cs="Traditional Arabic"/>
          <w:sz w:val="24"/>
          <w:szCs w:val="24"/>
          <w:rtl/>
        </w:rPr>
        <w:t>والتقنيات،</w:t>
      </w:r>
      <w:proofErr w:type="spellEnd"/>
      <w:r w:rsidRPr="00020371">
        <w:rPr>
          <w:rFonts w:ascii="Traditional Arabic" w:hAnsi="Traditional Arabic" w:cs="Traditional Arabic"/>
          <w:sz w:val="24"/>
          <w:szCs w:val="24"/>
          <w:rtl/>
        </w:rPr>
        <w:t xml:space="preserve"> ص 159.</w:t>
      </w:r>
    </w:p>
  </w:footnote>
  <w:footnote w:id="47">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tl/>
        </w:rPr>
        <w:t xml:space="preserve"> هنري برغسون: الأعمال الفلسفية الكاملة، ص: 102.</w:t>
      </w:r>
    </w:p>
  </w:footnote>
  <w:footnote w:id="48">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tl/>
        </w:rPr>
        <w:t xml:space="preserve"> المرجع نفسه: ص: 93.</w:t>
      </w:r>
    </w:p>
  </w:footnote>
  <w:footnote w:id="49">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tl/>
        </w:rPr>
        <w:t xml:space="preserve"> أنس </w:t>
      </w:r>
      <w:proofErr w:type="spellStart"/>
      <w:r w:rsidRPr="00020371">
        <w:rPr>
          <w:rFonts w:ascii="Traditional Arabic" w:hAnsi="Traditional Arabic" w:cs="Traditional Arabic"/>
          <w:sz w:val="24"/>
          <w:szCs w:val="24"/>
          <w:rtl/>
        </w:rPr>
        <w:t>شكشك:</w:t>
      </w:r>
      <w:proofErr w:type="spellEnd"/>
      <w:r w:rsidRPr="00020371">
        <w:rPr>
          <w:rFonts w:ascii="Traditional Arabic" w:hAnsi="Traditional Arabic" w:cs="Traditional Arabic"/>
          <w:sz w:val="24"/>
          <w:szCs w:val="24"/>
          <w:rtl/>
        </w:rPr>
        <w:t xml:space="preserve"> فلسفة الحياة (دراسة الفكر والوجود)، دار الشروق للنشر، ط1، الأردن، 2009، ص: 71.</w:t>
      </w:r>
    </w:p>
  </w:footnote>
  <w:footnote w:id="50">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tl/>
        </w:rPr>
        <w:t xml:space="preserve"> جان ماري </w:t>
      </w:r>
      <w:proofErr w:type="spellStart"/>
      <w:r w:rsidRPr="00020371">
        <w:rPr>
          <w:rFonts w:ascii="Traditional Arabic" w:hAnsi="Traditional Arabic" w:cs="Traditional Arabic"/>
          <w:sz w:val="24"/>
          <w:szCs w:val="24"/>
          <w:rtl/>
        </w:rPr>
        <w:t>أوزياس</w:t>
      </w:r>
      <w:proofErr w:type="spellEnd"/>
      <w:r w:rsidRPr="00020371">
        <w:rPr>
          <w:rFonts w:ascii="Traditional Arabic" w:hAnsi="Traditional Arabic" w:cs="Traditional Arabic"/>
          <w:sz w:val="24"/>
          <w:szCs w:val="24"/>
          <w:rtl/>
        </w:rPr>
        <w:t xml:space="preserve">: الفلسفة </w:t>
      </w:r>
      <w:proofErr w:type="spellStart"/>
      <w:r w:rsidRPr="00020371">
        <w:rPr>
          <w:rFonts w:ascii="Traditional Arabic" w:hAnsi="Traditional Arabic" w:cs="Traditional Arabic"/>
          <w:sz w:val="24"/>
          <w:szCs w:val="24"/>
          <w:rtl/>
        </w:rPr>
        <w:t>والتقنيات،</w:t>
      </w:r>
      <w:proofErr w:type="spellEnd"/>
      <w:r w:rsidRPr="00020371">
        <w:rPr>
          <w:rFonts w:ascii="Traditional Arabic" w:hAnsi="Traditional Arabic" w:cs="Traditional Arabic"/>
          <w:sz w:val="24"/>
          <w:szCs w:val="24"/>
          <w:rtl/>
        </w:rPr>
        <w:t xml:space="preserve"> ص: 132.</w:t>
      </w:r>
    </w:p>
  </w:footnote>
  <w:footnote w:id="51">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tl/>
        </w:rPr>
        <w:t xml:space="preserve"> توم </w:t>
      </w:r>
      <w:proofErr w:type="spellStart"/>
      <w:r w:rsidRPr="00020371">
        <w:rPr>
          <w:rFonts w:ascii="Traditional Arabic" w:hAnsi="Traditional Arabic" w:cs="Traditional Arabic"/>
          <w:sz w:val="24"/>
          <w:szCs w:val="24"/>
          <w:rtl/>
        </w:rPr>
        <w:t>بوتومور</w:t>
      </w:r>
      <w:proofErr w:type="spellEnd"/>
      <w:r w:rsidRPr="00020371">
        <w:rPr>
          <w:rFonts w:ascii="Traditional Arabic" w:hAnsi="Traditional Arabic" w:cs="Traditional Arabic"/>
          <w:sz w:val="24"/>
          <w:szCs w:val="24"/>
          <w:rtl/>
        </w:rPr>
        <w:t xml:space="preserve">: مدرسة </w:t>
      </w:r>
      <w:proofErr w:type="spellStart"/>
      <w:r w:rsidRPr="00020371">
        <w:rPr>
          <w:rFonts w:ascii="Traditional Arabic" w:hAnsi="Traditional Arabic" w:cs="Traditional Arabic"/>
          <w:sz w:val="24"/>
          <w:szCs w:val="24"/>
          <w:rtl/>
        </w:rPr>
        <w:t>فرانكفورت،</w:t>
      </w:r>
      <w:proofErr w:type="spellEnd"/>
      <w:r w:rsidRPr="00020371">
        <w:rPr>
          <w:rFonts w:ascii="Traditional Arabic" w:hAnsi="Traditional Arabic" w:cs="Traditional Arabic"/>
          <w:sz w:val="24"/>
          <w:szCs w:val="24"/>
          <w:rtl/>
        </w:rPr>
        <w:t xml:space="preserve"> </w:t>
      </w:r>
      <w:proofErr w:type="spellStart"/>
      <w:r w:rsidRPr="00020371">
        <w:rPr>
          <w:rFonts w:ascii="Traditional Arabic" w:hAnsi="Traditional Arabic" w:cs="Traditional Arabic"/>
          <w:sz w:val="24"/>
          <w:szCs w:val="24"/>
          <w:rtl/>
        </w:rPr>
        <w:t>تر:</w:t>
      </w:r>
      <w:proofErr w:type="spellEnd"/>
      <w:r w:rsidRPr="00020371">
        <w:rPr>
          <w:rFonts w:ascii="Traditional Arabic" w:hAnsi="Traditional Arabic" w:cs="Traditional Arabic"/>
          <w:sz w:val="24"/>
          <w:szCs w:val="24"/>
          <w:rtl/>
        </w:rPr>
        <w:t xml:space="preserve"> سعد هجرس، دار أويا للنشر والتوزيع، ط1، 1998، ص: 80.</w:t>
      </w:r>
    </w:p>
  </w:footnote>
  <w:footnote w:id="52">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tl/>
        </w:rPr>
        <w:t xml:space="preserve"> هنري برغسون: الأعمال الفلسفية الكاملة، ص: 98.</w:t>
      </w:r>
    </w:p>
  </w:footnote>
  <w:footnote w:id="53">
    <w:p w:rsidR="00020371" w:rsidRPr="00020371" w:rsidRDefault="00020371" w:rsidP="00020371">
      <w:pPr>
        <w:pStyle w:val="Notedebasdepage"/>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Pr>
        <w:t xml:space="preserve"> Edgar Morin : science avec conscience, p : 10.</w:t>
      </w:r>
    </w:p>
  </w:footnote>
  <w:footnote w:id="54">
    <w:p w:rsidR="00020371" w:rsidRPr="00020371" w:rsidRDefault="00020371" w:rsidP="00020371">
      <w:pPr>
        <w:pStyle w:val="Notedebasdepage"/>
        <w:rPr>
          <w:rFonts w:ascii="Traditional Arabic" w:hAnsi="Traditional Arabic" w:cs="Traditional Arabic"/>
          <w:sz w:val="24"/>
          <w:szCs w:val="24"/>
        </w:rPr>
      </w:pPr>
      <w:r w:rsidRPr="00020371">
        <w:rPr>
          <w:rStyle w:val="Appelnotedebasdep"/>
          <w:rFonts w:ascii="Traditional Arabic" w:hAnsi="Traditional Arabic" w:cs="Traditional Arabic"/>
          <w:sz w:val="24"/>
          <w:szCs w:val="24"/>
        </w:rPr>
        <w:sym w:font="Symbol" w:char="F02A"/>
      </w:r>
      <w:r w:rsidRPr="00020371">
        <w:rPr>
          <w:rFonts w:ascii="Traditional Arabic" w:hAnsi="Traditional Arabic" w:cs="Traditional Arabic"/>
          <w:sz w:val="24"/>
          <w:szCs w:val="24"/>
          <w:rtl/>
        </w:rPr>
        <w:t xml:space="preserve"> </w:t>
      </w:r>
      <w:r w:rsidRPr="00020371">
        <w:rPr>
          <w:rFonts w:ascii="Traditional Arabic" w:hAnsi="Traditional Arabic" w:cs="Traditional Arabic"/>
          <w:sz w:val="24"/>
          <w:szCs w:val="24"/>
        </w:rPr>
        <w:t xml:space="preserve">L’ontologie délicate </w:t>
      </w:r>
    </w:p>
  </w:footnote>
  <w:footnote w:id="55">
    <w:p w:rsidR="00020371" w:rsidRPr="00020371" w:rsidRDefault="00020371" w:rsidP="00020371">
      <w:pPr>
        <w:pStyle w:val="Notedebasdepage"/>
        <w:bidi/>
        <w:rPr>
          <w:rFonts w:ascii="Traditional Arabic" w:hAnsi="Traditional Arabic" w:cs="Traditional Arabic"/>
          <w:sz w:val="24"/>
          <w:szCs w:val="24"/>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tl/>
        </w:rPr>
        <w:t xml:space="preserve"> جان فال: الفلسفة الفرنسية من ديكارت إلى سارتر، ص: 181.</w:t>
      </w:r>
    </w:p>
  </w:footnote>
  <w:footnote w:id="56">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tl/>
        </w:rPr>
        <w:t xml:space="preserve"> أنس </w:t>
      </w:r>
      <w:proofErr w:type="spellStart"/>
      <w:r w:rsidRPr="00020371">
        <w:rPr>
          <w:rFonts w:ascii="Traditional Arabic" w:hAnsi="Traditional Arabic" w:cs="Traditional Arabic"/>
          <w:sz w:val="24"/>
          <w:szCs w:val="24"/>
          <w:rtl/>
        </w:rPr>
        <w:t>شكشك:</w:t>
      </w:r>
      <w:proofErr w:type="spellEnd"/>
      <w:r w:rsidRPr="00020371">
        <w:rPr>
          <w:rFonts w:ascii="Traditional Arabic" w:hAnsi="Traditional Arabic" w:cs="Traditional Arabic"/>
          <w:sz w:val="24"/>
          <w:szCs w:val="24"/>
          <w:rtl/>
        </w:rPr>
        <w:t xml:space="preserve"> فلسفة الحياة (دراسة الفكر والوجود)، ص: 173.</w:t>
      </w:r>
    </w:p>
  </w:footnote>
  <w:footnote w:id="57">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sym w:font="Symbol" w:char="F02A"/>
      </w:r>
      <w:r w:rsidRPr="00020371">
        <w:rPr>
          <w:rStyle w:val="Appelnotedebasdep"/>
          <w:rFonts w:ascii="Traditional Arabic" w:hAnsi="Traditional Arabic" w:cs="Traditional Arabic"/>
          <w:sz w:val="24"/>
          <w:szCs w:val="24"/>
        </w:rPr>
        <w:sym w:font="Symbol" w:char="F02A"/>
      </w:r>
      <w:r w:rsidRPr="00020371">
        <w:rPr>
          <w:rFonts w:ascii="Traditional Arabic" w:hAnsi="Traditional Arabic" w:cs="Traditional Arabic"/>
          <w:sz w:val="24"/>
          <w:szCs w:val="24"/>
        </w:rPr>
        <w:t xml:space="preserve"> </w:t>
      </w:r>
      <w:r w:rsidRPr="00020371">
        <w:rPr>
          <w:rFonts w:ascii="Traditional Arabic" w:hAnsi="Traditional Arabic" w:cs="Traditional Arabic"/>
          <w:sz w:val="24"/>
          <w:szCs w:val="24"/>
          <w:rtl/>
        </w:rPr>
        <w:t xml:space="preserve"> </w:t>
      </w:r>
      <w:proofErr w:type="spellStart"/>
      <w:r w:rsidRPr="00020371">
        <w:rPr>
          <w:rFonts w:ascii="Traditional Arabic" w:hAnsi="Traditional Arabic" w:cs="Traditional Arabic"/>
          <w:sz w:val="24"/>
          <w:szCs w:val="24"/>
          <w:rtl/>
        </w:rPr>
        <w:t>يورغن</w:t>
      </w:r>
      <w:proofErr w:type="spellEnd"/>
      <w:r w:rsidRPr="00020371">
        <w:rPr>
          <w:rFonts w:ascii="Traditional Arabic" w:hAnsi="Traditional Arabic" w:cs="Traditional Arabic"/>
          <w:sz w:val="24"/>
          <w:szCs w:val="24"/>
          <w:rtl/>
        </w:rPr>
        <w:t xml:space="preserve"> </w:t>
      </w:r>
      <w:proofErr w:type="spellStart"/>
      <w:r w:rsidRPr="00020371">
        <w:rPr>
          <w:rFonts w:ascii="Traditional Arabic" w:hAnsi="Traditional Arabic" w:cs="Traditional Arabic"/>
          <w:sz w:val="24"/>
          <w:szCs w:val="24"/>
          <w:rtl/>
        </w:rPr>
        <w:t>هابرماس</w:t>
      </w:r>
      <w:proofErr w:type="spellEnd"/>
      <w:r w:rsidRPr="00020371">
        <w:rPr>
          <w:rFonts w:ascii="Traditional Arabic" w:hAnsi="Traditional Arabic" w:cs="Traditional Arabic"/>
          <w:sz w:val="24"/>
          <w:szCs w:val="24"/>
          <w:rtl/>
        </w:rPr>
        <w:t xml:space="preserve"> </w:t>
      </w:r>
      <w:proofErr w:type="spellStart"/>
      <w:r w:rsidRPr="00020371">
        <w:rPr>
          <w:rFonts w:ascii="Traditional Arabic" w:hAnsi="Traditional Arabic" w:cs="Traditional Arabic"/>
          <w:sz w:val="24"/>
          <w:szCs w:val="24"/>
          <w:rtl/>
        </w:rPr>
        <w:t>(1929-):</w:t>
      </w:r>
      <w:proofErr w:type="spellEnd"/>
      <w:r w:rsidRPr="00020371">
        <w:rPr>
          <w:rFonts w:ascii="Traditional Arabic" w:hAnsi="Traditional Arabic" w:cs="Traditional Arabic"/>
          <w:sz w:val="24"/>
          <w:szCs w:val="24"/>
          <w:rtl/>
        </w:rPr>
        <w:t xml:space="preserve"> فيلسوف </w:t>
      </w:r>
      <w:proofErr w:type="spellStart"/>
      <w:r w:rsidRPr="00020371">
        <w:rPr>
          <w:rFonts w:ascii="Traditional Arabic" w:hAnsi="Traditional Arabic" w:cs="Traditional Arabic"/>
          <w:sz w:val="24"/>
          <w:szCs w:val="24"/>
          <w:rtl/>
        </w:rPr>
        <w:t>ألماني،</w:t>
      </w:r>
      <w:proofErr w:type="spellEnd"/>
      <w:r w:rsidRPr="00020371">
        <w:rPr>
          <w:rFonts w:ascii="Traditional Arabic" w:hAnsi="Traditional Arabic" w:cs="Traditional Arabic"/>
          <w:sz w:val="24"/>
          <w:szCs w:val="24"/>
          <w:rtl/>
        </w:rPr>
        <w:t xml:space="preserve"> سمي بالوريث الشرعي لمدرسة فرانكفورت، دافع عن الحداثة باعتبارها مشروعا لم يكتمل بعد، أهم مؤلفاته: نحو مجتمع عقلاني، المعرفة والمصلحة.</w:t>
      </w:r>
    </w:p>
    <w:p w:rsidR="00020371" w:rsidRPr="00020371" w:rsidRDefault="00020371" w:rsidP="00020371">
      <w:pPr>
        <w:pStyle w:val="Notedebasdepage"/>
        <w:bidi/>
        <w:rPr>
          <w:rFonts w:ascii="Traditional Arabic" w:hAnsi="Traditional Arabic" w:cs="Traditional Arabic"/>
          <w:sz w:val="24"/>
          <w:szCs w:val="24"/>
          <w:rtl/>
          <w:lang w:bidi="ar-DZ"/>
        </w:rPr>
      </w:pPr>
      <w:r w:rsidRPr="00020371">
        <w:rPr>
          <w:rFonts w:ascii="Traditional Arabic" w:hAnsi="Traditional Arabic" w:cs="Traditional Arabic"/>
          <w:sz w:val="24"/>
          <w:szCs w:val="24"/>
          <w:rtl/>
        </w:rPr>
        <w:t xml:space="preserve">  ينظر إلى: الناصر عبد </w:t>
      </w:r>
      <w:proofErr w:type="spellStart"/>
      <w:r w:rsidRPr="00020371">
        <w:rPr>
          <w:rFonts w:ascii="Traditional Arabic" w:hAnsi="Traditional Arabic" w:cs="Traditional Arabic"/>
          <w:sz w:val="24"/>
          <w:szCs w:val="24"/>
          <w:rtl/>
        </w:rPr>
        <w:t>اللاوي</w:t>
      </w:r>
      <w:proofErr w:type="spellEnd"/>
      <w:r w:rsidRPr="00020371">
        <w:rPr>
          <w:rFonts w:ascii="Traditional Arabic" w:hAnsi="Traditional Arabic" w:cs="Traditional Arabic"/>
          <w:sz w:val="24"/>
          <w:szCs w:val="24"/>
          <w:rtl/>
        </w:rPr>
        <w:t xml:space="preserve">: </w:t>
      </w:r>
      <w:proofErr w:type="spellStart"/>
      <w:r w:rsidRPr="00020371">
        <w:rPr>
          <w:rFonts w:ascii="Traditional Arabic" w:hAnsi="Traditional Arabic" w:cs="Traditional Arabic"/>
          <w:sz w:val="24"/>
          <w:szCs w:val="24"/>
          <w:rtl/>
        </w:rPr>
        <w:t>يورغن</w:t>
      </w:r>
      <w:proofErr w:type="spellEnd"/>
      <w:r w:rsidRPr="00020371">
        <w:rPr>
          <w:rFonts w:ascii="Traditional Arabic" w:hAnsi="Traditional Arabic" w:cs="Traditional Arabic"/>
          <w:sz w:val="24"/>
          <w:szCs w:val="24"/>
          <w:rtl/>
        </w:rPr>
        <w:t xml:space="preserve"> </w:t>
      </w:r>
      <w:proofErr w:type="spellStart"/>
      <w:r w:rsidRPr="00020371">
        <w:rPr>
          <w:rFonts w:ascii="Traditional Arabic" w:hAnsi="Traditional Arabic" w:cs="Traditional Arabic"/>
          <w:sz w:val="24"/>
          <w:szCs w:val="24"/>
          <w:rtl/>
        </w:rPr>
        <w:t>هابرماس،</w:t>
      </w:r>
      <w:proofErr w:type="spellEnd"/>
      <w:r w:rsidRPr="00020371">
        <w:rPr>
          <w:rFonts w:ascii="Traditional Arabic" w:hAnsi="Traditional Arabic" w:cs="Traditional Arabic"/>
          <w:sz w:val="24"/>
          <w:szCs w:val="24"/>
          <w:rtl/>
        </w:rPr>
        <w:t xml:space="preserve"> موسوعة الأبحاث </w:t>
      </w:r>
      <w:proofErr w:type="spellStart"/>
      <w:r w:rsidRPr="00020371">
        <w:rPr>
          <w:rFonts w:ascii="Traditional Arabic" w:hAnsi="Traditional Arabic" w:cs="Traditional Arabic"/>
          <w:sz w:val="24"/>
          <w:szCs w:val="24"/>
          <w:rtl/>
        </w:rPr>
        <w:t>الفلسفية،</w:t>
      </w:r>
      <w:proofErr w:type="spellEnd"/>
      <w:r w:rsidRPr="00020371">
        <w:rPr>
          <w:rFonts w:ascii="Traditional Arabic" w:hAnsi="Traditional Arabic" w:cs="Traditional Arabic"/>
          <w:sz w:val="24"/>
          <w:szCs w:val="24"/>
          <w:rtl/>
        </w:rPr>
        <w:t xml:space="preserve"> ج2، ص: 1477.</w:t>
      </w:r>
    </w:p>
  </w:footnote>
  <w:footnote w:id="58">
    <w:p w:rsidR="00020371" w:rsidRPr="00020371" w:rsidRDefault="00020371" w:rsidP="00020371">
      <w:pPr>
        <w:pStyle w:val="Notedebasdepage"/>
        <w:bidi/>
        <w:rPr>
          <w:rFonts w:ascii="Traditional Arabic" w:hAnsi="Traditional Arabic" w:cs="Traditional Arabic"/>
          <w:sz w:val="24"/>
          <w:szCs w:val="24"/>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tl/>
        </w:rPr>
        <w:t xml:space="preserve"> رشيد الحاج صالح: العلم وأزمة المجتمع الغربي المعاصر (</w:t>
      </w:r>
      <w:proofErr w:type="spellStart"/>
      <w:r w:rsidRPr="00020371">
        <w:rPr>
          <w:rFonts w:ascii="Traditional Arabic" w:hAnsi="Traditional Arabic" w:cs="Traditional Arabic"/>
          <w:sz w:val="24"/>
          <w:szCs w:val="24"/>
          <w:rtl/>
        </w:rPr>
        <w:t>هابرماس</w:t>
      </w:r>
      <w:proofErr w:type="spellEnd"/>
      <w:r w:rsidRPr="00020371">
        <w:rPr>
          <w:rFonts w:ascii="Traditional Arabic" w:hAnsi="Traditional Arabic" w:cs="Traditional Arabic"/>
          <w:sz w:val="24"/>
          <w:szCs w:val="24"/>
          <w:rtl/>
        </w:rPr>
        <w:t xml:space="preserve"> نموذجا</w:t>
      </w:r>
      <w:proofErr w:type="spellStart"/>
      <w:r w:rsidRPr="00020371">
        <w:rPr>
          <w:rFonts w:ascii="Traditional Arabic" w:hAnsi="Traditional Arabic" w:cs="Traditional Arabic"/>
          <w:sz w:val="24"/>
          <w:szCs w:val="24"/>
          <w:rtl/>
        </w:rPr>
        <w:t>)،</w:t>
      </w:r>
      <w:proofErr w:type="spellEnd"/>
      <w:r w:rsidRPr="00020371">
        <w:rPr>
          <w:rFonts w:ascii="Traditional Arabic" w:hAnsi="Traditional Arabic" w:cs="Traditional Arabic"/>
          <w:sz w:val="24"/>
          <w:szCs w:val="24"/>
          <w:rtl/>
        </w:rPr>
        <w:t xml:space="preserve"> مجلة جامعة دمشق، المجلد 30، العدد 3و4 ،2014، ص:464.  </w:t>
      </w:r>
    </w:p>
  </w:footnote>
  <w:footnote w:id="59">
    <w:p w:rsidR="00020371" w:rsidRPr="00020371" w:rsidRDefault="00020371" w:rsidP="00020371">
      <w:pPr>
        <w:pStyle w:val="Notedebasdepage"/>
        <w:rPr>
          <w:rFonts w:ascii="Traditional Arabic" w:hAnsi="Traditional Arabic" w:cs="Traditional Arabic"/>
          <w:sz w:val="24"/>
          <w:szCs w:val="24"/>
          <w:lang w:val="en-CA"/>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lang w:val="en-CA"/>
        </w:rPr>
        <w:t xml:space="preserve"> Ronald </w:t>
      </w:r>
      <w:proofErr w:type="spellStart"/>
      <w:r w:rsidRPr="00020371">
        <w:rPr>
          <w:rFonts w:ascii="Traditional Arabic" w:hAnsi="Traditional Arabic" w:cs="Traditional Arabic"/>
          <w:sz w:val="24"/>
          <w:szCs w:val="24"/>
          <w:lang w:val="en-CA"/>
        </w:rPr>
        <w:t>inglehart</w:t>
      </w:r>
      <w:proofErr w:type="spellEnd"/>
      <w:r w:rsidRPr="00020371">
        <w:rPr>
          <w:rFonts w:ascii="Traditional Arabic" w:hAnsi="Traditional Arabic" w:cs="Traditional Arabic"/>
          <w:sz w:val="24"/>
          <w:szCs w:val="24"/>
          <w:lang w:val="en-CA"/>
        </w:rPr>
        <w:t>: modernisation, cultural charge and democracy, p: 295.</w:t>
      </w:r>
    </w:p>
  </w:footnote>
  <w:footnote w:id="60">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tl/>
        </w:rPr>
        <w:t xml:space="preserve"> محمد سبيلا: الحداثة وما بعد الحداثة، ص: 63.</w:t>
      </w:r>
    </w:p>
  </w:footnote>
  <w:footnote w:id="61">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tl/>
        </w:rPr>
        <w:t xml:space="preserve"> حسن مصدق: النظرية النقدية التواصلية، ص: 119.</w:t>
      </w:r>
    </w:p>
  </w:footnote>
  <w:footnote w:id="62">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sym w:font="Symbol" w:char="F02A"/>
      </w:r>
      <w:r w:rsidRPr="00020371">
        <w:rPr>
          <w:rFonts w:ascii="Traditional Arabic" w:hAnsi="Traditional Arabic" w:cs="Traditional Arabic"/>
          <w:sz w:val="24"/>
          <w:szCs w:val="24"/>
        </w:rPr>
        <w:t xml:space="preserve"> </w:t>
      </w:r>
      <w:r w:rsidRPr="00020371">
        <w:rPr>
          <w:rFonts w:ascii="Traditional Arabic" w:hAnsi="Traditional Arabic" w:cs="Traditional Arabic"/>
          <w:sz w:val="24"/>
          <w:szCs w:val="24"/>
          <w:rtl/>
        </w:rPr>
        <w:t xml:space="preserve"> ميشال فوكو (1926-1984): فيلسوف فرنسي، أراد أن يقف عند جذور الحداثة الغربية من خلال تساؤلات مدمرة ومشاغبة، أهم مؤلفاته: الكلمات والأشياء.</w:t>
      </w:r>
    </w:p>
    <w:p w:rsidR="00020371" w:rsidRPr="00020371" w:rsidRDefault="00020371" w:rsidP="00020371">
      <w:pPr>
        <w:pStyle w:val="Notedebasdepage"/>
        <w:bidi/>
        <w:rPr>
          <w:rFonts w:ascii="Traditional Arabic" w:hAnsi="Traditional Arabic" w:cs="Traditional Arabic"/>
          <w:sz w:val="24"/>
          <w:szCs w:val="24"/>
          <w:rtl/>
          <w:lang w:bidi="ar-DZ"/>
        </w:rPr>
      </w:pPr>
      <w:r w:rsidRPr="00020371">
        <w:rPr>
          <w:rFonts w:ascii="Traditional Arabic" w:hAnsi="Traditional Arabic" w:cs="Traditional Arabic"/>
          <w:sz w:val="24"/>
          <w:szCs w:val="24"/>
          <w:rtl/>
        </w:rPr>
        <w:t xml:space="preserve">   ينظر إلى: عمر بن بو جليدة: ميشال فوكو ورفض الانغلاق في العقل اكتمالا، موسوعة الأبحاث الفلسفية، ج2، ص: 855. </w:t>
      </w:r>
    </w:p>
  </w:footnote>
  <w:footnote w:id="63">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sym w:font="Symbol" w:char="F02A"/>
      </w:r>
      <w:r w:rsidRPr="00020371">
        <w:rPr>
          <w:rStyle w:val="Appelnotedebasdep"/>
          <w:rFonts w:ascii="Traditional Arabic" w:hAnsi="Traditional Arabic" w:cs="Traditional Arabic"/>
          <w:sz w:val="24"/>
          <w:szCs w:val="24"/>
        </w:rPr>
        <w:sym w:font="Symbol" w:char="F02A"/>
      </w:r>
      <w:r w:rsidRPr="00020371">
        <w:rPr>
          <w:rFonts w:ascii="Traditional Arabic" w:hAnsi="Traditional Arabic" w:cs="Traditional Arabic"/>
          <w:sz w:val="24"/>
          <w:szCs w:val="24"/>
        </w:rPr>
        <w:t xml:space="preserve"> </w:t>
      </w:r>
      <w:r w:rsidRPr="00020371">
        <w:rPr>
          <w:rFonts w:ascii="Traditional Arabic" w:hAnsi="Traditional Arabic" w:cs="Traditional Arabic"/>
          <w:sz w:val="24"/>
          <w:szCs w:val="24"/>
          <w:rtl/>
        </w:rPr>
        <w:t xml:space="preserve"> جاك دريدا (1930-2004): فيلسوف فرنسي، ساهم في انشاء المدرسة الدولية للفلسفة، تحاول ممارساته الفكرية أن تضفي طابع الضياع بدلا من الاستقرار على الوجود والانسان.</w:t>
      </w:r>
    </w:p>
    <w:p w:rsidR="00020371" w:rsidRPr="00020371" w:rsidRDefault="00020371" w:rsidP="00020371">
      <w:pPr>
        <w:pStyle w:val="Notedebasdepage"/>
        <w:bidi/>
        <w:rPr>
          <w:rFonts w:ascii="Traditional Arabic" w:hAnsi="Traditional Arabic" w:cs="Traditional Arabic"/>
          <w:sz w:val="24"/>
          <w:szCs w:val="24"/>
          <w:rtl/>
          <w:lang w:bidi="ar-DZ"/>
        </w:rPr>
      </w:pPr>
      <w:r w:rsidRPr="00020371">
        <w:rPr>
          <w:rFonts w:ascii="Traditional Arabic" w:hAnsi="Traditional Arabic" w:cs="Traditional Arabic"/>
          <w:sz w:val="24"/>
          <w:szCs w:val="24"/>
          <w:rtl/>
        </w:rPr>
        <w:t xml:space="preserve">   ينظر إلى: قواسمي مراد: جاك دريدا، موسوعة الأبحاث الفلسفية، ص-ص: 1229-1230. </w:t>
      </w:r>
    </w:p>
  </w:footnote>
  <w:footnote w:id="64">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tl/>
        </w:rPr>
        <w:t xml:space="preserve"> حسن مصدق: النظرية النقدية التواصلية، ص: 119.</w:t>
      </w:r>
    </w:p>
  </w:footnote>
  <w:footnote w:id="65">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tl/>
        </w:rPr>
        <w:t xml:space="preserve"> أبو النور </w:t>
      </w:r>
      <w:proofErr w:type="spellStart"/>
      <w:r w:rsidRPr="00020371">
        <w:rPr>
          <w:rFonts w:ascii="Traditional Arabic" w:hAnsi="Traditional Arabic" w:cs="Traditional Arabic"/>
          <w:sz w:val="24"/>
          <w:szCs w:val="24"/>
          <w:rtl/>
        </w:rPr>
        <w:t>حمدي:</w:t>
      </w:r>
      <w:proofErr w:type="spellEnd"/>
      <w:r w:rsidRPr="00020371">
        <w:rPr>
          <w:rFonts w:ascii="Traditional Arabic" w:hAnsi="Traditional Arabic" w:cs="Traditional Arabic"/>
          <w:sz w:val="24"/>
          <w:szCs w:val="24"/>
          <w:rtl/>
        </w:rPr>
        <w:t xml:space="preserve"> </w:t>
      </w:r>
      <w:proofErr w:type="spellStart"/>
      <w:r w:rsidRPr="00020371">
        <w:rPr>
          <w:rFonts w:ascii="Traditional Arabic" w:hAnsi="Traditional Arabic" w:cs="Traditional Arabic"/>
          <w:sz w:val="24"/>
          <w:szCs w:val="24"/>
          <w:rtl/>
        </w:rPr>
        <w:t>يورجين</w:t>
      </w:r>
      <w:proofErr w:type="spellEnd"/>
      <w:r w:rsidRPr="00020371">
        <w:rPr>
          <w:rFonts w:ascii="Traditional Arabic" w:hAnsi="Traditional Arabic" w:cs="Traditional Arabic"/>
          <w:sz w:val="24"/>
          <w:szCs w:val="24"/>
          <w:rtl/>
        </w:rPr>
        <w:t xml:space="preserve"> </w:t>
      </w:r>
      <w:proofErr w:type="spellStart"/>
      <w:r w:rsidRPr="00020371">
        <w:rPr>
          <w:rFonts w:ascii="Traditional Arabic" w:hAnsi="Traditional Arabic" w:cs="Traditional Arabic"/>
          <w:sz w:val="24"/>
          <w:szCs w:val="24"/>
          <w:rtl/>
        </w:rPr>
        <w:t>هابرماس،</w:t>
      </w:r>
      <w:proofErr w:type="spellEnd"/>
      <w:r w:rsidRPr="00020371">
        <w:rPr>
          <w:rFonts w:ascii="Traditional Arabic" w:hAnsi="Traditional Arabic" w:cs="Traditional Arabic"/>
          <w:sz w:val="24"/>
          <w:szCs w:val="24"/>
          <w:rtl/>
        </w:rPr>
        <w:t xml:space="preserve"> الأخلاق </w:t>
      </w:r>
      <w:proofErr w:type="spellStart"/>
      <w:r w:rsidRPr="00020371">
        <w:rPr>
          <w:rFonts w:ascii="Traditional Arabic" w:hAnsi="Traditional Arabic" w:cs="Traditional Arabic"/>
          <w:sz w:val="24"/>
          <w:szCs w:val="24"/>
          <w:rtl/>
        </w:rPr>
        <w:t>والتواصل،</w:t>
      </w:r>
      <w:proofErr w:type="spellEnd"/>
      <w:r w:rsidRPr="00020371">
        <w:rPr>
          <w:rFonts w:ascii="Traditional Arabic" w:hAnsi="Traditional Arabic" w:cs="Traditional Arabic"/>
          <w:sz w:val="24"/>
          <w:szCs w:val="24"/>
          <w:rtl/>
        </w:rPr>
        <w:t xml:space="preserve"> دار التنوير للنشر، لبنان، 2012، ص: 133.</w:t>
      </w:r>
    </w:p>
  </w:footnote>
  <w:footnote w:id="66">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tl/>
        </w:rPr>
        <w:t xml:space="preserve"> كارل بوبر: بحثا عن عالم أفضل: تر: أحمد مستجير، هيئة الكتاب المصرية، القاهرة، 1999، ص: 14. </w:t>
      </w:r>
    </w:p>
  </w:footnote>
  <w:footnote w:id="67">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tl/>
        </w:rPr>
        <w:t xml:space="preserve"> هيرمان كان واخرون: العلم بعد مئتي عام: تر: شوقي جلال، سلسلة عالم المعرفة، المجلس الوطني للثقافة، الكويت، 1982، ص: 216.</w:t>
      </w:r>
    </w:p>
  </w:footnote>
  <w:footnote w:id="68">
    <w:p w:rsidR="00020371" w:rsidRPr="00020371" w:rsidRDefault="00020371" w:rsidP="00020371">
      <w:pPr>
        <w:pStyle w:val="Notedebasdepage"/>
        <w:rPr>
          <w:rFonts w:ascii="Traditional Arabic" w:hAnsi="Traditional Arabic" w:cs="Traditional Arabic"/>
          <w:sz w:val="24"/>
          <w:szCs w:val="24"/>
        </w:rPr>
      </w:pPr>
      <w:r w:rsidRPr="00020371">
        <w:rPr>
          <w:rStyle w:val="Appelnotedebasdep"/>
          <w:rFonts w:ascii="Traditional Arabic" w:hAnsi="Traditional Arabic" w:cs="Traditional Arabic"/>
          <w:sz w:val="24"/>
          <w:szCs w:val="24"/>
        </w:rPr>
        <w:sym w:font="Symbol" w:char="F02A"/>
      </w:r>
      <w:r w:rsidRPr="00020371">
        <w:rPr>
          <w:rFonts w:ascii="Traditional Arabic" w:hAnsi="Traditional Arabic" w:cs="Traditional Arabic"/>
          <w:sz w:val="24"/>
          <w:szCs w:val="24"/>
          <w:rtl/>
        </w:rPr>
        <w:t xml:space="preserve"> </w:t>
      </w:r>
      <w:r w:rsidRPr="00020371">
        <w:rPr>
          <w:rFonts w:ascii="Traditional Arabic" w:hAnsi="Traditional Arabic" w:cs="Traditional Arabic"/>
          <w:sz w:val="24"/>
          <w:szCs w:val="24"/>
        </w:rPr>
        <w:t xml:space="preserve">Connaissance et intérêt </w:t>
      </w:r>
    </w:p>
  </w:footnote>
  <w:footnote w:id="69">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tl/>
        </w:rPr>
        <w:t xml:space="preserve"> جان ماري فيري: فلسفة </w:t>
      </w:r>
      <w:proofErr w:type="spellStart"/>
      <w:r w:rsidRPr="00020371">
        <w:rPr>
          <w:rFonts w:ascii="Traditional Arabic" w:hAnsi="Traditional Arabic" w:cs="Traditional Arabic"/>
          <w:sz w:val="24"/>
          <w:szCs w:val="24"/>
          <w:rtl/>
        </w:rPr>
        <w:t>التواصل:</w:t>
      </w:r>
      <w:proofErr w:type="spellEnd"/>
      <w:r w:rsidRPr="00020371">
        <w:rPr>
          <w:rFonts w:ascii="Traditional Arabic" w:hAnsi="Traditional Arabic" w:cs="Traditional Arabic"/>
          <w:sz w:val="24"/>
          <w:szCs w:val="24"/>
          <w:rtl/>
        </w:rPr>
        <w:t xml:space="preserve"> </w:t>
      </w:r>
      <w:proofErr w:type="spellStart"/>
      <w:r w:rsidRPr="00020371">
        <w:rPr>
          <w:rFonts w:ascii="Traditional Arabic" w:hAnsi="Traditional Arabic" w:cs="Traditional Arabic"/>
          <w:sz w:val="24"/>
          <w:szCs w:val="24"/>
          <w:rtl/>
        </w:rPr>
        <w:t>تر:</w:t>
      </w:r>
      <w:proofErr w:type="spellEnd"/>
      <w:r w:rsidRPr="00020371">
        <w:rPr>
          <w:rFonts w:ascii="Traditional Arabic" w:hAnsi="Traditional Arabic" w:cs="Traditional Arabic"/>
          <w:sz w:val="24"/>
          <w:szCs w:val="24"/>
          <w:rtl/>
        </w:rPr>
        <w:t xml:space="preserve"> عمر </w:t>
      </w:r>
      <w:proofErr w:type="spellStart"/>
      <w:r w:rsidRPr="00020371">
        <w:rPr>
          <w:rFonts w:ascii="Traditional Arabic" w:hAnsi="Traditional Arabic" w:cs="Traditional Arabic"/>
          <w:sz w:val="24"/>
          <w:szCs w:val="24"/>
          <w:rtl/>
        </w:rPr>
        <w:t>مهيبل،</w:t>
      </w:r>
      <w:proofErr w:type="spellEnd"/>
      <w:r w:rsidRPr="00020371">
        <w:rPr>
          <w:rFonts w:ascii="Traditional Arabic" w:hAnsi="Traditional Arabic" w:cs="Traditional Arabic"/>
          <w:sz w:val="24"/>
          <w:szCs w:val="24"/>
          <w:rtl/>
        </w:rPr>
        <w:t xml:space="preserve"> الدار العربية للعلوم ناشرون، ط،1، 2006، ص-ص: 15-14.</w:t>
      </w:r>
    </w:p>
  </w:footnote>
  <w:footnote w:id="70">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tl/>
        </w:rPr>
        <w:t xml:space="preserve"> أبو النور </w:t>
      </w:r>
      <w:proofErr w:type="spellStart"/>
      <w:r w:rsidRPr="00020371">
        <w:rPr>
          <w:rFonts w:ascii="Traditional Arabic" w:hAnsi="Traditional Arabic" w:cs="Traditional Arabic"/>
          <w:sz w:val="24"/>
          <w:szCs w:val="24"/>
          <w:rtl/>
        </w:rPr>
        <w:t>حمدي:</w:t>
      </w:r>
      <w:proofErr w:type="spellEnd"/>
      <w:r w:rsidRPr="00020371">
        <w:rPr>
          <w:rFonts w:ascii="Traditional Arabic" w:hAnsi="Traditional Arabic" w:cs="Traditional Arabic"/>
          <w:sz w:val="24"/>
          <w:szCs w:val="24"/>
          <w:rtl/>
        </w:rPr>
        <w:t xml:space="preserve"> </w:t>
      </w:r>
      <w:proofErr w:type="spellStart"/>
      <w:r w:rsidRPr="00020371">
        <w:rPr>
          <w:rFonts w:ascii="Traditional Arabic" w:hAnsi="Traditional Arabic" w:cs="Traditional Arabic"/>
          <w:sz w:val="24"/>
          <w:szCs w:val="24"/>
          <w:rtl/>
        </w:rPr>
        <w:t>يورجين</w:t>
      </w:r>
      <w:proofErr w:type="spellEnd"/>
      <w:r w:rsidRPr="00020371">
        <w:rPr>
          <w:rFonts w:ascii="Traditional Arabic" w:hAnsi="Traditional Arabic" w:cs="Traditional Arabic"/>
          <w:sz w:val="24"/>
          <w:szCs w:val="24"/>
          <w:rtl/>
        </w:rPr>
        <w:t xml:space="preserve"> </w:t>
      </w:r>
      <w:proofErr w:type="spellStart"/>
      <w:r w:rsidRPr="00020371">
        <w:rPr>
          <w:rFonts w:ascii="Traditional Arabic" w:hAnsi="Traditional Arabic" w:cs="Traditional Arabic"/>
          <w:sz w:val="24"/>
          <w:szCs w:val="24"/>
          <w:rtl/>
        </w:rPr>
        <w:t>هابرماس</w:t>
      </w:r>
      <w:proofErr w:type="spellEnd"/>
      <w:r w:rsidRPr="00020371">
        <w:rPr>
          <w:rFonts w:ascii="Traditional Arabic" w:hAnsi="Traditional Arabic" w:cs="Traditional Arabic"/>
          <w:sz w:val="24"/>
          <w:szCs w:val="24"/>
          <w:rtl/>
        </w:rPr>
        <w:t xml:space="preserve">: الأخلاق </w:t>
      </w:r>
      <w:proofErr w:type="spellStart"/>
      <w:r w:rsidRPr="00020371">
        <w:rPr>
          <w:rFonts w:ascii="Traditional Arabic" w:hAnsi="Traditional Arabic" w:cs="Traditional Arabic"/>
          <w:sz w:val="24"/>
          <w:szCs w:val="24"/>
          <w:rtl/>
        </w:rPr>
        <w:t>والتواصل،</w:t>
      </w:r>
      <w:proofErr w:type="spellEnd"/>
      <w:r w:rsidRPr="00020371">
        <w:rPr>
          <w:rFonts w:ascii="Traditional Arabic" w:hAnsi="Traditional Arabic" w:cs="Traditional Arabic"/>
          <w:sz w:val="24"/>
          <w:szCs w:val="24"/>
          <w:rtl/>
        </w:rPr>
        <w:t xml:space="preserve"> ص: 134.</w:t>
      </w:r>
    </w:p>
  </w:footnote>
  <w:footnote w:id="71">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tl/>
        </w:rPr>
        <w:t xml:space="preserve"> رشيد الحاج صالح: العلم وأزمة المجتمع المعاصر (</w:t>
      </w:r>
      <w:proofErr w:type="spellStart"/>
      <w:r w:rsidRPr="00020371">
        <w:rPr>
          <w:rFonts w:ascii="Traditional Arabic" w:hAnsi="Traditional Arabic" w:cs="Traditional Arabic"/>
          <w:sz w:val="24"/>
          <w:szCs w:val="24"/>
          <w:rtl/>
        </w:rPr>
        <w:t>هابرماس</w:t>
      </w:r>
      <w:proofErr w:type="spellEnd"/>
      <w:r w:rsidRPr="00020371">
        <w:rPr>
          <w:rFonts w:ascii="Traditional Arabic" w:hAnsi="Traditional Arabic" w:cs="Traditional Arabic"/>
          <w:sz w:val="24"/>
          <w:szCs w:val="24"/>
          <w:rtl/>
        </w:rPr>
        <w:t xml:space="preserve"> نموذجا</w:t>
      </w:r>
      <w:proofErr w:type="spellStart"/>
      <w:r w:rsidRPr="00020371">
        <w:rPr>
          <w:rFonts w:ascii="Traditional Arabic" w:hAnsi="Traditional Arabic" w:cs="Traditional Arabic"/>
          <w:sz w:val="24"/>
          <w:szCs w:val="24"/>
          <w:rtl/>
        </w:rPr>
        <w:t>)،</w:t>
      </w:r>
      <w:proofErr w:type="spellEnd"/>
      <w:r w:rsidRPr="00020371">
        <w:rPr>
          <w:rFonts w:ascii="Traditional Arabic" w:hAnsi="Traditional Arabic" w:cs="Traditional Arabic"/>
          <w:sz w:val="24"/>
          <w:szCs w:val="24"/>
          <w:rtl/>
        </w:rPr>
        <w:t xml:space="preserve"> ص: 469.</w:t>
      </w:r>
    </w:p>
  </w:footnote>
  <w:footnote w:id="72">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tl/>
        </w:rPr>
        <w:t xml:space="preserve"> </w:t>
      </w:r>
      <w:proofErr w:type="spellStart"/>
      <w:r w:rsidRPr="00020371">
        <w:rPr>
          <w:rFonts w:ascii="Traditional Arabic" w:hAnsi="Traditional Arabic" w:cs="Traditional Arabic"/>
          <w:sz w:val="24"/>
          <w:szCs w:val="24"/>
          <w:rtl/>
        </w:rPr>
        <w:t>يورغن</w:t>
      </w:r>
      <w:proofErr w:type="spellEnd"/>
      <w:r w:rsidRPr="00020371">
        <w:rPr>
          <w:rFonts w:ascii="Traditional Arabic" w:hAnsi="Traditional Arabic" w:cs="Traditional Arabic"/>
          <w:sz w:val="24"/>
          <w:szCs w:val="24"/>
          <w:rtl/>
        </w:rPr>
        <w:t xml:space="preserve"> </w:t>
      </w:r>
      <w:proofErr w:type="spellStart"/>
      <w:r w:rsidRPr="00020371">
        <w:rPr>
          <w:rFonts w:ascii="Traditional Arabic" w:hAnsi="Traditional Arabic" w:cs="Traditional Arabic"/>
          <w:sz w:val="24"/>
          <w:szCs w:val="24"/>
          <w:rtl/>
        </w:rPr>
        <w:t>هابرماس</w:t>
      </w:r>
      <w:proofErr w:type="spellEnd"/>
      <w:r w:rsidRPr="00020371">
        <w:rPr>
          <w:rFonts w:ascii="Traditional Arabic" w:hAnsi="Traditional Arabic" w:cs="Traditional Arabic"/>
          <w:sz w:val="24"/>
          <w:szCs w:val="24"/>
          <w:rtl/>
        </w:rPr>
        <w:t xml:space="preserve">: القول الفلسفي </w:t>
      </w:r>
      <w:proofErr w:type="spellStart"/>
      <w:r w:rsidRPr="00020371">
        <w:rPr>
          <w:rFonts w:ascii="Traditional Arabic" w:hAnsi="Traditional Arabic" w:cs="Traditional Arabic"/>
          <w:sz w:val="24"/>
          <w:szCs w:val="24"/>
          <w:rtl/>
        </w:rPr>
        <w:t>للحداثة:</w:t>
      </w:r>
      <w:proofErr w:type="spellEnd"/>
      <w:r w:rsidRPr="00020371">
        <w:rPr>
          <w:rFonts w:ascii="Traditional Arabic" w:hAnsi="Traditional Arabic" w:cs="Traditional Arabic"/>
          <w:sz w:val="24"/>
          <w:szCs w:val="24"/>
          <w:rtl/>
        </w:rPr>
        <w:t xml:space="preserve"> </w:t>
      </w:r>
      <w:proofErr w:type="spellStart"/>
      <w:r w:rsidRPr="00020371">
        <w:rPr>
          <w:rFonts w:ascii="Traditional Arabic" w:hAnsi="Traditional Arabic" w:cs="Traditional Arabic"/>
          <w:sz w:val="24"/>
          <w:szCs w:val="24"/>
          <w:rtl/>
        </w:rPr>
        <w:t>تر:</w:t>
      </w:r>
      <w:proofErr w:type="spellEnd"/>
      <w:r w:rsidRPr="00020371">
        <w:rPr>
          <w:rFonts w:ascii="Traditional Arabic" w:hAnsi="Traditional Arabic" w:cs="Traditional Arabic"/>
          <w:sz w:val="24"/>
          <w:szCs w:val="24"/>
          <w:rtl/>
        </w:rPr>
        <w:t xml:space="preserve"> فاطمة </w:t>
      </w:r>
      <w:proofErr w:type="spellStart"/>
      <w:r w:rsidRPr="00020371">
        <w:rPr>
          <w:rFonts w:ascii="Traditional Arabic" w:hAnsi="Traditional Arabic" w:cs="Traditional Arabic"/>
          <w:sz w:val="24"/>
          <w:szCs w:val="24"/>
          <w:rtl/>
        </w:rPr>
        <w:t>الجيوشي،</w:t>
      </w:r>
      <w:proofErr w:type="spellEnd"/>
      <w:r w:rsidRPr="00020371">
        <w:rPr>
          <w:rFonts w:ascii="Traditional Arabic" w:hAnsi="Traditional Arabic" w:cs="Traditional Arabic"/>
          <w:sz w:val="24"/>
          <w:szCs w:val="24"/>
          <w:rtl/>
        </w:rPr>
        <w:t xml:space="preserve"> منشورات وزارة </w:t>
      </w:r>
      <w:proofErr w:type="spellStart"/>
      <w:r w:rsidRPr="00020371">
        <w:rPr>
          <w:rFonts w:ascii="Traditional Arabic" w:hAnsi="Traditional Arabic" w:cs="Traditional Arabic"/>
          <w:sz w:val="24"/>
          <w:szCs w:val="24"/>
          <w:rtl/>
        </w:rPr>
        <w:t>الثقافة،</w:t>
      </w:r>
      <w:proofErr w:type="spellEnd"/>
      <w:r w:rsidRPr="00020371">
        <w:rPr>
          <w:rFonts w:ascii="Traditional Arabic" w:hAnsi="Traditional Arabic" w:cs="Traditional Arabic"/>
          <w:sz w:val="24"/>
          <w:szCs w:val="24"/>
          <w:rtl/>
        </w:rPr>
        <w:t xml:space="preserve"> دمشق، 1995، ص: 176.</w:t>
      </w:r>
    </w:p>
  </w:footnote>
  <w:footnote w:id="73">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tl/>
        </w:rPr>
        <w:t xml:space="preserve"> أبو النور </w:t>
      </w:r>
      <w:proofErr w:type="spellStart"/>
      <w:r w:rsidRPr="00020371">
        <w:rPr>
          <w:rFonts w:ascii="Traditional Arabic" w:hAnsi="Traditional Arabic" w:cs="Traditional Arabic"/>
          <w:sz w:val="24"/>
          <w:szCs w:val="24"/>
          <w:rtl/>
        </w:rPr>
        <w:t>حمدي:</w:t>
      </w:r>
      <w:proofErr w:type="spellEnd"/>
      <w:r w:rsidRPr="00020371">
        <w:rPr>
          <w:rFonts w:ascii="Traditional Arabic" w:hAnsi="Traditional Arabic" w:cs="Traditional Arabic"/>
          <w:sz w:val="24"/>
          <w:szCs w:val="24"/>
          <w:rtl/>
        </w:rPr>
        <w:t xml:space="preserve"> </w:t>
      </w:r>
      <w:proofErr w:type="spellStart"/>
      <w:r w:rsidRPr="00020371">
        <w:rPr>
          <w:rFonts w:ascii="Traditional Arabic" w:hAnsi="Traditional Arabic" w:cs="Traditional Arabic"/>
          <w:sz w:val="24"/>
          <w:szCs w:val="24"/>
          <w:rtl/>
        </w:rPr>
        <w:t>يورجين</w:t>
      </w:r>
      <w:proofErr w:type="spellEnd"/>
      <w:r w:rsidRPr="00020371">
        <w:rPr>
          <w:rFonts w:ascii="Traditional Arabic" w:hAnsi="Traditional Arabic" w:cs="Traditional Arabic"/>
          <w:sz w:val="24"/>
          <w:szCs w:val="24"/>
          <w:rtl/>
        </w:rPr>
        <w:t xml:space="preserve"> </w:t>
      </w:r>
      <w:proofErr w:type="spellStart"/>
      <w:r w:rsidRPr="00020371">
        <w:rPr>
          <w:rFonts w:ascii="Traditional Arabic" w:hAnsi="Traditional Arabic" w:cs="Traditional Arabic"/>
          <w:sz w:val="24"/>
          <w:szCs w:val="24"/>
          <w:rtl/>
        </w:rPr>
        <w:t>هابرماس</w:t>
      </w:r>
      <w:proofErr w:type="spellEnd"/>
      <w:r w:rsidRPr="00020371">
        <w:rPr>
          <w:rFonts w:ascii="Traditional Arabic" w:hAnsi="Traditional Arabic" w:cs="Traditional Arabic"/>
          <w:sz w:val="24"/>
          <w:szCs w:val="24"/>
          <w:rtl/>
        </w:rPr>
        <w:t xml:space="preserve">: الأخلاق </w:t>
      </w:r>
      <w:proofErr w:type="spellStart"/>
      <w:r w:rsidRPr="00020371">
        <w:rPr>
          <w:rFonts w:ascii="Traditional Arabic" w:hAnsi="Traditional Arabic" w:cs="Traditional Arabic"/>
          <w:sz w:val="24"/>
          <w:szCs w:val="24"/>
          <w:rtl/>
        </w:rPr>
        <w:t>والتواصل،</w:t>
      </w:r>
      <w:proofErr w:type="spellEnd"/>
      <w:r w:rsidRPr="00020371">
        <w:rPr>
          <w:rFonts w:ascii="Traditional Arabic" w:hAnsi="Traditional Arabic" w:cs="Traditional Arabic"/>
          <w:sz w:val="24"/>
          <w:szCs w:val="24"/>
          <w:rtl/>
        </w:rPr>
        <w:t xml:space="preserve"> ص: 135.  </w:t>
      </w:r>
    </w:p>
  </w:footnote>
  <w:footnote w:id="74">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tl/>
        </w:rPr>
        <w:t xml:space="preserve"> رشيد الحاج صالح: العلم وأزمة المجتمع الغربي المعاصر (</w:t>
      </w:r>
      <w:proofErr w:type="spellStart"/>
      <w:r w:rsidRPr="00020371">
        <w:rPr>
          <w:rFonts w:ascii="Traditional Arabic" w:hAnsi="Traditional Arabic" w:cs="Traditional Arabic"/>
          <w:sz w:val="24"/>
          <w:szCs w:val="24"/>
          <w:rtl/>
        </w:rPr>
        <w:t>هابرماس</w:t>
      </w:r>
      <w:proofErr w:type="spellEnd"/>
      <w:r w:rsidRPr="00020371">
        <w:rPr>
          <w:rFonts w:ascii="Traditional Arabic" w:hAnsi="Traditional Arabic" w:cs="Traditional Arabic"/>
          <w:sz w:val="24"/>
          <w:szCs w:val="24"/>
          <w:rtl/>
        </w:rPr>
        <w:t xml:space="preserve"> نموذجا</w:t>
      </w:r>
      <w:proofErr w:type="spellStart"/>
      <w:r w:rsidRPr="00020371">
        <w:rPr>
          <w:rFonts w:ascii="Traditional Arabic" w:hAnsi="Traditional Arabic" w:cs="Traditional Arabic"/>
          <w:sz w:val="24"/>
          <w:szCs w:val="24"/>
          <w:rtl/>
        </w:rPr>
        <w:t>)،</w:t>
      </w:r>
      <w:proofErr w:type="spellEnd"/>
      <w:r w:rsidRPr="00020371">
        <w:rPr>
          <w:rFonts w:ascii="Traditional Arabic" w:hAnsi="Traditional Arabic" w:cs="Traditional Arabic"/>
          <w:sz w:val="24"/>
          <w:szCs w:val="24"/>
          <w:rtl/>
        </w:rPr>
        <w:t xml:space="preserve"> ص:466.</w:t>
      </w:r>
    </w:p>
  </w:footnote>
  <w:footnote w:id="75">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tl/>
        </w:rPr>
        <w:t xml:space="preserve"> جان ماري فيري: فلسفة التواصل، ص: 19.</w:t>
      </w:r>
    </w:p>
  </w:footnote>
  <w:footnote w:id="76">
    <w:p w:rsidR="00020371" w:rsidRPr="00020371" w:rsidRDefault="00020371" w:rsidP="00020371">
      <w:pPr>
        <w:pStyle w:val="Notedebasdepage"/>
        <w:rPr>
          <w:rFonts w:ascii="Traditional Arabic" w:hAnsi="Traditional Arabic" w:cs="Traditional Arabic"/>
          <w:sz w:val="24"/>
          <w:szCs w:val="24"/>
        </w:rPr>
      </w:pPr>
      <w:r w:rsidRPr="00020371">
        <w:rPr>
          <w:rStyle w:val="Appelnotedebasdep"/>
          <w:rFonts w:ascii="Traditional Arabic" w:hAnsi="Traditional Arabic" w:cs="Traditional Arabic"/>
          <w:sz w:val="24"/>
          <w:szCs w:val="24"/>
        </w:rPr>
        <w:sym w:font="Symbol" w:char="F02A"/>
      </w:r>
      <w:r w:rsidRPr="00020371">
        <w:rPr>
          <w:rFonts w:ascii="Traditional Arabic" w:hAnsi="Traditional Arabic" w:cs="Traditional Arabic"/>
          <w:sz w:val="24"/>
          <w:szCs w:val="24"/>
          <w:rtl/>
        </w:rPr>
        <w:t xml:space="preserve"> </w:t>
      </w:r>
      <w:r w:rsidRPr="00020371">
        <w:rPr>
          <w:rFonts w:ascii="Traditional Arabic" w:hAnsi="Traditional Arabic" w:cs="Traditional Arabic"/>
          <w:sz w:val="24"/>
          <w:szCs w:val="24"/>
        </w:rPr>
        <w:t>RATIONALITE INSTRUMENTALE</w:t>
      </w:r>
    </w:p>
  </w:footnote>
  <w:footnote w:id="77">
    <w:p w:rsidR="00020371" w:rsidRPr="00020371" w:rsidRDefault="00020371" w:rsidP="00020371">
      <w:pPr>
        <w:pStyle w:val="Notedebasdepage"/>
        <w:rPr>
          <w:rFonts w:ascii="Traditional Arabic" w:hAnsi="Traditional Arabic" w:cs="Traditional Arabic"/>
          <w:sz w:val="24"/>
          <w:szCs w:val="24"/>
        </w:rPr>
      </w:pPr>
      <w:r w:rsidRPr="00020371">
        <w:rPr>
          <w:rStyle w:val="Appelnotedebasdep"/>
          <w:rFonts w:ascii="Traditional Arabic" w:hAnsi="Traditional Arabic" w:cs="Traditional Arabic"/>
          <w:sz w:val="24"/>
          <w:szCs w:val="24"/>
        </w:rPr>
        <w:sym w:font="Symbol" w:char="F02A"/>
      </w:r>
      <w:r w:rsidRPr="00020371">
        <w:rPr>
          <w:rStyle w:val="Appelnotedebasdep"/>
          <w:rFonts w:ascii="Traditional Arabic" w:hAnsi="Traditional Arabic" w:cs="Traditional Arabic"/>
          <w:sz w:val="24"/>
          <w:szCs w:val="24"/>
        </w:rPr>
        <w:sym w:font="Symbol" w:char="F02A"/>
      </w:r>
      <w:r w:rsidRPr="00020371">
        <w:rPr>
          <w:rFonts w:ascii="Traditional Arabic" w:hAnsi="Traditional Arabic" w:cs="Traditional Arabic"/>
          <w:sz w:val="24"/>
          <w:szCs w:val="24"/>
          <w:rtl/>
        </w:rPr>
        <w:t xml:space="preserve"> </w:t>
      </w:r>
      <w:r w:rsidRPr="00020371">
        <w:rPr>
          <w:rFonts w:ascii="Traditional Arabic" w:hAnsi="Traditional Arabic" w:cs="Traditional Arabic"/>
          <w:sz w:val="24"/>
          <w:szCs w:val="24"/>
        </w:rPr>
        <w:t>RATIONALITE COMMUNICATIONELLE</w:t>
      </w:r>
    </w:p>
  </w:footnote>
  <w:footnote w:id="78">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tl/>
        </w:rPr>
        <w:t xml:space="preserve"> حسن مصدق: النظرية النقدية التواصلية، ص: 133.</w:t>
      </w:r>
    </w:p>
  </w:footnote>
  <w:footnote w:id="79">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tl/>
        </w:rPr>
        <w:t xml:space="preserve"> جان ماري فيري: فلسفة </w:t>
      </w:r>
      <w:proofErr w:type="spellStart"/>
      <w:r w:rsidRPr="00020371">
        <w:rPr>
          <w:rFonts w:ascii="Traditional Arabic" w:hAnsi="Traditional Arabic" w:cs="Traditional Arabic"/>
          <w:sz w:val="24"/>
          <w:szCs w:val="24"/>
          <w:rtl/>
        </w:rPr>
        <w:t>التواصل،</w:t>
      </w:r>
      <w:proofErr w:type="spellEnd"/>
      <w:r w:rsidRPr="00020371">
        <w:rPr>
          <w:rFonts w:ascii="Traditional Arabic" w:hAnsi="Traditional Arabic" w:cs="Traditional Arabic"/>
          <w:sz w:val="24"/>
          <w:szCs w:val="24"/>
          <w:rtl/>
        </w:rPr>
        <w:t xml:space="preserve"> </w:t>
      </w:r>
      <w:proofErr w:type="spellStart"/>
      <w:r w:rsidRPr="00020371">
        <w:rPr>
          <w:rFonts w:ascii="Traditional Arabic" w:hAnsi="Traditional Arabic" w:cs="Traditional Arabic"/>
          <w:sz w:val="24"/>
          <w:szCs w:val="24"/>
          <w:rtl/>
        </w:rPr>
        <w:t>تر:</w:t>
      </w:r>
      <w:proofErr w:type="spellEnd"/>
      <w:r w:rsidRPr="00020371">
        <w:rPr>
          <w:rFonts w:ascii="Traditional Arabic" w:hAnsi="Traditional Arabic" w:cs="Traditional Arabic"/>
          <w:sz w:val="24"/>
          <w:szCs w:val="24"/>
          <w:rtl/>
        </w:rPr>
        <w:t xml:space="preserve"> عمر </w:t>
      </w:r>
      <w:proofErr w:type="spellStart"/>
      <w:r w:rsidRPr="00020371">
        <w:rPr>
          <w:rFonts w:ascii="Traditional Arabic" w:hAnsi="Traditional Arabic" w:cs="Traditional Arabic"/>
          <w:sz w:val="24"/>
          <w:szCs w:val="24"/>
          <w:rtl/>
        </w:rPr>
        <w:t>مهيبل،</w:t>
      </w:r>
      <w:proofErr w:type="spellEnd"/>
      <w:r w:rsidRPr="00020371">
        <w:rPr>
          <w:rFonts w:ascii="Traditional Arabic" w:hAnsi="Traditional Arabic" w:cs="Traditional Arabic"/>
          <w:sz w:val="24"/>
          <w:szCs w:val="24"/>
          <w:rtl/>
        </w:rPr>
        <w:t xml:space="preserve"> ص: 17.</w:t>
      </w:r>
    </w:p>
  </w:footnote>
  <w:footnote w:id="80">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tl/>
        </w:rPr>
        <w:t xml:space="preserve"> رشيد الحاج صالح: العلم وأزمة المجتمع الغربي المعاصر (</w:t>
      </w:r>
      <w:proofErr w:type="spellStart"/>
      <w:r w:rsidRPr="00020371">
        <w:rPr>
          <w:rFonts w:ascii="Traditional Arabic" w:hAnsi="Traditional Arabic" w:cs="Traditional Arabic"/>
          <w:sz w:val="24"/>
          <w:szCs w:val="24"/>
          <w:rtl/>
        </w:rPr>
        <w:t>هابرماس</w:t>
      </w:r>
      <w:proofErr w:type="spellEnd"/>
      <w:r w:rsidRPr="00020371">
        <w:rPr>
          <w:rFonts w:ascii="Traditional Arabic" w:hAnsi="Traditional Arabic" w:cs="Traditional Arabic"/>
          <w:sz w:val="24"/>
          <w:szCs w:val="24"/>
          <w:rtl/>
        </w:rPr>
        <w:t xml:space="preserve"> نموذجا</w:t>
      </w:r>
      <w:proofErr w:type="spellStart"/>
      <w:r w:rsidRPr="00020371">
        <w:rPr>
          <w:rFonts w:ascii="Traditional Arabic" w:hAnsi="Traditional Arabic" w:cs="Traditional Arabic"/>
          <w:sz w:val="24"/>
          <w:szCs w:val="24"/>
          <w:rtl/>
        </w:rPr>
        <w:t>)،</w:t>
      </w:r>
      <w:proofErr w:type="spellEnd"/>
      <w:r w:rsidRPr="00020371">
        <w:rPr>
          <w:rFonts w:ascii="Traditional Arabic" w:hAnsi="Traditional Arabic" w:cs="Traditional Arabic"/>
          <w:sz w:val="24"/>
          <w:szCs w:val="24"/>
          <w:rtl/>
        </w:rPr>
        <w:t xml:space="preserve"> ص: 465.</w:t>
      </w:r>
    </w:p>
  </w:footnote>
  <w:footnote w:id="81">
    <w:p w:rsidR="00020371" w:rsidRPr="00020371" w:rsidRDefault="00020371" w:rsidP="00020371">
      <w:pPr>
        <w:pStyle w:val="Notedebasdepage"/>
        <w:rPr>
          <w:rFonts w:ascii="Traditional Arabic" w:hAnsi="Traditional Arabic" w:cs="Traditional Arabic"/>
          <w:sz w:val="24"/>
          <w:szCs w:val="24"/>
          <w:lang w:bidi="ar-DZ"/>
        </w:rPr>
      </w:pPr>
      <w:r w:rsidRPr="00020371">
        <w:rPr>
          <w:rStyle w:val="Appelnotedebasdep"/>
          <w:rFonts w:ascii="Traditional Arabic" w:hAnsi="Traditional Arabic" w:cs="Traditional Arabic"/>
          <w:sz w:val="24"/>
          <w:szCs w:val="24"/>
        </w:rPr>
        <w:sym w:font="Symbol" w:char="F02A"/>
      </w:r>
      <w:r w:rsidRPr="00020371">
        <w:rPr>
          <w:rFonts w:ascii="Traditional Arabic" w:hAnsi="Traditional Arabic" w:cs="Traditional Arabic"/>
          <w:sz w:val="24"/>
          <w:szCs w:val="24"/>
          <w:lang w:bidi="ar-DZ"/>
        </w:rPr>
        <w:t xml:space="preserve"> </w:t>
      </w:r>
      <w:r w:rsidRPr="00020371">
        <w:rPr>
          <w:rFonts w:ascii="Traditional Arabic" w:hAnsi="Traditional Arabic" w:cs="Traditional Arabic"/>
          <w:sz w:val="24"/>
          <w:szCs w:val="24"/>
        </w:rPr>
        <w:t>Living Word</w:t>
      </w:r>
    </w:p>
  </w:footnote>
  <w:footnote w:id="82">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tl/>
        </w:rPr>
        <w:t xml:space="preserve"> حسن مصدق: النظرية النقدية التواصلية، ص: 17.</w:t>
      </w:r>
    </w:p>
  </w:footnote>
  <w:footnote w:id="83">
    <w:p w:rsidR="00020371" w:rsidRPr="00020371" w:rsidRDefault="00020371" w:rsidP="00020371">
      <w:pPr>
        <w:pStyle w:val="Notedebasdepage"/>
        <w:bidi/>
        <w:rPr>
          <w:rFonts w:ascii="Traditional Arabic" w:hAnsi="Traditional Arabic" w:cs="Traditional Arabic"/>
          <w:sz w:val="24"/>
          <w:szCs w:val="24"/>
          <w:rtl/>
          <w:lang w:bidi="ar-DZ"/>
        </w:rPr>
      </w:pPr>
      <w:r w:rsidRPr="00020371">
        <w:rPr>
          <w:rStyle w:val="Appelnotedebasdep"/>
          <w:rFonts w:ascii="Traditional Arabic" w:hAnsi="Traditional Arabic" w:cs="Traditional Arabic"/>
          <w:sz w:val="24"/>
          <w:szCs w:val="24"/>
        </w:rPr>
        <w:sym w:font="Symbol" w:char="F02A"/>
      </w:r>
      <w:r w:rsidRPr="00020371">
        <w:rPr>
          <w:rStyle w:val="Appelnotedebasdep"/>
          <w:rFonts w:ascii="Traditional Arabic" w:hAnsi="Traditional Arabic" w:cs="Traditional Arabic"/>
          <w:sz w:val="24"/>
          <w:szCs w:val="24"/>
        </w:rPr>
        <w:sym w:font="Symbol" w:char="F02A"/>
      </w:r>
      <w:r w:rsidRPr="00020371">
        <w:rPr>
          <w:rFonts w:ascii="Traditional Arabic" w:hAnsi="Traditional Arabic" w:cs="Traditional Arabic"/>
          <w:sz w:val="24"/>
          <w:szCs w:val="24"/>
        </w:rPr>
        <w:t xml:space="preserve"> </w:t>
      </w:r>
      <w:r w:rsidRPr="00020371">
        <w:rPr>
          <w:rFonts w:ascii="Traditional Arabic" w:hAnsi="Traditional Arabic" w:cs="Traditional Arabic"/>
          <w:sz w:val="24"/>
          <w:szCs w:val="24"/>
          <w:rtl/>
          <w:lang w:bidi="ar-DZ"/>
        </w:rPr>
        <w:t xml:space="preserve"> كارل بوبر (1902-1994): فيلسوف نمساوي-انجليزي، يعد امتدادا للتراث النقدي الذي تأسس على يد كانط، وقد عرف تحولا في اهتماماته من </w:t>
      </w:r>
      <w:proofErr w:type="spellStart"/>
      <w:r w:rsidRPr="00020371">
        <w:rPr>
          <w:rFonts w:ascii="Traditional Arabic" w:hAnsi="Traditional Arabic" w:cs="Traditional Arabic"/>
          <w:sz w:val="24"/>
          <w:szCs w:val="24"/>
          <w:rtl/>
          <w:lang w:bidi="ar-DZ"/>
        </w:rPr>
        <w:t>إبستيمولوجيا</w:t>
      </w:r>
      <w:proofErr w:type="spellEnd"/>
      <w:r w:rsidRPr="00020371">
        <w:rPr>
          <w:rFonts w:ascii="Traditional Arabic" w:hAnsi="Traditional Arabic" w:cs="Traditional Arabic"/>
          <w:sz w:val="24"/>
          <w:szCs w:val="24"/>
          <w:rtl/>
          <w:lang w:bidi="ar-DZ"/>
        </w:rPr>
        <w:t xml:space="preserve"> العلوم الدقيقة إلى </w:t>
      </w:r>
      <w:proofErr w:type="spellStart"/>
      <w:r w:rsidRPr="00020371">
        <w:rPr>
          <w:rFonts w:ascii="Traditional Arabic" w:hAnsi="Traditional Arabic" w:cs="Traditional Arabic"/>
          <w:sz w:val="24"/>
          <w:szCs w:val="24"/>
          <w:rtl/>
          <w:lang w:bidi="ar-DZ"/>
        </w:rPr>
        <w:t>إبستيمولوجيا</w:t>
      </w:r>
      <w:proofErr w:type="spellEnd"/>
      <w:r w:rsidRPr="00020371">
        <w:rPr>
          <w:rFonts w:ascii="Traditional Arabic" w:hAnsi="Traditional Arabic" w:cs="Traditional Arabic"/>
          <w:sz w:val="24"/>
          <w:szCs w:val="24"/>
          <w:rtl/>
          <w:lang w:bidi="ar-DZ"/>
        </w:rPr>
        <w:t xml:space="preserve"> العلوم </w:t>
      </w:r>
      <w:proofErr w:type="spellStart"/>
      <w:r w:rsidRPr="00020371">
        <w:rPr>
          <w:rFonts w:ascii="Traditional Arabic" w:hAnsi="Traditional Arabic" w:cs="Traditional Arabic"/>
          <w:sz w:val="24"/>
          <w:szCs w:val="24"/>
          <w:rtl/>
          <w:lang w:bidi="ar-DZ"/>
        </w:rPr>
        <w:t>الاجتماعية،</w:t>
      </w:r>
      <w:proofErr w:type="spellEnd"/>
      <w:r w:rsidRPr="00020371">
        <w:rPr>
          <w:rFonts w:ascii="Traditional Arabic" w:hAnsi="Traditional Arabic" w:cs="Traditional Arabic"/>
          <w:sz w:val="24"/>
          <w:szCs w:val="24"/>
          <w:rtl/>
          <w:lang w:bidi="ar-DZ"/>
        </w:rPr>
        <w:t xml:space="preserve"> أهم مؤلفاته: منطق الكشف العلمي.</w:t>
      </w:r>
    </w:p>
    <w:p w:rsidR="00020371" w:rsidRPr="00020371" w:rsidRDefault="00020371" w:rsidP="00020371">
      <w:pPr>
        <w:pStyle w:val="Notedebasdepage"/>
        <w:bidi/>
        <w:rPr>
          <w:rFonts w:ascii="Traditional Arabic" w:hAnsi="Traditional Arabic" w:cs="Traditional Arabic"/>
          <w:sz w:val="24"/>
          <w:szCs w:val="24"/>
          <w:rtl/>
          <w:lang w:bidi="ar-DZ"/>
        </w:rPr>
      </w:pPr>
      <w:r w:rsidRPr="00020371">
        <w:rPr>
          <w:rFonts w:ascii="Traditional Arabic" w:hAnsi="Traditional Arabic" w:cs="Traditional Arabic"/>
          <w:sz w:val="24"/>
          <w:szCs w:val="24"/>
          <w:rtl/>
          <w:lang w:bidi="ar-DZ"/>
        </w:rPr>
        <w:t xml:space="preserve">  ينظر </w:t>
      </w:r>
      <w:proofErr w:type="spellStart"/>
      <w:r w:rsidRPr="00020371">
        <w:rPr>
          <w:rFonts w:ascii="Traditional Arabic" w:hAnsi="Traditional Arabic" w:cs="Traditional Arabic"/>
          <w:sz w:val="24"/>
          <w:szCs w:val="24"/>
          <w:rtl/>
          <w:lang w:bidi="ar-DZ"/>
        </w:rPr>
        <w:t>إلى:</w:t>
      </w:r>
      <w:proofErr w:type="spellEnd"/>
      <w:r w:rsidRPr="00020371">
        <w:rPr>
          <w:rFonts w:ascii="Traditional Arabic" w:hAnsi="Traditional Arabic" w:cs="Traditional Arabic"/>
          <w:sz w:val="24"/>
          <w:szCs w:val="24"/>
          <w:rtl/>
          <w:lang w:bidi="ar-DZ"/>
        </w:rPr>
        <w:t xml:space="preserve"> </w:t>
      </w:r>
      <w:proofErr w:type="spellStart"/>
      <w:r w:rsidRPr="00020371">
        <w:rPr>
          <w:rFonts w:ascii="Traditional Arabic" w:hAnsi="Traditional Arabic" w:cs="Traditional Arabic"/>
          <w:sz w:val="24"/>
          <w:szCs w:val="24"/>
          <w:rtl/>
          <w:lang w:bidi="ar-DZ"/>
        </w:rPr>
        <w:t>زروخي</w:t>
      </w:r>
      <w:proofErr w:type="spellEnd"/>
      <w:r w:rsidRPr="00020371">
        <w:rPr>
          <w:rFonts w:ascii="Traditional Arabic" w:hAnsi="Traditional Arabic" w:cs="Traditional Arabic"/>
          <w:sz w:val="24"/>
          <w:szCs w:val="24"/>
          <w:rtl/>
          <w:lang w:bidi="ar-DZ"/>
        </w:rPr>
        <w:t xml:space="preserve"> </w:t>
      </w:r>
      <w:proofErr w:type="spellStart"/>
      <w:r w:rsidRPr="00020371">
        <w:rPr>
          <w:rFonts w:ascii="Traditional Arabic" w:hAnsi="Traditional Arabic" w:cs="Traditional Arabic"/>
          <w:sz w:val="24"/>
          <w:szCs w:val="24"/>
          <w:rtl/>
          <w:lang w:bidi="ar-DZ"/>
        </w:rPr>
        <w:t>الشريف:</w:t>
      </w:r>
      <w:proofErr w:type="spellEnd"/>
      <w:r w:rsidRPr="00020371">
        <w:rPr>
          <w:rFonts w:ascii="Traditional Arabic" w:hAnsi="Traditional Arabic" w:cs="Traditional Arabic"/>
          <w:sz w:val="24"/>
          <w:szCs w:val="24"/>
          <w:rtl/>
          <w:lang w:bidi="ar-DZ"/>
        </w:rPr>
        <w:t xml:space="preserve"> كارل بوبر </w:t>
      </w:r>
      <w:proofErr w:type="spellStart"/>
      <w:r w:rsidRPr="00020371">
        <w:rPr>
          <w:rFonts w:ascii="Traditional Arabic" w:hAnsi="Traditional Arabic" w:cs="Traditional Arabic"/>
          <w:sz w:val="24"/>
          <w:szCs w:val="24"/>
          <w:rtl/>
          <w:lang w:bidi="ar-DZ"/>
        </w:rPr>
        <w:t>والإبستيمولوجيا</w:t>
      </w:r>
      <w:proofErr w:type="spellEnd"/>
      <w:r w:rsidRPr="00020371">
        <w:rPr>
          <w:rFonts w:ascii="Traditional Arabic" w:hAnsi="Traditional Arabic" w:cs="Traditional Arabic"/>
          <w:sz w:val="24"/>
          <w:szCs w:val="24"/>
          <w:rtl/>
          <w:lang w:bidi="ar-DZ"/>
        </w:rPr>
        <w:t xml:space="preserve"> </w:t>
      </w:r>
      <w:proofErr w:type="spellStart"/>
      <w:r w:rsidRPr="00020371">
        <w:rPr>
          <w:rFonts w:ascii="Traditional Arabic" w:hAnsi="Traditional Arabic" w:cs="Traditional Arabic"/>
          <w:sz w:val="24"/>
          <w:szCs w:val="24"/>
          <w:rtl/>
          <w:lang w:bidi="ar-DZ"/>
        </w:rPr>
        <w:t>الثورية،</w:t>
      </w:r>
      <w:proofErr w:type="spellEnd"/>
      <w:r w:rsidRPr="00020371">
        <w:rPr>
          <w:rFonts w:ascii="Traditional Arabic" w:hAnsi="Traditional Arabic" w:cs="Traditional Arabic"/>
          <w:sz w:val="24"/>
          <w:szCs w:val="24"/>
          <w:rtl/>
          <w:lang w:bidi="ar-DZ"/>
        </w:rPr>
        <w:t xml:space="preserve"> موسوعة الأبحاث الفلسفية، ص-ص: 1005-1006.</w:t>
      </w:r>
    </w:p>
  </w:footnote>
  <w:footnote w:id="84">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tl/>
        </w:rPr>
        <w:t xml:space="preserve"> كارل بوبر: بحثا عن عالم أفضل، تر: احمد مستجير، ص: 19.</w:t>
      </w:r>
    </w:p>
  </w:footnote>
  <w:footnote w:id="85">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tl/>
        </w:rPr>
        <w:t xml:space="preserve"> حسن مصدق: النظرية النقدية التواصلية، ص: 14.</w:t>
      </w:r>
    </w:p>
  </w:footnote>
  <w:footnote w:id="86">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tl/>
        </w:rPr>
        <w:t xml:space="preserve"> رشيد الحاج صالح: العلم وأزمة المجتمع الغربي المعاصر (</w:t>
      </w:r>
      <w:proofErr w:type="spellStart"/>
      <w:r w:rsidRPr="00020371">
        <w:rPr>
          <w:rFonts w:ascii="Traditional Arabic" w:hAnsi="Traditional Arabic" w:cs="Traditional Arabic"/>
          <w:sz w:val="24"/>
          <w:szCs w:val="24"/>
          <w:rtl/>
        </w:rPr>
        <w:t>هابرماس</w:t>
      </w:r>
      <w:proofErr w:type="spellEnd"/>
      <w:r w:rsidRPr="00020371">
        <w:rPr>
          <w:rFonts w:ascii="Traditional Arabic" w:hAnsi="Traditional Arabic" w:cs="Traditional Arabic"/>
          <w:sz w:val="24"/>
          <w:szCs w:val="24"/>
          <w:rtl/>
        </w:rPr>
        <w:t xml:space="preserve"> نموذجا</w:t>
      </w:r>
      <w:proofErr w:type="spellStart"/>
      <w:r w:rsidRPr="00020371">
        <w:rPr>
          <w:rFonts w:ascii="Traditional Arabic" w:hAnsi="Traditional Arabic" w:cs="Traditional Arabic"/>
          <w:sz w:val="24"/>
          <w:szCs w:val="24"/>
          <w:rtl/>
        </w:rPr>
        <w:t>)،</w:t>
      </w:r>
      <w:proofErr w:type="spellEnd"/>
      <w:r w:rsidRPr="00020371">
        <w:rPr>
          <w:rFonts w:ascii="Traditional Arabic" w:hAnsi="Traditional Arabic" w:cs="Traditional Arabic"/>
          <w:sz w:val="24"/>
          <w:szCs w:val="24"/>
          <w:rtl/>
        </w:rPr>
        <w:t xml:space="preserve"> ص: 465.</w:t>
      </w:r>
    </w:p>
  </w:footnote>
  <w:footnote w:id="87">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tl/>
        </w:rPr>
        <w:t xml:space="preserve"> ايريك فروم: ثورة الأمل نحو تكنولوجيا </w:t>
      </w:r>
      <w:proofErr w:type="spellStart"/>
      <w:r w:rsidRPr="00020371">
        <w:rPr>
          <w:rFonts w:ascii="Traditional Arabic" w:hAnsi="Traditional Arabic" w:cs="Traditional Arabic"/>
          <w:sz w:val="24"/>
          <w:szCs w:val="24"/>
          <w:rtl/>
        </w:rPr>
        <w:t>مؤنسنة</w:t>
      </w:r>
      <w:proofErr w:type="spellEnd"/>
      <w:r w:rsidRPr="00020371">
        <w:rPr>
          <w:rFonts w:ascii="Traditional Arabic" w:hAnsi="Traditional Arabic" w:cs="Traditional Arabic"/>
          <w:sz w:val="24"/>
          <w:szCs w:val="24"/>
          <w:rtl/>
        </w:rPr>
        <w:t xml:space="preserve">: </w:t>
      </w:r>
      <w:proofErr w:type="spellStart"/>
      <w:r w:rsidRPr="00020371">
        <w:rPr>
          <w:rFonts w:ascii="Traditional Arabic" w:hAnsi="Traditional Arabic" w:cs="Traditional Arabic"/>
          <w:sz w:val="24"/>
          <w:szCs w:val="24"/>
          <w:rtl/>
        </w:rPr>
        <w:t>تر:</w:t>
      </w:r>
      <w:proofErr w:type="spellEnd"/>
      <w:r w:rsidRPr="00020371">
        <w:rPr>
          <w:rFonts w:ascii="Traditional Arabic" w:hAnsi="Traditional Arabic" w:cs="Traditional Arabic"/>
          <w:sz w:val="24"/>
          <w:szCs w:val="24"/>
          <w:rtl/>
        </w:rPr>
        <w:t xml:space="preserve"> مجاهد عبد المنعم مجاهد، دار الكلمة للنشر، ط1، القاهرة، 2010، ص: 28.</w:t>
      </w:r>
    </w:p>
  </w:footnote>
  <w:footnote w:id="88">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tl/>
        </w:rPr>
        <w:t xml:space="preserve"> </w:t>
      </w:r>
      <w:proofErr w:type="spellStart"/>
      <w:r w:rsidRPr="00020371">
        <w:rPr>
          <w:rFonts w:ascii="Traditional Arabic" w:hAnsi="Traditional Arabic" w:cs="Traditional Arabic"/>
          <w:sz w:val="24"/>
          <w:szCs w:val="24"/>
          <w:rtl/>
        </w:rPr>
        <w:t>يورغن</w:t>
      </w:r>
      <w:proofErr w:type="spellEnd"/>
      <w:r w:rsidRPr="00020371">
        <w:rPr>
          <w:rFonts w:ascii="Traditional Arabic" w:hAnsi="Traditional Arabic" w:cs="Traditional Arabic"/>
          <w:sz w:val="24"/>
          <w:szCs w:val="24"/>
          <w:rtl/>
        </w:rPr>
        <w:t xml:space="preserve"> </w:t>
      </w:r>
      <w:proofErr w:type="spellStart"/>
      <w:r w:rsidRPr="00020371">
        <w:rPr>
          <w:rFonts w:ascii="Traditional Arabic" w:hAnsi="Traditional Arabic" w:cs="Traditional Arabic"/>
          <w:sz w:val="24"/>
          <w:szCs w:val="24"/>
          <w:rtl/>
        </w:rPr>
        <w:t>هابرماس</w:t>
      </w:r>
      <w:proofErr w:type="spellEnd"/>
      <w:r w:rsidRPr="00020371">
        <w:rPr>
          <w:rFonts w:ascii="Traditional Arabic" w:hAnsi="Traditional Arabic" w:cs="Traditional Arabic"/>
          <w:sz w:val="24"/>
          <w:szCs w:val="24"/>
          <w:rtl/>
        </w:rPr>
        <w:t xml:space="preserve">: العلم والتقنية </w:t>
      </w:r>
      <w:proofErr w:type="spellStart"/>
      <w:r w:rsidRPr="00020371">
        <w:rPr>
          <w:rFonts w:ascii="Traditional Arabic" w:hAnsi="Traditional Arabic" w:cs="Traditional Arabic"/>
          <w:sz w:val="24"/>
          <w:szCs w:val="24"/>
          <w:rtl/>
        </w:rPr>
        <w:t>كإيديولوجيا</w:t>
      </w:r>
      <w:proofErr w:type="spellEnd"/>
      <w:r w:rsidRPr="00020371">
        <w:rPr>
          <w:rFonts w:ascii="Traditional Arabic" w:hAnsi="Traditional Arabic" w:cs="Traditional Arabic"/>
          <w:sz w:val="24"/>
          <w:szCs w:val="24"/>
          <w:rtl/>
        </w:rPr>
        <w:t>: تر: حسن صقر، منشورات الجمل، ط1 ،2003، ص: 45.</w:t>
      </w:r>
    </w:p>
  </w:footnote>
  <w:footnote w:id="89">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tl/>
        </w:rPr>
        <w:t xml:space="preserve"> </w:t>
      </w:r>
      <w:proofErr w:type="spellStart"/>
      <w:r w:rsidRPr="00020371">
        <w:rPr>
          <w:rFonts w:ascii="Traditional Arabic" w:hAnsi="Traditional Arabic" w:cs="Traditional Arabic"/>
          <w:sz w:val="24"/>
          <w:szCs w:val="24"/>
          <w:rtl/>
        </w:rPr>
        <w:t>هربرت</w:t>
      </w:r>
      <w:proofErr w:type="spellEnd"/>
      <w:r w:rsidRPr="00020371">
        <w:rPr>
          <w:rFonts w:ascii="Traditional Arabic" w:hAnsi="Traditional Arabic" w:cs="Traditional Arabic"/>
          <w:sz w:val="24"/>
          <w:szCs w:val="24"/>
          <w:rtl/>
        </w:rPr>
        <w:t xml:space="preserve"> </w:t>
      </w:r>
      <w:proofErr w:type="spellStart"/>
      <w:r w:rsidRPr="00020371">
        <w:rPr>
          <w:rFonts w:ascii="Traditional Arabic" w:hAnsi="Traditional Arabic" w:cs="Traditional Arabic"/>
          <w:sz w:val="24"/>
          <w:szCs w:val="24"/>
          <w:rtl/>
        </w:rPr>
        <w:t>ماركيوز</w:t>
      </w:r>
      <w:proofErr w:type="spellEnd"/>
      <w:r w:rsidRPr="00020371">
        <w:rPr>
          <w:rFonts w:ascii="Traditional Arabic" w:hAnsi="Traditional Arabic" w:cs="Traditional Arabic"/>
          <w:sz w:val="24"/>
          <w:szCs w:val="24"/>
          <w:rtl/>
        </w:rPr>
        <w:t>: الإنسان ذو البعد الواحد: تر: جورج طرابيشي، دار الآداب، ط3، بيروت، 1988، ص: 192.</w:t>
      </w:r>
    </w:p>
  </w:footnote>
  <w:footnote w:id="90">
    <w:p w:rsidR="00020371" w:rsidRPr="00020371" w:rsidRDefault="00020371" w:rsidP="00020371">
      <w:pPr>
        <w:pStyle w:val="Notedebasdepage"/>
        <w:bidi/>
        <w:rPr>
          <w:rFonts w:ascii="Traditional Arabic" w:hAnsi="Traditional Arabic" w:cs="Traditional Arabic"/>
          <w:sz w:val="24"/>
          <w:szCs w:val="24"/>
          <w:rtl/>
        </w:rPr>
      </w:pPr>
      <w:r w:rsidRPr="00020371">
        <w:rPr>
          <w:rStyle w:val="Appelnotedebasdep"/>
          <w:rFonts w:ascii="Traditional Arabic" w:hAnsi="Traditional Arabic" w:cs="Traditional Arabic"/>
          <w:sz w:val="24"/>
          <w:szCs w:val="24"/>
        </w:rPr>
        <w:footnoteRef/>
      </w:r>
      <w:r w:rsidRPr="00020371">
        <w:rPr>
          <w:rFonts w:ascii="Traditional Arabic" w:hAnsi="Traditional Arabic" w:cs="Traditional Arabic"/>
          <w:sz w:val="24"/>
          <w:szCs w:val="24"/>
          <w:rtl/>
        </w:rPr>
        <w:t xml:space="preserve"> بن </w:t>
      </w:r>
      <w:proofErr w:type="spellStart"/>
      <w:r w:rsidRPr="00020371">
        <w:rPr>
          <w:rFonts w:ascii="Traditional Arabic" w:hAnsi="Traditional Arabic" w:cs="Traditional Arabic"/>
          <w:sz w:val="24"/>
          <w:szCs w:val="24"/>
          <w:rtl/>
        </w:rPr>
        <w:t>جولديكر</w:t>
      </w:r>
      <w:proofErr w:type="spellEnd"/>
      <w:r w:rsidRPr="00020371">
        <w:rPr>
          <w:rFonts w:ascii="Traditional Arabic" w:hAnsi="Traditional Arabic" w:cs="Traditional Arabic"/>
          <w:sz w:val="24"/>
          <w:szCs w:val="24"/>
          <w:rtl/>
        </w:rPr>
        <w:t xml:space="preserve">: العلم </w:t>
      </w:r>
      <w:proofErr w:type="spellStart"/>
      <w:r w:rsidRPr="00020371">
        <w:rPr>
          <w:rFonts w:ascii="Traditional Arabic" w:hAnsi="Traditional Arabic" w:cs="Traditional Arabic"/>
          <w:sz w:val="24"/>
          <w:szCs w:val="24"/>
          <w:rtl/>
        </w:rPr>
        <w:t>الزائف:</w:t>
      </w:r>
      <w:proofErr w:type="spellEnd"/>
      <w:r w:rsidRPr="00020371">
        <w:rPr>
          <w:rFonts w:ascii="Traditional Arabic" w:hAnsi="Traditional Arabic" w:cs="Traditional Arabic"/>
          <w:sz w:val="24"/>
          <w:szCs w:val="24"/>
          <w:rtl/>
        </w:rPr>
        <w:t xml:space="preserve"> </w:t>
      </w:r>
      <w:proofErr w:type="spellStart"/>
      <w:r w:rsidRPr="00020371">
        <w:rPr>
          <w:rFonts w:ascii="Traditional Arabic" w:hAnsi="Traditional Arabic" w:cs="Traditional Arabic"/>
          <w:sz w:val="24"/>
          <w:szCs w:val="24"/>
          <w:rtl/>
        </w:rPr>
        <w:t>تر:</w:t>
      </w:r>
      <w:proofErr w:type="spellEnd"/>
      <w:r w:rsidRPr="00020371">
        <w:rPr>
          <w:rFonts w:ascii="Traditional Arabic" w:hAnsi="Traditional Arabic" w:cs="Traditional Arabic"/>
          <w:sz w:val="24"/>
          <w:szCs w:val="24"/>
          <w:rtl/>
        </w:rPr>
        <w:t xml:space="preserve"> سعد طنطاوي، دار هنداوي للنشر، ط1، القاهرة، 2015، ص:13.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0371" w:rsidRPr="00020371" w:rsidRDefault="0098369F" w:rsidP="00020371">
    <w:pPr>
      <w:bidi/>
      <w:spacing w:after="0" w:line="240" w:lineRule="auto"/>
      <w:jc w:val="both"/>
      <w:rPr>
        <w:rFonts w:ascii="Traditional Arabic" w:eastAsia="Times New Roman" w:hAnsi="Traditional Arabic" w:cs="Traditional Arabic"/>
        <w:b/>
        <w:bCs/>
        <w:sz w:val="32"/>
        <w:szCs w:val="32"/>
        <w:lang w:eastAsia="fr-FR" w:bidi="ar-DZ"/>
      </w:rPr>
    </w:pPr>
    <w:r>
      <w:rPr>
        <w:rFonts w:ascii="Traditional Arabic" w:eastAsia="Times New Roman" w:hAnsi="Traditional Arabic" w:cs="Traditional Arabic" w:hint="cs"/>
        <w:b/>
        <w:bCs/>
        <w:sz w:val="32"/>
        <w:szCs w:val="32"/>
        <w:rtl/>
        <w:lang w:eastAsia="fr-FR" w:bidi="ar-DZ"/>
      </w:rPr>
      <w:t>الانحراف التقني</w:t>
    </w:r>
    <w:r w:rsidR="00020371" w:rsidRPr="00020371">
      <w:rPr>
        <w:rFonts w:ascii="Traditional Arabic" w:eastAsia="Times New Roman" w:hAnsi="Traditional Arabic" w:cs="Traditional Arabic"/>
        <w:b/>
        <w:bCs/>
        <w:sz w:val="32"/>
        <w:szCs w:val="32"/>
        <w:rtl/>
        <w:lang w:eastAsia="fr-FR" w:bidi="ar-DZ"/>
      </w:rPr>
      <w:t xml:space="preserve"> وتحوير القيم الإنسانية</w:t>
    </w:r>
    <w:r w:rsidR="00020371">
      <w:rPr>
        <w:rFonts w:ascii="Traditional Arabic" w:eastAsia="Times New Roman" w:hAnsi="Traditional Arabic" w:cs="Traditional Arabic" w:hint="cs"/>
        <w:b/>
        <w:bCs/>
        <w:sz w:val="32"/>
        <w:szCs w:val="32"/>
        <w:rtl/>
        <w:lang w:eastAsia="fr-FR" w:bidi="ar-DZ"/>
      </w:rPr>
      <w:t xml:space="preserve"> عند إدغار موران</w:t>
    </w:r>
  </w:p>
  <w:p w:rsidR="00020371" w:rsidRDefault="00020371">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20838A1"/>
    <w:multiLevelType w:val="hybridMultilevel"/>
    <w:tmpl w:val="EBE2C382"/>
    <w:lvl w:ilvl="0" w:tplc="E3281256">
      <w:start w:val="1"/>
      <w:numFmt w:val="decimal"/>
      <w:lvlText w:val="%1-"/>
      <w:lvlJc w:val="left"/>
      <w:pPr>
        <w:ind w:left="1068" w:hanging="36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hyphenationZone w:val="425"/>
  <w:characterSpacingControl w:val="doNotCompress"/>
  <w:footnotePr>
    <w:footnote w:id="-1"/>
    <w:footnote w:id="0"/>
  </w:footnotePr>
  <w:endnotePr>
    <w:endnote w:id="-1"/>
    <w:endnote w:id="0"/>
  </w:endnotePr>
  <w:compat/>
  <w:rsids>
    <w:rsidRoot w:val="00020371"/>
    <w:rsid w:val="00020371"/>
    <w:rsid w:val="00020A50"/>
    <w:rsid w:val="001B4ACF"/>
    <w:rsid w:val="001F09DE"/>
    <w:rsid w:val="002C737A"/>
    <w:rsid w:val="00607A25"/>
    <w:rsid w:val="008F5DB4"/>
    <w:rsid w:val="0098369F"/>
    <w:rsid w:val="00BF047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20371"/>
    <w:pPr>
      <w:spacing w:after="200" w:line="276" w:lineRule="auto"/>
    </w:pPr>
    <w:rPr>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020371"/>
    <w:pPr>
      <w:spacing w:after="0" w:line="240" w:lineRule="auto"/>
    </w:pPr>
    <w:rPr>
      <w:sz w:val="20"/>
      <w:szCs w:val="20"/>
    </w:rPr>
  </w:style>
  <w:style w:type="character" w:customStyle="1" w:styleId="NotedebasdepageCar">
    <w:name w:val="Note de bas de page Car"/>
    <w:basedOn w:val="Policepardfaut"/>
    <w:link w:val="Notedebasdepage"/>
    <w:uiPriority w:val="99"/>
    <w:rsid w:val="00020371"/>
    <w:rPr>
      <w:sz w:val="20"/>
      <w:szCs w:val="20"/>
      <w:lang w:val="fr-FR"/>
    </w:rPr>
  </w:style>
  <w:style w:type="character" w:styleId="Appelnotedebasdep">
    <w:name w:val="footnote reference"/>
    <w:basedOn w:val="Policepardfaut"/>
    <w:uiPriority w:val="99"/>
    <w:semiHidden/>
    <w:unhideWhenUsed/>
    <w:rsid w:val="00020371"/>
    <w:rPr>
      <w:vertAlign w:val="superscript"/>
    </w:rPr>
  </w:style>
  <w:style w:type="paragraph" w:styleId="En-tte">
    <w:name w:val="header"/>
    <w:basedOn w:val="Normal"/>
    <w:link w:val="En-tteCar"/>
    <w:uiPriority w:val="99"/>
    <w:unhideWhenUsed/>
    <w:rsid w:val="00020371"/>
    <w:pPr>
      <w:tabs>
        <w:tab w:val="center" w:pos="4680"/>
        <w:tab w:val="right" w:pos="9360"/>
      </w:tabs>
      <w:spacing w:after="0" w:line="240" w:lineRule="auto"/>
    </w:pPr>
  </w:style>
  <w:style w:type="character" w:customStyle="1" w:styleId="En-tteCar">
    <w:name w:val="En-tête Car"/>
    <w:basedOn w:val="Policepardfaut"/>
    <w:link w:val="En-tte"/>
    <w:uiPriority w:val="99"/>
    <w:rsid w:val="00020371"/>
    <w:rPr>
      <w:lang w:val="fr-FR"/>
    </w:rPr>
  </w:style>
  <w:style w:type="paragraph" w:styleId="Pieddepage">
    <w:name w:val="footer"/>
    <w:basedOn w:val="Normal"/>
    <w:link w:val="PieddepageCar"/>
    <w:uiPriority w:val="99"/>
    <w:unhideWhenUsed/>
    <w:rsid w:val="00020371"/>
    <w:pPr>
      <w:tabs>
        <w:tab w:val="center" w:pos="4680"/>
        <w:tab w:val="right" w:pos="9360"/>
      </w:tabs>
      <w:spacing w:after="0" w:line="240" w:lineRule="auto"/>
    </w:pPr>
  </w:style>
  <w:style w:type="character" w:customStyle="1" w:styleId="PieddepageCar">
    <w:name w:val="Pied de page Car"/>
    <w:basedOn w:val="Policepardfaut"/>
    <w:link w:val="Pieddepage"/>
    <w:uiPriority w:val="99"/>
    <w:rsid w:val="00020371"/>
    <w:rPr>
      <w:lang w:val="fr-FR"/>
    </w:rPr>
  </w:style>
  <w:style w:type="character" w:customStyle="1" w:styleId="hwtze">
    <w:name w:val="hwtze"/>
    <w:basedOn w:val="Policepardfaut"/>
    <w:rsid w:val="001B4ACF"/>
  </w:style>
  <w:style w:type="character" w:customStyle="1" w:styleId="rynqvb">
    <w:name w:val="rynqvb"/>
    <w:basedOn w:val="Policepardfaut"/>
    <w:rsid w:val="001B4ACF"/>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TotalTime>
  <Pages>17</Pages>
  <Words>4517</Words>
  <Characters>24845</Characters>
  <Application>Microsoft Office Word</Application>
  <DocSecurity>0</DocSecurity>
  <Lines>207</Lines>
  <Paragraphs>58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29304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Ali Chouini</cp:lastModifiedBy>
  <cp:revision>4</cp:revision>
  <dcterms:created xsi:type="dcterms:W3CDTF">2023-04-25T21:07:00Z</dcterms:created>
  <dcterms:modified xsi:type="dcterms:W3CDTF">2023-04-25T22:34:00Z</dcterms:modified>
</cp:coreProperties>
</file>