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F2" w:rsidRPr="009977F2" w:rsidRDefault="000A4F9F" w:rsidP="000A4F9F">
      <w:pPr>
        <w:spacing w:line="360" w:lineRule="auto"/>
        <w:ind w:left="-49"/>
        <w:jc w:val="both"/>
        <w:rPr>
          <w:rFonts w:ascii="Traditional Arabic" w:hAnsi="Traditional Arabic" w:cs="Traditional Arabic"/>
          <w:b/>
          <w:bCs/>
          <w:color w:val="222222"/>
          <w:sz w:val="32"/>
          <w:szCs w:val="32"/>
          <w:shd w:val="clear" w:color="auto" w:fill="FFFFFF"/>
          <w:rtl/>
        </w:rPr>
      </w:pPr>
      <w:bookmarkStart w:id="0" w:name="_GoBack"/>
      <w:bookmarkEnd w:id="0"/>
      <w:r>
        <w:rPr>
          <w:rFonts w:ascii="Traditional Arabic" w:hAnsi="Traditional Arabic" w:cs="Traditional Arabic" w:hint="cs"/>
          <w:color w:val="222222"/>
          <w:sz w:val="32"/>
          <w:szCs w:val="32"/>
          <w:shd w:val="clear" w:color="auto" w:fill="FFFFFF"/>
          <w:rtl/>
        </w:rPr>
        <w:t xml:space="preserve"> </w:t>
      </w:r>
      <w:r w:rsidR="009977F2" w:rsidRPr="009977F2">
        <w:rPr>
          <w:rFonts w:ascii="Traditional Arabic" w:hAnsi="Traditional Arabic" w:cs="Traditional Arabic" w:hint="cs"/>
          <w:b/>
          <w:bCs/>
          <w:color w:val="222222"/>
          <w:sz w:val="32"/>
          <w:szCs w:val="32"/>
          <w:shd w:val="clear" w:color="auto" w:fill="FFFFFF"/>
          <w:rtl/>
        </w:rPr>
        <w:t>عبد النبيل براني</w:t>
      </w:r>
    </w:p>
    <w:p w:rsidR="009977F2" w:rsidRPr="009977F2" w:rsidRDefault="009977F2" w:rsidP="000A4F9F">
      <w:pPr>
        <w:spacing w:line="360" w:lineRule="auto"/>
        <w:ind w:left="-49"/>
        <w:jc w:val="both"/>
        <w:rPr>
          <w:rFonts w:ascii="Traditional Arabic" w:hAnsi="Traditional Arabic" w:cs="Traditional Arabic"/>
          <w:b/>
          <w:bCs/>
          <w:color w:val="222222"/>
          <w:sz w:val="32"/>
          <w:szCs w:val="32"/>
          <w:shd w:val="clear" w:color="auto" w:fill="FFFFFF"/>
          <w:rtl/>
        </w:rPr>
      </w:pPr>
      <w:r w:rsidRPr="009977F2">
        <w:rPr>
          <w:rFonts w:ascii="Traditional Arabic" w:hAnsi="Traditional Arabic" w:cs="Traditional Arabic" w:hint="cs"/>
          <w:b/>
          <w:bCs/>
          <w:color w:val="222222"/>
          <w:sz w:val="32"/>
          <w:szCs w:val="32"/>
          <w:shd w:val="clear" w:color="auto" w:fill="FFFFFF"/>
          <w:rtl/>
        </w:rPr>
        <w:t>أستاذ مساعد أ</w:t>
      </w:r>
    </w:p>
    <w:p w:rsidR="009977F2" w:rsidRPr="009977F2" w:rsidRDefault="009977F2" w:rsidP="000A4F9F">
      <w:pPr>
        <w:spacing w:line="360" w:lineRule="auto"/>
        <w:ind w:left="-49"/>
        <w:jc w:val="both"/>
        <w:rPr>
          <w:rFonts w:ascii="Traditional Arabic" w:hAnsi="Traditional Arabic" w:cs="Traditional Arabic"/>
          <w:b/>
          <w:bCs/>
          <w:color w:val="222222"/>
          <w:sz w:val="32"/>
          <w:szCs w:val="32"/>
          <w:shd w:val="clear" w:color="auto" w:fill="FFFFFF"/>
          <w:rtl/>
        </w:rPr>
      </w:pPr>
      <w:r w:rsidRPr="009977F2">
        <w:rPr>
          <w:rFonts w:ascii="Traditional Arabic" w:hAnsi="Traditional Arabic" w:cs="Traditional Arabic" w:hint="cs"/>
          <w:b/>
          <w:bCs/>
          <w:color w:val="222222"/>
          <w:sz w:val="32"/>
          <w:szCs w:val="32"/>
          <w:shd w:val="clear" w:color="auto" w:fill="FFFFFF"/>
          <w:rtl/>
        </w:rPr>
        <w:t>كلية العلوم الانسانية و العلوم الإجتماعية</w:t>
      </w:r>
    </w:p>
    <w:p w:rsidR="009977F2" w:rsidRDefault="009977F2" w:rsidP="000A4F9F">
      <w:pPr>
        <w:spacing w:line="360" w:lineRule="auto"/>
        <w:ind w:left="-49"/>
        <w:jc w:val="both"/>
        <w:rPr>
          <w:rFonts w:ascii="Traditional Arabic" w:hAnsi="Traditional Arabic" w:cs="Traditional Arabic"/>
          <w:color w:val="222222"/>
          <w:sz w:val="32"/>
          <w:szCs w:val="32"/>
          <w:shd w:val="clear" w:color="auto" w:fill="FFFFFF"/>
          <w:rtl/>
        </w:rPr>
      </w:pPr>
      <w:r w:rsidRPr="009977F2">
        <w:rPr>
          <w:rFonts w:ascii="Traditional Arabic" w:hAnsi="Traditional Arabic" w:cs="Traditional Arabic" w:hint="cs"/>
          <w:b/>
          <w:bCs/>
          <w:color w:val="222222"/>
          <w:sz w:val="32"/>
          <w:szCs w:val="32"/>
          <w:shd w:val="clear" w:color="auto" w:fill="FFFFFF"/>
          <w:rtl/>
        </w:rPr>
        <w:t>جامعة 20 أوت سكيكدة</w:t>
      </w:r>
      <w:r w:rsidR="000A4F9F">
        <w:rPr>
          <w:rFonts w:ascii="Traditional Arabic" w:hAnsi="Traditional Arabic" w:cs="Traditional Arabic" w:hint="cs"/>
          <w:color w:val="222222"/>
          <w:sz w:val="32"/>
          <w:szCs w:val="32"/>
          <w:shd w:val="clear" w:color="auto" w:fill="FFFFFF"/>
          <w:rtl/>
        </w:rPr>
        <w:t xml:space="preserve">   </w:t>
      </w:r>
    </w:p>
    <w:p w:rsidR="009977F2" w:rsidRDefault="000A4F9F" w:rsidP="000A4F9F">
      <w:pPr>
        <w:spacing w:line="360" w:lineRule="auto"/>
        <w:ind w:left="-49"/>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w:t>
      </w:r>
    </w:p>
    <w:p w:rsidR="009977F2" w:rsidRDefault="009977F2" w:rsidP="000A4F9F">
      <w:pPr>
        <w:spacing w:line="360" w:lineRule="auto"/>
        <w:ind w:left="-49"/>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b/>
          <w:bCs/>
          <w:color w:val="222222"/>
          <w:sz w:val="32"/>
          <w:szCs w:val="32"/>
          <w:shd w:val="clear" w:color="auto" w:fill="FFFFFF"/>
          <w:rtl/>
        </w:rPr>
        <w:t xml:space="preserve">       </w:t>
      </w:r>
      <w:r w:rsidRPr="009977F2">
        <w:rPr>
          <w:rFonts w:ascii="Traditional Arabic" w:hAnsi="Traditional Arabic" w:cs="Traditional Arabic" w:hint="cs"/>
          <w:b/>
          <w:bCs/>
          <w:color w:val="222222"/>
          <w:sz w:val="32"/>
          <w:szCs w:val="32"/>
          <w:shd w:val="clear" w:color="auto" w:fill="FFFFFF"/>
          <w:rtl/>
        </w:rPr>
        <w:t>عنوان المداخلة</w:t>
      </w:r>
      <w:r>
        <w:rPr>
          <w:rFonts w:ascii="Traditional Arabic" w:hAnsi="Traditional Arabic" w:cs="Traditional Arabic" w:hint="cs"/>
          <w:b/>
          <w:bCs/>
          <w:color w:val="222222"/>
          <w:sz w:val="32"/>
          <w:szCs w:val="32"/>
          <w:shd w:val="clear" w:color="auto" w:fill="FFFFFF"/>
          <w:rtl/>
        </w:rPr>
        <w:t xml:space="preserve"> :</w:t>
      </w:r>
      <w:r w:rsidR="000A4F9F" w:rsidRPr="000A4F9F">
        <w:rPr>
          <w:rFonts w:ascii="Traditional Arabic" w:hAnsi="Traditional Arabic" w:cs="Traditional Arabic"/>
          <w:b/>
          <w:bCs/>
          <w:color w:val="222222"/>
          <w:sz w:val="32"/>
          <w:szCs w:val="32"/>
          <w:shd w:val="clear" w:color="auto" w:fill="FFFFFF"/>
          <w:rtl/>
        </w:rPr>
        <w:t>مجاعات مصر الفاطمية و دورها في نزوح عرب الصعيد الى المغرب</w:t>
      </w:r>
    </w:p>
    <w:p w:rsidR="009977F2" w:rsidRPr="009977F2" w:rsidRDefault="009977F2" w:rsidP="000A4F9F">
      <w:pPr>
        <w:spacing w:line="360" w:lineRule="auto"/>
        <w:ind w:left="-49"/>
        <w:jc w:val="both"/>
        <w:rPr>
          <w:rFonts w:ascii="Traditional Arabic" w:hAnsi="Traditional Arabic" w:cs="Traditional Arabic"/>
          <w:b/>
          <w:bCs/>
          <w:color w:val="222222"/>
          <w:sz w:val="32"/>
          <w:szCs w:val="32"/>
          <w:shd w:val="clear" w:color="auto" w:fill="FFFFFF"/>
        </w:rPr>
      </w:pPr>
      <w:r>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b/>
          <w:bCs/>
          <w:color w:val="222222"/>
          <w:sz w:val="32"/>
          <w:szCs w:val="32"/>
          <w:shd w:val="clear" w:color="auto" w:fill="FFFFFF"/>
          <w:rtl/>
        </w:rPr>
        <w:t xml:space="preserve">       </w:t>
      </w:r>
      <w:r w:rsidRPr="009977F2">
        <w:rPr>
          <w:rFonts w:ascii="Traditional Arabic" w:hAnsi="Traditional Arabic" w:cs="Traditional Arabic" w:hint="cs"/>
          <w:b/>
          <w:bCs/>
          <w:color w:val="222222"/>
          <w:sz w:val="32"/>
          <w:szCs w:val="32"/>
          <w:shd w:val="clear" w:color="auto" w:fill="FFFFFF"/>
          <w:rtl/>
        </w:rPr>
        <w:t>خلال القرن الخامس الهجري</w:t>
      </w:r>
    </w:p>
    <w:p w:rsidR="00112E4A" w:rsidRPr="00112E4A" w:rsidRDefault="00112E4A" w:rsidP="00273773">
      <w:pPr>
        <w:spacing w:line="360" w:lineRule="auto"/>
        <w:jc w:val="both"/>
        <w:rPr>
          <w:rFonts w:ascii="Traditional Arabic" w:hAnsi="Traditional Arabic" w:cs="Traditional Arabic"/>
          <w:b/>
          <w:bCs/>
          <w:color w:val="000000"/>
          <w:sz w:val="32"/>
          <w:szCs w:val="32"/>
          <w:rtl/>
          <w:lang w:bidi="ar-DZ"/>
        </w:rPr>
      </w:pPr>
      <w:r w:rsidRPr="00112E4A">
        <w:rPr>
          <w:rFonts w:ascii="Traditional Arabic" w:hAnsi="Traditional Arabic" w:cs="Traditional Arabic" w:hint="cs"/>
          <w:b/>
          <w:bCs/>
          <w:color w:val="000000"/>
          <w:sz w:val="32"/>
          <w:szCs w:val="32"/>
          <w:rtl/>
          <w:lang w:bidi="ar-DZ"/>
        </w:rPr>
        <w:t>مقدمة :</w:t>
      </w:r>
    </w:p>
    <w:p w:rsidR="009B4113" w:rsidRPr="000A4F9F" w:rsidRDefault="009B4113" w:rsidP="000A4F9F">
      <w:pPr>
        <w:spacing w:line="360" w:lineRule="auto"/>
        <w:ind w:left="-49"/>
        <w:jc w:val="both"/>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 xml:space="preserve">يعتبر إنتقال القبائل العربية من صعيد مصر إلى المغرب </w:t>
      </w:r>
      <w:r w:rsidR="00AD32A9">
        <w:rPr>
          <w:rFonts w:ascii="Traditional Arabic" w:hAnsi="Traditional Arabic" w:cs="Traditional Arabic" w:hint="cs"/>
          <w:color w:val="000000"/>
          <w:sz w:val="32"/>
          <w:szCs w:val="32"/>
          <w:rtl/>
          <w:lang w:bidi="ar-DZ"/>
        </w:rPr>
        <w:t xml:space="preserve">خلال القرن الخامس الهجري الحادي عشر ميلادي </w:t>
      </w:r>
      <w:r w:rsidRPr="009B4113">
        <w:rPr>
          <w:rFonts w:ascii="Traditional Arabic" w:hAnsi="Traditional Arabic" w:cs="Traditional Arabic"/>
          <w:color w:val="000000"/>
          <w:sz w:val="32"/>
          <w:szCs w:val="32"/>
          <w:rtl/>
          <w:lang w:bidi="ar-DZ"/>
        </w:rPr>
        <w:t>موضوعا هاما حظي بالكثير من الدراسات لأنه من أهم و ابرز الأحداث التي عرفها المغرب الإسلامي في تاريخه الوسيط . إلا أن هذه الدراسات تناولت موضوع انتقال هذه القبائل من مصر إلى المغرب بعدة تعريفات أو تسميات ، و التي تراوحت بين الهجرة و الحملة و الغزو</w:t>
      </w:r>
      <w:r w:rsidR="000A4F9F">
        <w:rPr>
          <w:rFonts w:ascii="Traditional Arabic" w:hAnsi="Traditional Arabic" w:cs="Traditional Arabic" w:hint="cs"/>
          <w:color w:val="000000"/>
          <w:sz w:val="32"/>
          <w:szCs w:val="32"/>
          <w:rtl/>
          <w:lang w:bidi="ar-DZ"/>
        </w:rPr>
        <w:t>. و في هذه المداخلة سنتناول الموضوع بتعريف النزوح</w:t>
      </w:r>
      <w:r w:rsidRPr="009B4113">
        <w:rPr>
          <w:rFonts w:ascii="Traditional Arabic" w:hAnsi="Traditional Arabic" w:cs="Traditional Arabic"/>
          <w:color w:val="000000"/>
          <w:sz w:val="32"/>
          <w:szCs w:val="32"/>
          <w:rtl/>
          <w:lang w:bidi="ar-DZ"/>
        </w:rPr>
        <w:t xml:space="preserve"> </w:t>
      </w:r>
      <w:r w:rsidR="000A4F9F">
        <w:rPr>
          <w:rFonts w:ascii="Traditional Arabic" w:hAnsi="Traditional Arabic" w:cs="Traditional Arabic" w:hint="cs"/>
          <w:color w:val="000000"/>
          <w:sz w:val="32"/>
          <w:szCs w:val="32"/>
          <w:rtl/>
          <w:lang w:bidi="ar-DZ"/>
        </w:rPr>
        <w:t xml:space="preserve"> و لذلك جاء العنوان : </w:t>
      </w:r>
      <w:r w:rsidR="000A4F9F" w:rsidRPr="000A4F9F">
        <w:rPr>
          <w:rFonts w:ascii="Traditional Arabic" w:hAnsi="Traditional Arabic" w:cs="Traditional Arabic"/>
          <w:color w:val="222222"/>
          <w:sz w:val="32"/>
          <w:szCs w:val="32"/>
          <w:shd w:val="clear" w:color="auto" w:fill="FFFFFF"/>
          <w:rtl/>
        </w:rPr>
        <w:t>مجاعات مصر الفاطمية و دورها في نزوح عرب الصعيد الى المغرب</w:t>
      </w:r>
      <w:r w:rsidR="000A4F9F" w:rsidRPr="000A4F9F">
        <w:rPr>
          <w:rFonts w:ascii="Traditional Arabic" w:hAnsi="Traditional Arabic" w:cs="Traditional Arabic"/>
          <w:color w:val="222222"/>
          <w:sz w:val="32"/>
          <w:szCs w:val="32"/>
          <w:shd w:val="clear" w:color="auto" w:fill="FFFFFF"/>
        </w:rPr>
        <w:t> .</w:t>
      </w:r>
    </w:p>
    <w:p w:rsidR="009B4113" w:rsidRPr="000A4F9F" w:rsidRDefault="009B4113" w:rsidP="000A4F9F">
      <w:pPr>
        <w:spacing w:line="360" w:lineRule="auto"/>
        <w:ind w:left="-49"/>
        <w:jc w:val="both"/>
        <w:rPr>
          <w:rFonts w:ascii="Traditional Arabic" w:hAnsi="Traditional Arabic" w:cs="Traditional Arabic"/>
          <w:b/>
          <w:bCs/>
          <w:color w:val="000000"/>
          <w:sz w:val="32"/>
          <w:szCs w:val="32"/>
          <w:rtl/>
          <w:lang w:bidi="ar-DZ"/>
        </w:rPr>
      </w:pPr>
      <w:r w:rsidRPr="000A4F9F">
        <w:rPr>
          <w:rFonts w:ascii="Traditional Arabic" w:hAnsi="Traditional Arabic" w:cs="Traditional Arabic"/>
          <w:color w:val="000000"/>
          <w:sz w:val="32"/>
          <w:szCs w:val="32"/>
          <w:rtl/>
          <w:lang w:bidi="ar-DZ"/>
        </w:rPr>
        <w:t>لماذا النزوح</w:t>
      </w:r>
      <w:r w:rsidRPr="009B4113">
        <w:rPr>
          <w:rFonts w:ascii="Traditional Arabic" w:hAnsi="Traditional Arabic" w:cs="Traditional Arabic"/>
          <w:b/>
          <w:bCs/>
          <w:color w:val="000000"/>
          <w:sz w:val="32"/>
          <w:szCs w:val="32"/>
          <w:rtl/>
          <w:lang w:bidi="ar-DZ"/>
        </w:rPr>
        <w:t xml:space="preserve"> ؟ </w:t>
      </w:r>
      <w:r w:rsidRPr="009B4113">
        <w:rPr>
          <w:rFonts w:ascii="Traditional Arabic" w:hAnsi="Traditional Arabic" w:cs="Traditional Arabic"/>
          <w:color w:val="000000"/>
          <w:sz w:val="32"/>
          <w:szCs w:val="32"/>
          <w:rtl/>
          <w:lang w:bidi="ar-DZ"/>
        </w:rPr>
        <w:t>يعرف النزوح بأنه حركة الفرد أو المجموعة من مكان إلى آخر داخل حدود الدولة ، و يتم النزوح رغما عن إرادة النازح بسبب الحرب أو الجفاف أو المجاعة ، تدفع النازح إلى مغادرة موقعه و التوجه إلى موقع آخر طمعا في الخلاص من تلك الظروف .</w:t>
      </w:r>
    </w:p>
    <w:p w:rsidR="00273773" w:rsidRDefault="009B4113" w:rsidP="00273773">
      <w:pPr>
        <w:spacing w:line="360" w:lineRule="auto"/>
        <w:ind w:left="-49"/>
        <w:jc w:val="both"/>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 xml:space="preserve">و النزوح يختلف عن الهجرة لأنه يتم قسرا و بلا رغبة و اختيار من النازحين ، كما انه قد يحدث فجأة دون سابق تخطيط . و النزوح يكون شاملا و ذلك بان تنزح قبائل بأكملها ، أما الهجرة فإنها تتم عن </w:t>
      </w:r>
    </w:p>
    <w:p w:rsidR="009B4113" w:rsidRPr="009B4113" w:rsidRDefault="009B4113" w:rsidP="00313114">
      <w:pPr>
        <w:spacing w:line="360" w:lineRule="auto"/>
        <w:jc w:val="both"/>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lastRenderedPageBreak/>
        <w:t>سابق تمعن و تفكير ، و الهجرة تتم عبر مراحل مما يسهل امتصاصها و استيعابها في مواطن الاستقبال ، على عكس النزوح الذي تعجز المجتمعات فيه عن استيعاب كل الأعداد النازحة مرة واحدة بما يفوق مقدرة المجتمع فيؤدي ذلك إلى ن</w:t>
      </w:r>
      <w:r w:rsidR="00313114">
        <w:rPr>
          <w:rFonts w:ascii="Traditional Arabic" w:hAnsi="Traditional Arabic" w:cs="Traditional Arabic"/>
          <w:color w:val="000000"/>
          <w:sz w:val="32"/>
          <w:szCs w:val="32"/>
          <w:rtl/>
          <w:lang w:bidi="ar-DZ"/>
        </w:rPr>
        <w:t>تائج سلبية في المناطق المستقبلة</w:t>
      </w:r>
      <w:r w:rsidR="009977F2">
        <w:rPr>
          <w:rStyle w:val="FootnoteReference"/>
          <w:rFonts w:ascii="Traditional Arabic" w:hAnsi="Traditional Arabic" w:cs="Traditional Arabic"/>
          <w:color w:val="000000"/>
          <w:sz w:val="32"/>
          <w:szCs w:val="32"/>
          <w:rtl/>
          <w:lang w:bidi="ar-DZ"/>
        </w:rPr>
        <w:footnoteReference w:id="1"/>
      </w:r>
      <w:r w:rsidR="00313114">
        <w:rPr>
          <w:rFonts w:ascii="Traditional Arabic" w:hAnsi="Traditional Arabic" w:cs="Traditional Arabic" w:hint="cs"/>
          <w:color w:val="000000"/>
          <w:sz w:val="32"/>
          <w:szCs w:val="32"/>
          <w:rtl/>
          <w:lang w:bidi="ar-DZ"/>
        </w:rPr>
        <w:t>.</w:t>
      </w:r>
    </w:p>
    <w:p w:rsidR="009B4113" w:rsidRDefault="009B4113" w:rsidP="008B0F42">
      <w:pPr>
        <w:spacing w:line="360" w:lineRule="auto"/>
        <w:ind w:left="-49"/>
        <w:jc w:val="both"/>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 xml:space="preserve">فهل يدخل انتقال </w:t>
      </w:r>
      <w:r w:rsidR="000A4F9F">
        <w:rPr>
          <w:rFonts w:ascii="Traditional Arabic" w:hAnsi="Traditional Arabic" w:cs="Traditional Arabic" w:hint="cs"/>
          <w:color w:val="000000"/>
          <w:sz w:val="32"/>
          <w:szCs w:val="32"/>
          <w:rtl/>
          <w:lang w:bidi="ar-DZ"/>
        </w:rPr>
        <w:t xml:space="preserve">القبائل العربية و التي أطلق عليها جميعا </w:t>
      </w:r>
      <w:r w:rsidRPr="009B4113">
        <w:rPr>
          <w:rFonts w:ascii="Traditional Arabic" w:hAnsi="Traditional Arabic" w:cs="Traditional Arabic"/>
          <w:color w:val="000000"/>
          <w:sz w:val="32"/>
          <w:szCs w:val="32"/>
          <w:rtl/>
          <w:lang w:bidi="ar-DZ"/>
        </w:rPr>
        <w:t>بني هلال من مصر إلى المغرب في القرن الخامس الهجري ، الحادي عشر الميلادي ضمن هذا التعريف ، و يعتبر بنو هلال مجموعة قبائل نازحة ؟ و ما هي الظروف و الأسباب التي أدت إلى هذا النزوح ، و هل كان المغرب يمثل منطقة توفرت فيها الظروف الطبيعية لجذب هؤلاء النازحين</w:t>
      </w:r>
      <w:r w:rsidR="00112E4A">
        <w:rPr>
          <w:rFonts w:ascii="Traditional Arabic" w:hAnsi="Traditional Arabic" w:cs="Traditional Arabic" w:hint="cs"/>
          <w:color w:val="000000"/>
          <w:sz w:val="32"/>
          <w:szCs w:val="32"/>
          <w:rtl/>
          <w:lang w:bidi="ar-DZ"/>
        </w:rPr>
        <w:t xml:space="preserve"> ؟</w:t>
      </w:r>
    </w:p>
    <w:p w:rsidR="00112E4A" w:rsidRPr="00112E4A" w:rsidRDefault="00112E4A" w:rsidP="005912B8">
      <w:pPr>
        <w:spacing w:line="360" w:lineRule="auto"/>
        <w:ind w:left="-49"/>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للإجابة على هذه </w:t>
      </w:r>
      <w:r w:rsidR="00313114">
        <w:rPr>
          <w:rFonts w:ascii="Traditional Arabic" w:hAnsi="Traditional Arabic" w:cs="Traditional Arabic" w:hint="cs"/>
          <w:color w:val="000000"/>
          <w:sz w:val="32"/>
          <w:szCs w:val="32"/>
          <w:rtl/>
          <w:lang w:bidi="ar-DZ"/>
        </w:rPr>
        <w:t>الأسئلة</w:t>
      </w:r>
      <w:r>
        <w:rPr>
          <w:rFonts w:ascii="Traditional Arabic" w:hAnsi="Traditional Arabic" w:cs="Traditional Arabic" w:hint="cs"/>
          <w:color w:val="000000"/>
          <w:sz w:val="32"/>
          <w:szCs w:val="32"/>
          <w:rtl/>
          <w:lang w:bidi="ar-DZ"/>
        </w:rPr>
        <w:t xml:space="preserve"> </w:t>
      </w:r>
      <w:r w:rsidR="008B0F42">
        <w:rPr>
          <w:rFonts w:ascii="Traditional Arabic" w:hAnsi="Traditional Arabic" w:cs="Traditional Arabic" w:hint="cs"/>
          <w:color w:val="000000"/>
          <w:sz w:val="32"/>
          <w:szCs w:val="32"/>
          <w:rtl/>
          <w:lang w:bidi="ar-DZ"/>
        </w:rPr>
        <w:t>ستتطرق المداخلة للتعريف بقبائل بني هلال و مواطنها قبل النزوح إلى بلاد المغرب ، ثم إلى الأوضاع</w:t>
      </w:r>
      <w:r w:rsidR="005912B8" w:rsidRPr="005912B8">
        <w:rPr>
          <w:rFonts w:ascii="Traditional Arabic" w:hAnsi="Traditional Arabic" w:cs="Traditional Arabic" w:hint="cs"/>
          <w:color w:val="000000"/>
          <w:sz w:val="32"/>
          <w:szCs w:val="32"/>
          <w:rtl/>
          <w:lang w:bidi="ar-DZ"/>
        </w:rPr>
        <w:t xml:space="preserve"> </w:t>
      </w:r>
      <w:r w:rsidR="005912B8">
        <w:rPr>
          <w:rFonts w:ascii="Traditional Arabic" w:hAnsi="Traditional Arabic" w:cs="Traditional Arabic" w:hint="cs"/>
          <w:color w:val="000000"/>
          <w:sz w:val="32"/>
          <w:szCs w:val="32"/>
          <w:rtl/>
          <w:lang w:bidi="ar-DZ"/>
        </w:rPr>
        <w:t>الإقتصادية و</w:t>
      </w:r>
      <w:r w:rsidR="008B0F42">
        <w:rPr>
          <w:rFonts w:ascii="Traditional Arabic" w:hAnsi="Traditional Arabic" w:cs="Traditional Arabic" w:hint="cs"/>
          <w:color w:val="000000"/>
          <w:sz w:val="32"/>
          <w:szCs w:val="32"/>
          <w:rtl/>
          <w:lang w:bidi="ar-DZ"/>
        </w:rPr>
        <w:t xml:space="preserve"> الإجتماعية التي كانت </w:t>
      </w:r>
      <w:r w:rsidR="005912B8">
        <w:rPr>
          <w:rFonts w:ascii="Traditional Arabic" w:hAnsi="Traditional Arabic" w:cs="Traditional Arabic" w:hint="cs"/>
          <w:color w:val="000000"/>
          <w:sz w:val="32"/>
          <w:szCs w:val="32"/>
          <w:rtl/>
          <w:lang w:bidi="ar-DZ"/>
        </w:rPr>
        <w:t xml:space="preserve">تمر بها مواطن بني هلال في </w:t>
      </w:r>
      <w:r w:rsidR="008B0F42">
        <w:rPr>
          <w:rFonts w:ascii="Traditional Arabic" w:hAnsi="Traditional Arabic" w:cs="Traditional Arabic" w:hint="cs"/>
          <w:color w:val="000000"/>
          <w:sz w:val="32"/>
          <w:szCs w:val="32"/>
          <w:rtl/>
          <w:lang w:bidi="ar-DZ"/>
        </w:rPr>
        <w:t xml:space="preserve">مصر </w:t>
      </w:r>
      <w:r w:rsidR="005912B8">
        <w:rPr>
          <w:rFonts w:ascii="Traditional Arabic" w:hAnsi="Traditional Arabic" w:cs="Traditional Arabic" w:hint="cs"/>
          <w:color w:val="000000"/>
          <w:sz w:val="32"/>
          <w:szCs w:val="32"/>
          <w:rtl/>
          <w:lang w:bidi="ar-DZ"/>
        </w:rPr>
        <w:t>، و أخير أوضاع المغرب الذي كان مقصدا لهؤلاء النازحين .</w:t>
      </w:r>
    </w:p>
    <w:p w:rsidR="009B4113" w:rsidRPr="009B4113" w:rsidRDefault="00E93FDC" w:rsidP="00CD2898">
      <w:pPr>
        <w:spacing w:line="360" w:lineRule="auto"/>
        <w:jc w:val="lowKashida"/>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 xml:space="preserve">1 </w:t>
      </w:r>
      <w:r w:rsidR="00A60C42">
        <w:rPr>
          <w:rFonts w:ascii="Traditional Arabic" w:hAnsi="Traditional Arabic" w:cs="Traditional Arabic"/>
          <w:b/>
          <w:bCs/>
          <w:color w:val="000000"/>
          <w:sz w:val="32"/>
          <w:szCs w:val="32"/>
          <w:rtl/>
          <w:lang w:bidi="ar-DZ"/>
        </w:rPr>
        <w:t>–</w:t>
      </w:r>
      <w:r>
        <w:rPr>
          <w:rFonts w:ascii="Traditional Arabic" w:hAnsi="Traditional Arabic" w:cs="Traditional Arabic" w:hint="cs"/>
          <w:b/>
          <w:bCs/>
          <w:color w:val="000000"/>
          <w:sz w:val="32"/>
          <w:szCs w:val="32"/>
          <w:rtl/>
          <w:lang w:bidi="ar-DZ"/>
        </w:rPr>
        <w:t xml:space="preserve"> </w:t>
      </w:r>
      <w:r w:rsidR="00A60C42">
        <w:rPr>
          <w:rFonts w:ascii="Traditional Arabic" w:hAnsi="Traditional Arabic" w:cs="Traditional Arabic" w:hint="cs"/>
          <w:b/>
          <w:bCs/>
          <w:color w:val="000000"/>
          <w:sz w:val="32"/>
          <w:szCs w:val="32"/>
          <w:rtl/>
          <w:lang w:bidi="ar-DZ"/>
        </w:rPr>
        <w:t xml:space="preserve">النعريف </w:t>
      </w:r>
      <w:r w:rsidR="00CD2898">
        <w:rPr>
          <w:rFonts w:ascii="Traditional Arabic" w:hAnsi="Traditional Arabic" w:cs="Traditional Arabic" w:hint="cs"/>
          <w:b/>
          <w:bCs/>
          <w:color w:val="000000"/>
          <w:sz w:val="32"/>
          <w:szCs w:val="32"/>
          <w:rtl/>
          <w:lang w:bidi="ar-DZ"/>
        </w:rPr>
        <w:t>بعرب</w:t>
      </w:r>
      <w:r w:rsidR="009B4113" w:rsidRPr="009B4113">
        <w:rPr>
          <w:rFonts w:ascii="Traditional Arabic" w:hAnsi="Traditional Arabic" w:cs="Traditional Arabic"/>
          <w:b/>
          <w:bCs/>
          <w:color w:val="000000"/>
          <w:sz w:val="32"/>
          <w:szCs w:val="32"/>
          <w:rtl/>
          <w:lang w:bidi="ar-DZ"/>
        </w:rPr>
        <w:t xml:space="preserve"> </w:t>
      </w:r>
      <w:r w:rsidR="00A60C42">
        <w:rPr>
          <w:rFonts w:ascii="Traditional Arabic" w:hAnsi="Traditional Arabic" w:cs="Traditional Arabic" w:hint="cs"/>
          <w:b/>
          <w:bCs/>
          <w:color w:val="000000"/>
          <w:sz w:val="32"/>
          <w:szCs w:val="32"/>
          <w:rtl/>
          <w:lang w:bidi="ar-DZ"/>
        </w:rPr>
        <w:t xml:space="preserve">الصعيد و تسمية </w:t>
      </w:r>
      <w:r w:rsidR="009B4113" w:rsidRPr="009B4113">
        <w:rPr>
          <w:rFonts w:ascii="Traditional Arabic" w:hAnsi="Traditional Arabic" w:cs="Traditional Arabic"/>
          <w:b/>
          <w:bCs/>
          <w:color w:val="000000"/>
          <w:sz w:val="32"/>
          <w:szCs w:val="32"/>
          <w:rtl/>
          <w:lang w:bidi="ar-DZ"/>
        </w:rPr>
        <w:t>بني هلال</w:t>
      </w:r>
      <w:r w:rsidR="00313114">
        <w:rPr>
          <w:rFonts w:ascii="Traditional Arabic" w:hAnsi="Traditional Arabic" w:cs="Traditional Arabic" w:hint="cs"/>
          <w:b/>
          <w:bCs/>
          <w:color w:val="000000"/>
          <w:sz w:val="32"/>
          <w:szCs w:val="32"/>
          <w:rtl/>
          <w:lang w:bidi="ar-DZ"/>
        </w:rPr>
        <w:t xml:space="preserve"> : </w:t>
      </w:r>
    </w:p>
    <w:p w:rsidR="009B4113" w:rsidRPr="009B4113" w:rsidRDefault="009B4113" w:rsidP="00D707AC">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يرجع نسب بني هلال إلى عامر بن صعصعة , فهو هلال بن عامر بن صعصعة بن معاوية بن بكر بن هوازن بن منصور بن عكرمة بن خصفة بن قيس عيلان بن مضر . و من هلال بن عامر شعثة و ناشرة و نهيك و عبد مناف و عبد الله</w:t>
      </w:r>
      <w:r w:rsidR="00775ADF">
        <w:rPr>
          <w:rStyle w:val="FootnoteReference"/>
          <w:rFonts w:ascii="Traditional Arabic" w:hAnsi="Traditional Arabic" w:cs="Traditional Arabic"/>
          <w:color w:val="000000"/>
          <w:sz w:val="32"/>
          <w:szCs w:val="32"/>
          <w:rtl/>
          <w:lang w:bidi="ar-DZ"/>
        </w:rPr>
        <w:footnoteReference w:id="2"/>
      </w:r>
      <w:r w:rsidRPr="009B4113">
        <w:rPr>
          <w:rFonts w:ascii="Traditional Arabic" w:hAnsi="Traditional Arabic" w:cs="Traditional Arabic"/>
          <w:color w:val="000000"/>
          <w:sz w:val="32"/>
          <w:szCs w:val="32"/>
          <w:rtl/>
          <w:lang w:bidi="ar-DZ"/>
        </w:rPr>
        <w:t>, و من عبد مناف زينب أم المساكين زوج النبي صلى الله عليه وسلم  وهي زينب بنت خزيمة بن الحارث بن عبد الله بن عمرو بن عبد الله بن عبد مناف بن هلال , ومنهم أيضا أم المؤمنين مميمونة الهلالية بنت الحارث بن حزن بن بجير بن هرم بن رويبة بن عبد الله بن هلال</w:t>
      </w:r>
      <w:r w:rsidR="001F2653">
        <w:rPr>
          <w:rStyle w:val="FootnoteReference"/>
          <w:rFonts w:ascii="Traditional Arabic" w:hAnsi="Traditional Arabic" w:cs="Traditional Arabic"/>
          <w:color w:val="000000"/>
          <w:sz w:val="32"/>
          <w:szCs w:val="32"/>
          <w:rtl/>
          <w:lang w:bidi="ar-DZ"/>
        </w:rPr>
        <w:footnoteReference w:id="3"/>
      </w:r>
      <w:r w:rsidRPr="009B4113">
        <w:rPr>
          <w:rFonts w:ascii="Traditional Arabic" w:hAnsi="Traditional Arabic" w:cs="Traditional Arabic"/>
          <w:b/>
          <w:bCs/>
          <w:color w:val="000000"/>
          <w:sz w:val="32"/>
          <w:szCs w:val="32"/>
          <w:rtl/>
          <w:lang w:bidi="ar-DZ"/>
        </w:rPr>
        <w:t xml:space="preserve"> </w:t>
      </w:r>
      <w:r w:rsidR="00112E4A">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lastRenderedPageBreak/>
        <w:t>وتاريخ بني هلال في الجاهلية ليس بالكثير ,نظرا لعددهم القليل في ذلك الوقت , فكانت أخبارهم من أخبار بني عامر في حروبهم و غزواتهم, فقد اشتركوا معهم في حروب الفجار ويوم حنين ضد المسلمين</w:t>
      </w:r>
      <w:r w:rsidR="00D707AC">
        <w:rPr>
          <w:rStyle w:val="FootnoteReference"/>
          <w:rFonts w:ascii="Traditional Arabic" w:hAnsi="Traditional Arabic" w:cs="Traditional Arabic"/>
          <w:color w:val="000000"/>
          <w:sz w:val="32"/>
          <w:szCs w:val="32"/>
          <w:rtl/>
          <w:lang w:bidi="ar-DZ"/>
        </w:rPr>
        <w:footnoteReference w:id="4"/>
      </w:r>
      <w:r w:rsidRPr="009B4113">
        <w:rPr>
          <w:rFonts w:ascii="Traditional Arabic" w:hAnsi="Traditional Arabic" w:cs="Traditional Arabic"/>
          <w:color w:val="000000"/>
          <w:sz w:val="32"/>
          <w:szCs w:val="32"/>
          <w:rtl/>
          <w:lang w:bidi="ar-DZ"/>
        </w:rPr>
        <w:t xml:space="preserve"> </w:t>
      </w:r>
    </w:p>
    <w:p w:rsidR="009B4113" w:rsidRPr="009B4113" w:rsidRDefault="009B4113" w:rsidP="005C20E9">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وفي العهد الإسلامي انخرط بنو هلال في الفتوحات مع قبائل بني عامر الأخرى , فشاركوا في فتوح الشام والعراق و بلاد فارس , لذلك لا يمكن تحديد أماكن استقرار بني هلال في الأمصار المفتوحة بعد أن تركت مواطنها الأصلية في جزيرة العرب</w:t>
      </w:r>
      <w:r w:rsidR="00313114">
        <w:rPr>
          <w:rStyle w:val="FootnoteReference"/>
          <w:rFonts w:ascii="Traditional Arabic" w:hAnsi="Traditional Arabic" w:cs="Traditional Arabic"/>
          <w:color w:val="000000"/>
          <w:sz w:val="32"/>
          <w:szCs w:val="32"/>
          <w:rtl/>
          <w:lang w:bidi="ar-DZ"/>
        </w:rPr>
        <w:footnoteReference w:id="5"/>
      </w:r>
      <w:r w:rsidRPr="009B4113">
        <w:rPr>
          <w:rFonts w:ascii="Traditional Arabic" w:hAnsi="Traditional Arabic" w:cs="Traditional Arabic"/>
          <w:color w:val="000000"/>
          <w:sz w:val="32"/>
          <w:szCs w:val="32"/>
          <w:rtl/>
          <w:lang w:bidi="ar-DZ"/>
        </w:rPr>
        <w:t xml:space="preserve"> . إلا أن المصادر تشير إلى تواجدها في العراق وفي إقليم البصرة حيث لجأ واليها عبد الله بن عباس إلى حمايتها لما أراد الخروج منها في خلافة علي بن أبي طالب, كما تشير المصادر أيضا إلى تواجدها في الجزيرة في العهد الأموي و مشاركتها في الحرب بين قبائل قيس و قبائل اليمانية في عهد الخليفة مروان بن الحكم و ابنه الخليفة عبد الملك .</w:t>
      </w:r>
      <w:r w:rsidRPr="009B4113">
        <w:rPr>
          <w:rFonts w:ascii="Traditional Arabic" w:hAnsi="Traditional Arabic" w:cs="Traditional Arabic"/>
          <w:b/>
          <w:bCs/>
          <w:color w:val="000000"/>
          <w:sz w:val="32"/>
          <w:szCs w:val="32"/>
          <w:rtl/>
          <w:lang w:bidi="ar-DZ"/>
        </w:rPr>
        <w:t xml:space="preserve"> </w:t>
      </w:r>
      <w:r w:rsidRPr="009B4113">
        <w:rPr>
          <w:rFonts w:ascii="Traditional Arabic" w:hAnsi="Traditional Arabic" w:cs="Traditional Arabic"/>
          <w:color w:val="000000"/>
          <w:sz w:val="32"/>
          <w:szCs w:val="32"/>
          <w:rtl/>
          <w:lang w:bidi="ar-DZ"/>
        </w:rPr>
        <w:t>و رغم</w:t>
      </w:r>
      <w:r w:rsidRPr="009B4113">
        <w:rPr>
          <w:rFonts w:ascii="Traditional Arabic" w:hAnsi="Traditional Arabic" w:cs="Traditional Arabic"/>
          <w:b/>
          <w:bCs/>
          <w:color w:val="000000"/>
          <w:sz w:val="32"/>
          <w:szCs w:val="32"/>
          <w:rtl/>
          <w:lang w:bidi="ar-DZ"/>
        </w:rPr>
        <w:t xml:space="preserve">  </w:t>
      </w:r>
      <w:r w:rsidRPr="009B4113">
        <w:rPr>
          <w:rFonts w:ascii="Traditional Arabic" w:hAnsi="Traditional Arabic" w:cs="Traditional Arabic"/>
          <w:color w:val="000000"/>
          <w:sz w:val="32"/>
          <w:szCs w:val="32"/>
          <w:rtl/>
          <w:lang w:bidi="ar-DZ"/>
        </w:rPr>
        <w:t>أن بني هلال كانوا يشكلون إحدى القبائل</w:t>
      </w:r>
      <w:r w:rsidRPr="009B4113">
        <w:rPr>
          <w:rFonts w:ascii="Traditional Arabic" w:hAnsi="Traditional Arabic" w:cs="Traditional Arabic"/>
          <w:b/>
          <w:bCs/>
          <w:color w:val="000000"/>
          <w:sz w:val="32"/>
          <w:szCs w:val="32"/>
          <w:rtl/>
          <w:lang w:bidi="ar-DZ"/>
        </w:rPr>
        <w:t xml:space="preserve"> </w:t>
      </w:r>
      <w:r w:rsidRPr="009B4113">
        <w:rPr>
          <w:rFonts w:ascii="Traditional Arabic" w:hAnsi="Traditional Arabic" w:cs="Traditional Arabic"/>
          <w:color w:val="000000"/>
          <w:sz w:val="32"/>
          <w:szCs w:val="32"/>
          <w:rtl/>
          <w:lang w:bidi="ar-DZ"/>
        </w:rPr>
        <w:t>التي نزحت إلى المغرب في القرن الخامس الهجري,إلا أن هذا الإسم أطلـق في كـل المصادر و المـراجع على كل القبائـل النازحة إلى المغرب</w:t>
      </w:r>
      <w:r w:rsidR="005C20E9">
        <w:rPr>
          <w:rStyle w:val="FootnoteReference"/>
          <w:rFonts w:ascii="Traditional Arabic" w:hAnsi="Traditional Arabic" w:cs="Traditional Arabic"/>
          <w:color w:val="000000"/>
          <w:sz w:val="32"/>
          <w:szCs w:val="32"/>
          <w:rtl/>
          <w:lang w:bidi="ar-DZ"/>
        </w:rPr>
        <w:footnoteReference w:id="6"/>
      </w:r>
      <w:r w:rsidRPr="009B4113">
        <w:rPr>
          <w:rFonts w:ascii="Traditional Arabic" w:hAnsi="Traditional Arabic" w:cs="Traditional Arabic"/>
          <w:color w:val="000000"/>
          <w:sz w:val="32"/>
          <w:szCs w:val="32"/>
          <w:rtl/>
          <w:lang w:bidi="ar-DZ"/>
        </w:rPr>
        <w:t>, فعرف نزوح هده القبائل بالهجـرة الهـلالية, وبتغريبة بني هــلال</w:t>
      </w:r>
      <w:r w:rsidRPr="009B4113">
        <w:rPr>
          <w:rFonts w:ascii="Traditional Arabic" w:hAnsi="Traditional Arabic" w:cs="Traditional Arabic"/>
          <w:b/>
          <w:bCs/>
          <w:color w:val="000000"/>
          <w:sz w:val="32"/>
          <w:szCs w:val="32"/>
          <w:rtl/>
          <w:lang w:bidi="ar-DZ"/>
        </w:rPr>
        <w:t xml:space="preserve"> </w:t>
      </w:r>
      <w:r w:rsidRPr="009B4113">
        <w:rPr>
          <w:rFonts w:ascii="Traditional Arabic" w:hAnsi="Traditional Arabic" w:cs="Traditional Arabic"/>
          <w:color w:val="000000"/>
          <w:sz w:val="32"/>
          <w:szCs w:val="32"/>
          <w:rtl/>
          <w:lang w:bidi="ar-DZ"/>
        </w:rPr>
        <w:t>و بالحملة الهلالية و الزحف الهلالي و بالغزو الهلالي .</w:t>
      </w:r>
      <w:r w:rsidRPr="009B4113">
        <w:rPr>
          <w:rFonts w:ascii="Traditional Arabic" w:hAnsi="Traditional Arabic" w:cs="Traditional Arabic"/>
          <w:b/>
          <w:bCs/>
          <w:color w:val="000000"/>
          <w:sz w:val="32"/>
          <w:szCs w:val="32"/>
          <w:rtl/>
          <w:lang w:bidi="ar-DZ"/>
        </w:rPr>
        <w:t xml:space="preserve"> </w:t>
      </w:r>
      <w:r w:rsidRPr="009B4113">
        <w:rPr>
          <w:rFonts w:ascii="Traditional Arabic" w:hAnsi="Traditional Arabic" w:cs="Traditional Arabic"/>
          <w:color w:val="000000"/>
          <w:sz w:val="32"/>
          <w:szCs w:val="32"/>
          <w:rtl/>
          <w:lang w:bidi="ar-DZ"/>
        </w:rPr>
        <w:t>و هذه القبائل النازحة إلى المغرب هي قبائل بني هلال و بني سليم بن منصور ,و جشم و المعقل,و الخلط</w:t>
      </w:r>
      <w:r w:rsidR="005C20E9">
        <w:rPr>
          <w:rStyle w:val="FootnoteReference"/>
          <w:rFonts w:ascii="Traditional Arabic" w:hAnsi="Traditional Arabic" w:cs="Traditional Arabic"/>
          <w:color w:val="000000"/>
          <w:sz w:val="32"/>
          <w:szCs w:val="32"/>
          <w:rtl/>
          <w:lang w:bidi="ar-DZ"/>
        </w:rPr>
        <w:footnoteReference w:id="7"/>
      </w:r>
      <w:r w:rsidRPr="009B4113">
        <w:rPr>
          <w:rFonts w:ascii="Traditional Arabic" w:hAnsi="Traditional Arabic" w:cs="Traditional Arabic"/>
          <w:color w:val="000000"/>
          <w:sz w:val="32"/>
          <w:szCs w:val="32"/>
          <w:rtl/>
          <w:lang w:bidi="ar-DZ"/>
        </w:rPr>
        <w:t>, وتلتقي هذه القبائل باستثناء المعقل في منصور بن عكرمة بن خصفة بن قيس عيلان , فسليم هو</w:t>
      </w:r>
      <w:r w:rsidR="00AD32A9">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t>إبن منصور ,وجشم هو ابن معاوية بن بكر بن هوازن بن منصور, و الخلط من بني المنتفق بن عامر بن عقيل بن كعب بن ربيعة بن عامر بن صعصعة ,  وأما المعقل فينسبهم ابن خلدون إلى ربيعة إحدى قبائل مذحج اليمنية</w:t>
      </w:r>
      <w:r w:rsidR="005C20E9">
        <w:rPr>
          <w:rStyle w:val="FootnoteReference"/>
          <w:rFonts w:ascii="Traditional Arabic" w:hAnsi="Traditional Arabic" w:cs="Traditional Arabic"/>
          <w:color w:val="000000"/>
          <w:sz w:val="32"/>
          <w:szCs w:val="32"/>
          <w:rtl/>
          <w:lang w:bidi="ar-DZ"/>
        </w:rPr>
        <w:footnoteReference w:id="8"/>
      </w:r>
      <w:r w:rsidR="00AD32A9">
        <w:rPr>
          <w:rFonts w:ascii="Traditional Arabic" w:hAnsi="Traditional Arabic" w:cs="Traditional Arabic" w:hint="cs"/>
          <w:color w:val="000000"/>
          <w:sz w:val="32"/>
          <w:szCs w:val="32"/>
          <w:rtl/>
          <w:lang w:bidi="ar-DZ"/>
        </w:rPr>
        <w:t>.</w:t>
      </w:r>
    </w:p>
    <w:p w:rsidR="009B4113" w:rsidRPr="009B4113" w:rsidRDefault="00E93FDC" w:rsidP="00CD2898">
      <w:pPr>
        <w:spacing w:line="360" w:lineRule="auto"/>
        <w:jc w:val="lowKashida"/>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lastRenderedPageBreak/>
        <w:t xml:space="preserve">2 - </w:t>
      </w:r>
      <w:r w:rsidR="009B4113" w:rsidRPr="009B4113">
        <w:rPr>
          <w:rFonts w:ascii="Traditional Arabic" w:hAnsi="Traditional Arabic" w:cs="Traditional Arabic"/>
          <w:b/>
          <w:bCs/>
          <w:color w:val="000000"/>
          <w:sz w:val="32"/>
          <w:szCs w:val="32"/>
          <w:rtl/>
          <w:lang w:bidi="ar-DZ"/>
        </w:rPr>
        <w:t xml:space="preserve">مواطن </w:t>
      </w:r>
      <w:r w:rsidR="00CD2898">
        <w:rPr>
          <w:rFonts w:ascii="Traditional Arabic" w:hAnsi="Traditional Arabic" w:cs="Traditional Arabic" w:hint="cs"/>
          <w:b/>
          <w:bCs/>
          <w:color w:val="000000"/>
          <w:sz w:val="32"/>
          <w:szCs w:val="32"/>
          <w:rtl/>
          <w:lang w:bidi="ar-DZ"/>
        </w:rPr>
        <w:t>عرب الصعيد</w:t>
      </w:r>
      <w:r w:rsidR="009B4113" w:rsidRPr="009B4113">
        <w:rPr>
          <w:rFonts w:ascii="Traditional Arabic" w:hAnsi="Traditional Arabic" w:cs="Traditional Arabic"/>
          <w:b/>
          <w:bCs/>
          <w:color w:val="000000"/>
          <w:sz w:val="32"/>
          <w:szCs w:val="32"/>
          <w:rtl/>
          <w:lang w:bidi="ar-DZ"/>
        </w:rPr>
        <w:t xml:space="preserve"> قبل النزوح إلى المغرب :</w:t>
      </w:r>
    </w:p>
    <w:p w:rsidR="00AD32A9" w:rsidRDefault="009B4113" w:rsidP="00D05F61">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 xml:space="preserve">كانت هده القبائل بادية مند بداية العهد العباسي,و لم تعرف الاستقرار, تنتقل في مواطنها بين نجد و الحجاز, فمواطن بني هلال حول جبل غزوان شرق مكة فيما بينها وبين الطائف, و بنو سليم بعالية نجد </w:t>
      </w:r>
    </w:p>
    <w:p w:rsidR="009B4113" w:rsidRDefault="009B4113" w:rsidP="00AD32A9">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بين وادي القرى إلى خيبر و تنسب إليهم حرة بني سليم</w:t>
      </w:r>
      <w:r w:rsidR="00D05F61">
        <w:rPr>
          <w:rStyle w:val="FootnoteReference"/>
          <w:rFonts w:ascii="Traditional Arabic" w:hAnsi="Traditional Arabic" w:cs="Traditional Arabic"/>
          <w:color w:val="000000"/>
          <w:sz w:val="32"/>
          <w:szCs w:val="32"/>
          <w:rtl/>
          <w:lang w:bidi="ar-DZ"/>
        </w:rPr>
        <w:footnoteReference w:id="9"/>
      </w:r>
      <w:r w:rsidRPr="009B4113">
        <w:rPr>
          <w:rFonts w:ascii="Traditional Arabic" w:hAnsi="Traditional Arabic" w:cs="Traditional Arabic"/>
          <w:color w:val="000000"/>
          <w:sz w:val="32"/>
          <w:szCs w:val="32"/>
          <w:rtl/>
          <w:lang w:bidi="ar-DZ"/>
        </w:rPr>
        <w:t xml:space="preserve"> ,غير بعيد عن المدينة المنورة</w:t>
      </w:r>
      <w:r w:rsidR="00D05F61">
        <w:rPr>
          <w:rStyle w:val="FootnoteReference"/>
          <w:rFonts w:ascii="Traditional Arabic" w:hAnsi="Traditional Arabic" w:cs="Traditional Arabic"/>
          <w:color w:val="000000"/>
          <w:sz w:val="32"/>
          <w:szCs w:val="32"/>
          <w:rtl/>
          <w:lang w:bidi="ar-DZ"/>
        </w:rPr>
        <w:footnoteReference w:id="10"/>
      </w:r>
      <w:r w:rsidRPr="009B4113">
        <w:rPr>
          <w:rFonts w:ascii="Traditional Arabic" w:hAnsi="Traditional Arabic" w:cs="Traditional Arabic"/>
          <w:color w:val="000000"/>
          <w:sz w:val="32"/>
          <w:szCs w:val="32"/>
          <w:rtl/>
          <w:lang w:bidi="ar-DZ"/>
        </w:rPr>
        <w:t>, و كانت تصل في تقلباتها صيفا و شتاء إلى أطراف العراق و الشام ,ونزل بعضهم المنازل التي كانت لغيرهم من القبائل  وكثيرا ما كانت هده القبائل تشن الغارات على المدن , وتتعرض بالسلب لقوافل الحجيج مما دفع الخلفاء العباسيين  ببغداد إلى توجيه الحملات العسكرية لحماية هده القوافل من هجماتها</w:t>
      </w:r>
      <w:r w:rsidR="00D05F61">
        <w:rPr>
          <w:rStyle w:val="FootnoteReference"/>
          <w:rFonts w:ascii="Traditional Arabic" w:hAnsi="Traditional Arabic" w:cs="Traditional Arabic"/>
          <w:b/>
          <w:bCs/>
          <w:color w:val="000000"/>
          <w:sz w:val="32"/>
          <w:szCs w:val="32"/>
          <w:rtl/>
          <w:lang w:bidi="ar-DZ"/>
        </w:rPr>
        <w:footnoteReference w:id="11"/>
      </w:r>
      <w:r w:rsidRPr="009B4113">
        <w:rPr>
          <w:rFonts w:ascii="Traditional Arabic" w:hAnsi="Traditional Arabic" w:cs="Traditional Arabic"/>
          <w:b/>
          <w:bCs/>
          <w:color w:val="000000"/>
          <w:sz w:val="32"/>
          <w:szCs w:val="32"/>
          <w:rtl/>
          <w:lang w:bidi="ar-DZ"/>
        </w:rPr>
        <w:t>.</w:t>
      </w:r>
    </w:p>
    <w:p w:rsidR="009B4113" w:rsidRPr="009B4113" w:rsidRDefault="009B4113" w:rsidP="00AD32A9">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و عند ظهور حركة القرامطة</w:t>
      </w:r>
      <w:r w:rsidR="002D5B01">
        <w:rPr>
          <w:rStyle w:val="FootnoteReference"/>
          <w:rFonts w:ascii="Traditional Arabic" w:hAnsi="Traditional Arabic" w:cs="Traditional Arabic"/>
          <w:b/>
          <w:bCs/>
          <w:color w:val="000000"/>
          <w:sz w:val="32"/>
          <w:szCs w:val="32"/>
          <w:rtl/>
          <w:lang w:bidi="ar-DZ"/>
        </w:rPr>
        <w:footnoteReference w:id="12"/>
      </w:r>
      <w:r w:rsidR="002D5B01">
        <w:rPr>
          <w:rFonts w:ascii="Traditional Arabic" w:hAnsi="Traditional Arabic" w:cs="Traditional Arabic" w:hint="cs"/>
          <w:b/>
          <w:bCs/>
          <w:color w:val="000000"/>
          <w:sz w:val="32"/>
          <w:szCs w:val="32"/>
          <w:rtl/>
          <w:lang w:bidi="ar-DZ"/>
        </w:rPr>
        <w:t xml:space="preserve"> </w:t>
      </w:r>
      <w:r w:rsidR="00AD32A9">
        <w:rPr>
          <w:rFonts w:ascii="Traditional Arabic" w:hAnsi="Traditional Arabic" w:cs="Traditional Arabic" w:hint="cs"/>
          <w:color w:val="000000"/>
          <w:sz w:val="32"/>
          <w:szCs w:val="32"/>
          <w:rtl/>
          <w:lang w:bidi="ar-DZ"/>
        </w:rPr>
        <w:t>إ</w:t>
      </w:r>
      <w:r w:rsidRPr="009B4113">
        <w:rPr>
          <w:rFonts w:ascii="Traditional Arabic" w:hAnsi="Traditional Arabic" w:cs="Traditional Arabic"/>
          <w:color w:val="000000"/>
          <w:sz w:val="32"/>
          <w:szCs w:val="32"/>
          <w:rtl/>
          <w:lang w:bidi="ar-DZ"/>
        </w:rPr>
        <w:t>نظمت إليها قبائل بني سليم و ربيعة بن عامر بن صعصعة و صارت تشكل القوة العسكرية لهده الحركة , و دخلوا بجيوشهم عمان والبحرين ولما تحرك القرامطة إلى الشام انتقل إليه معهم بنو هلال وسليم فاستقروا فيه ، و يبدو و نتيجة</w:t>
      </w:r>
      <w:r w:rsidR="00112E4A">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t>لظروف تاريخية انه تكون حلف من قبائل عديدة في شبه الجزيرة العربية في منطقة البحرين  التي كان العباسيون يجدون صعوبة كبيرة في السيطرة عليها ،واتخذها القرامطة مقرا لنشر أفكارهم التي كانت غريبة عن الإسلام في ذلك الحين .</w:t>
      </w:r>
    </w:p>
    <w:p w:rsidR="009B4113" w:rsidRPr="009B4113" w:rsidRDefault="009B4113" w:rsidP="00703EE8">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lastRenderedPageBreak/>
        <w:t xml:space="preserve">لقد انضمت هذه القبائل إلى حركة القرامطة و لم تكن تعنيها أفكارهم و معتقداتهم التي لم يتأثروا بها </w:t>
      </w:r>
      <w:r w:rsidR="00AD32A9">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t>و كل ما كان يعنيهم هو المكاسب التي كانوا يحصلون عليها بالغارة و السلب</w:t>
      </w:r>
      <w:r w:rsidR="00D2460C">
        <w:rPr>
          <w:rStyle w:val="FootnoteReference"/>
          <w:rFonts w:ascii="Traditional Arabic" w:hAnsi="Traditional Arabic" w:cs="Traditional Arabic"/>
          <w:color w:val="000000"/>
          <w:sz w:val="32"/>
          <w:szCs w:val="32"/>
          <w:rtl/>
          <w:lang w:bidi="ar-DZ"/>
        </w:rPr>
        <w:footnoteReference w:id="13"/>
      </w:r>
      <w:r w:rsidRPr="009B4113">
        <w:rPr>
          <w:rFonts w:ascii="Traditional Arabic" w:hAnsi="Traditional Arabic" w:cs="Traditional Arabic"/>
          <w:color w:val="000000"/>
          <w:sz w:val="32"/>
          <w:szCs w:val="32"/>
          <w:rtl/>
          <w:lang w:bidi="ar-DZ"/>
        </w:rPr>
        <w:t xml:space="preserve"> ، بعد أن </w:t>
      </w:r>
      <w:r w:rsidR="00AD32A9">
        <w:rPr>
          <w:rFonts w:ascii="Traditional Arabic" w:hAnsi="Traditional Arabic" w:cs="Traditional Arabic" w:hint="cs"/>
          <w:color w:val="000000"/>
          <w:sz w:val="32"/>
          <w:szCs w:val="32"/>
          <w:rtl/>
          <w:lang w:bidi="ar-DZ"/>
        </w:rPr>
        <w:t>إ</w:t>
      </w:r>
      <w:r w:rsidRPr="009B4113">
        <w:rPr>
          <w:rFonts w:ascii="Traditional Arabic" w:hAnsi="Traditional Arabic" w:cs="Traditional Arabic"/>
          <w:color w:val="000000"/>
          <w:sz w:val="32"/>
          <w:szCs w:val="32"/>
          <w:rtl/>
          <w:lang w:bidi="ar-DZ"/>
        </w:rPr>
        <w:t>ضطرتهم ظروف الجفاف و القحط في الحجاز و نجد إلى البحث عن مصادر أخرى للعيش</w:t>
      </w:r>
      <w:r w:rsidR="00BC2D09">
        <w:rPr>
          <w:rStyle w:val="FootnoteReference"/>
          <w:rFonts w:ascii="Traditional Arabic" w:hAnsi="Traditional Arabic" w:cs="Traditional Arabic"/>
          <w:color w:val="000000"/>
          <w:sz w:val="32"/>
          <w:szCs w:val="32"/>
          <w:rtl/>
          <w:lang w:bidi="ar-DZ"/>
        </w:rPr>
        <w:footnoteReference w:id="14"/>
      </w:r>
      <w:r w:rsidRPr="009B4113">
        <w:rPr>
          <w:rFonts w:ascii="Traditional Arabic" w:hAnsi="Traditional Arabic" w:cs="Traditional Arabic"/>
          <w:color w:val="000000"/>
          <w:sz w:val="32"/>
          <w:szCs w:val="32"/>
          <w:rtl/>
          <w:lang w:bidi="ar-DZ"/>
        </w:rPr>
        <w:t xml:space="preserve"> .ولما تغلب المعز لدين الله الفاطمي</w:t>
      </w:r>
      <w:r w:rsidR="00703EE8" w:rsidRPr="00703EE8">
        <w:rPr>
          <w:rFonts w:ascii="Traditional Arabic" w:hAnsi="Traditional Arabic" w:cs="Traditional Arabic" w:hint="cs"/>
          <w:color w:val="000000"/>
          <w:sz w:val="32"/>
          <w:szCs w:val="32"/>
          <w:rtl/>
          <w:lang w:bidi="ar-DZ"/>
        </w:rPr>
        <w:t>341-364</w:t>
      </w:r>
      <w:r w:rsidR="00703EE8">
        <w:rPr>
          <w:rFonts w:ascii="Traditional Arabic" w:hAnsi="Traditional Arabic" w:cs="Traditional Arabic" w:hint="cs"/>
          <w:color w:val="000000"/>
          <w:sz w:val="32"/>
          <w:szCs w:val="32"/>
          <w:rtl/>
          <w:lang w:bidi="ar-DZ"/>
        </w:rPr>
        <w:t xml:space="preserve">ه / 953-975م </w:t>
      </w:r>
      <w:r w:rsidRPr="009B4113">
        <w:rPr>
          <w:rFonts w:ascii="Traditional Arabic" w:hAnsi="Traditional Arabic" w:cs="Traditional Arabic"/>
          <w:color w:val="000000"/>
          <w:sz w:val="32"/>
          <w:szCs w:val="32"/>
          <w:rtl/>
          <w:lang w:bidi="ar-DZ"/>
        </w:rPr>
        <w:t>على القرامطة وأخرجهم من الشام إلى البحرين انفصل بنو هلال و سليم عنهم , و مالوا إلى الفاطميين , فنقلهم الخليفة العزيز بالله إلى صعيد مصر و أسكنهم الضفة الشرقية من النيل</w:t>
      </w:r>
      <w:r w:rsidR="00420B15">
        <w:rPr>
          <w:rStyle w:val="FootnoteReference"/>
          <w:rFonts w:ascii="Traditional Arabic" w:hAnsi="Traditional Arabic" w:cs="Traditional Arabic"/>
          <w:color w:val="000000"/>
          <w:sz w:val="32"/>
          <w:szCs w:val="32"/>
          <w:rtl/>
          <w:lang w:bidi="ar-DZ"/>
        </w:rPr>
        <w:footnoteReference w:id="15"/>
      </w:r>
      <w:r w:rsidRPr="009B4113">
        <w:rPr>
          <w:rFonts w:ascii="Traditional Arabic" w:hAnsi="Traditional Arabic" w:cs="Traditional Arabic"/>
          <w:color w:val="000000"/>
          <w:sz w:val="32"/>
          <w:szCs w:val="32"/>
          <w:rtl/>
          <w:lang w:bidi="ar-DZ"/>
        </w:rPr>
        <w:t xml:space="preserve"> , و أشترط عليهم ألا يعبروا الضفة الغربية , فأقام من انتقل من بني هلال و بني سليم في صعيد مصر, فاندمج بنو سليم في كتلة سكان الصعيد  و أما بنو هلال فقد ظلوا بدوا  يتقلبون في مجالات الصعيد كله من أسوان إلى عيذاب وبطونهم الكبيرة هي رياح و الاثبج و زغبة وبنو عدي و بنو قرة</w:t>
      </w:r>
      <w:r w:rsidR="00F33D65">
        <w:rPr>
          <w:rStyle w:val="FootnoteReference"/>
          <w:rFonts w:ascii="Traditional Arabic" w:hAnsi="Traditional Arabic" w:cs="Traditional Arabic"/>
          <w:color w:val="000000"/>
          <w:sz w:val="32"/>
          <w:szCs w:val="32"/>
          <w:rtl/>
          <w:lang w:bidi="ar-DZ"/>
        </w:rPr>
        <w:footnoteReference w:id="16"/>
      </w:r>
      <w:r w:rsidRPr="009B4113">
        <w:rPr>
          <w:rFonts w:ascii="Traditional Arabic" w:hAnsi="Traditional Arabic" w:cs="Traditional Arabic"/>
          <w:color w:val="000000"/>
          <w:sz w:val="32"/>
          <w:szCs w:val="32"/>
          <w:rtl/>
          <w:lang w:bidi="ar-DZ"/>
        </w:rPr>
        <w:t xml:space="preserve"> و  بنو عمرو و بنو رفاعة و بنو حجير و بنو عقبة و بنو جميلة</w:t>
      </w:r>
      <w:r w:rsidR="00F33D65">
        <w:rPr>
          <w:rStyle w:val="FootnoteReference"/>
          <w:rFonts w:ascii="Traditional Arabic" w:hAnsi="Traditional Arabic" w:cs="Traditional Arabic"/>
          <w:color w:val="000000"/>
          <w:sz w:val="32"/>
          <w:szCs w:val="32"/>
          <w:rtl/>
          <w:lang w:bidi="ar-DZ"/>
        </w:rPr>
        <w:footnoteReference w:id="17"/>
      </w:r>
      <w:r w:rsidRPr="009B4113">
        <w:rPr>
          <w:rFonts w:ascii="Traditional Arabic" w:hAnsi="Traditional Arabic" w:cs="Traditional Arabic"/>
          <w:color w:val="000000"/>
          <w:sz w:val="32"/>
          <w:szCs w:val="32"/>
          <w:rtl/>
          <w:lang w:bidi="ar-DZ"/>
        </w:rPr>
        <w:t>.  كانت موجات الهلاليين بإعداد كبيرة ، و كان بنو سليم اكثر</w:t>
      </w:r>
      <w:r w:rsidR="00BC2D09">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t>هذه القبائل عددا ، حتى من بني هلال ، و في وقت قصير خلت نجد و الحجاز مواطنهم الأصلية من أي و جود لهم ، و ملأت جموعهم الجهات الشرقية من الحوف الشرقي و الصحراء الشرقية و صولا إلى الصعيد الأعلى</w:t>
      </w:r>
      <w:r w:rsidR="002037DA">
        <w:rPr>
          <w:rStyle w:val="FootnoteReference"/>
          <w:rFonts w:ascii="Traditional Arabic" w:hAnsi="Traditional Arabic" w:cs="Traditional Arabic"/>
          <w:color w:val="000000"/>
          <w:sz w:val="32"/>
          <w:szCs w:val="32"/>
          <w:rtl/>
          <w:lang w:bidi="ar-DZ"/>
        </w:rPr>
        <w:footnoteReference w:id="18"/>
      </w:r>
      <w:r w:rsidRPr="009B4113">
        <w:rPr>
          <w:rFonts w:ascii="Traditional Arabic" w:hAnsi="Traditional Arabic" w:cs="Traditional Arabic"/>
          <w:color w:val="000000"/>
          <w:sz w:val="32"/>
          <w:szCs w:val="32"/>
          <w:rtl/>
          <w:lang w:bidi="ar-DZ"/>
        </w:rPr>
        <w:t xml:space="preserve"> .</w:t>
      </w:r>
    </w:p>
    <w:p w:rsidR="009B4113" w:rsidRPr="009B4113" w:rsidRDefault="009B4113" w:rsidP="00112E4A">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 xml:space="preserve">ثم توالى انضمام القبائل العربية من قيس و اليمن إلى هذا الحلف ، و صار اسم بني هلال شاملا لها ، و يبدو أن السبب في ذلك يعود إلى قوة هذه القبيلة المجتمعة المتماسكة تحت زعامة شيوخها المعروفين في </w:t>
      </w:r>
      <w:r w:rsidRPr="009B4113">
        <w:rPr>
          <w:rFonts w:ascii="Traditional Arabic" w:hAnsi="Traditional Arabic" w:cs="Traditional Arabic"/>
          <w:color w:val="000000"/>
          <w:sz w:val="32"/>
          <w:szCs w:val="32"/>
          <w:rtl/>
          <w:lang w:bidi="ar-DZ"/>
        </w:rPr>
        <w:lastRenderedPageBreak/>
        <w:t>ذلك الوقت .و لم يكن هذا أول عهد بني هلال و بني سليم بمصر,ففي العهد الأموي و في خلافة هشام بن عبد الملك ,استقدم صاحب الخراج في مصر سنة 109 هـ  عددا من قبائل قيس, و في ولاية</w:t>
      </w:r>
    </w:p>
    <w:p w:rsidR="009B4113" w:rsidRPr="009B4113" w:rsidRDefault="009B4113" w:rsidP="00CA7896">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bidi="ar-DZ"/>
        </w:rPr>
        <w:t xml:space="preserve"> عبيد الله بن الحبحاب إستأدن هشام في أن ينقل إلى مصر</w:t>
      </w:r>
      <w:r w:rsidR="00CA7896">
        <w:rPr>
          <w:rFonts w:ascii="Traditional Arabic" w:hAnsi="Traditional Arabic" w:cs="Traditional Arabic" w:hint="cs"/>
          <w:color w:val="000000"/>
          <w:sz w:val="32"/>
          <w:szCs w:val="32"/>
          <w:rtl/>
          <w:lang w:bidi="ar-DZ"/>
        </w:rPr>
        <w:t xml:space="preserve"> </w:t>
      </w:r>
      <w:r w:rsidRPr="009B4113">
        <w:rPr>
          <w:rFonts w:ascii="Traditional Arabic" w:hAnsi="Traditional Arabic" w:cs="Traditional Arabic"/>
          <w:color w:val="000000"/>
          <w:sz w:val="32"/>
          <w:szCs w:val="32"/>
          <w:rtl/>
          <w:lang w:bidi="ar-DZ"/>
        </w:rPr>
        <w:t>من بادية قيس فأذن له,فنقل منهم عددا</w:t>
      </w:r>
      <w:r w:rsidR="00CA7896">
        <w:rPr>
          <w:rStyle w:val="FootnoteReference"/>
          <w:rFonts w:ascii="Traditional Arabic" w:hAnsi="Traditional Arabic" w:cs="Traditional Arabic"/>
          <w:color w:val="000000"/>
          <w:sz w:val="32"/>
          <w:szCs w:val="32"/>
          <w:rtl/>
          <w:lang w:bidi="ar-DZ"/>
        </w:rPr>
        <w:footnoteReference w:id="19"/>
      </w:r>
      <w:r w:rsidRPr="009B4113">
        <w:rPr>
          <w:rFonts w:ascii="Traditional Arabic" w:hAnsi="Traditional Arabic" w:cs="Traditional Arabic"/>
          <w:color w:val="000000"/>
          <w:sz w:val="32"/>
          <w:szCs w:val="32"/>
          <w:rtl/>
          <w:lang w:bidi="ar-DZ"/>
        </w:rPr>
        <w:t xml:space="preserve"> </w:t>
      </w:r>
    </w:p>
    <w:p w:rsidR="009B4113" w:rsidRDefault="009B4113" w:rsidP="009B4113">
      <w:pPr>
        <w:spacing w:line="360" w:lineRule="auto"/>
        <w:jc w:val="lowKashida"/>
        <w:rPr>
          <w:rFonts w:ascii="Traditional Arabic" w:hAnsi="Traditional Arabic" w:cs="Traditional Arabic"/>
          <w:color w:val="000000"/>
          <w:sz w:val="32"/>
          <w:szCs w:val="32"/>
          <w:rtl/>
          <w:lang w:bidi="ar-DZ"/>
        </w:rPr>
      </w:pPr>
      <w:r w:rsidRPr="009B4113">
        <w:rPr>
          <w:rFonts w:ascii="Traditional Arabic" w:hAnsi="Traditional Arabic" w:cs="Traditional Arabic"/>
          <w:color w:val="000000"/>
          <w:sz w:val="32"/>
          <w:szCs w:val="32"/>
          <w:rtl/>
          <w:lang w:bidi="ar-DZ"/>
        </w:rPr>
        <w:t>ثم صارت مصر مقصدا لسكان الجزيرة العربية في نجد و الحجازللإستيطان في الجانب الشرقي منها .و هكذا فإن هذه القبائل لبثت تملأ فضاء الجانب الشرقي من مصر عشرات السنين , و مارست زراعة الأرض في وادي الخصيب ، و لم يفقد رجالها إجادة ركوب الخيل والفروسية ، و كانت بينها فتن و حروب أكسبتها دراية كبيرة بالفنون القتالية ، ويتكون منها كتلة بشرية ستشرع في عملية نزوح نحو المغرب في القرن الخامس الهجري.</w:t>
      </w:r>
    </w:p>
    <w:p w:rsidR="009B4113" w:rsidRPr="009B4113" w:rsidRDefault="00E93FDC" w:rsidP="009B4113">
      <w:pPr>
        <w:spacing w:line="360" w:lineRule="auto"/>
        <w:rPr>
          <w:rFonts w:ascii="Traditional Arabic" w:hAnsi="Traditional Arabic" w:cs="Traditional Arabic"/>
          <w:color w:val="000000"/>
          <w:sz w:val="32"/>
          <w:szCs w:val="32"/>
          <w:rtl/>
          <w:lang w:val="fr-FR" w:bidi="ar-DZ"/>
        </w:rPr>
      </w:pPr>
      <w:r>
        <w:rPr>
          <w:rFonts w:ascii="Traditional Arabic" w:hAnsi="Traditional Arabic" w:cs="Traditional Arabic" w:hint="cs"/>
          <w:b/>
          <w:bCs/>
          <w:color w:val="000000"/>
          <w:sz w:val="32"/>
          <w:szCs w:val="32"/>
          <w:rtl/>
          <w:lang w:bidi="ar-DZ"/>
        </w:rPr>
        <w:t xml:space="preserve">3 - </w:t>
      </w:r>
      <w:r w:rsidR="00CA7896">
        <w:rPr>
          <w:rFonts w:ascii="Traditional Arabic" w:hAnsi="Traditional Arabic" w:cs="Traditional Arabic" w:hint="cs"/>
          <w:b/>
          <w:bCs/>
          <w:color w:val="000000"/>
          <w:sz w:val="32"/>
          <w:szCs w:val="32"/>
          <w:rtl/>
          <w:lang w:bidi="ar-DZ"/>
        </w:rPr>
        <w:t>مجاعات مصر و المشرق خلال القرن الخامس الهجري :</w:t>
      </w:r>
    </w:p>
    <w:p w:rsidR="009B4113" w:rsidRDefault="009B4113" w:rsidP="007560FA">
      <w:pPr>
        <w:spacing w:line="360" w:lineRule="auto"/>
        <w:rPr>
          <w:rFonts w:ascii="Traditional Arabic" w:hAnsi="Traditional Arabic" w:cs="Traditional Arabic"/>
          <w:b/>
          <w:bCs/>
          <w:color w:val="000000"/>
          <w:sz w:val="32"/>
          <w:szCs w:val="32"/>
          <w:rtl/>
          <w:lang w:val="fr-FR" w:bidi="ar-DZ"/>
        </w:rPr>
      </w:pPr>
      <w:r w:rsidRPr="009B4113">
        <w:rPr>
          <w:rFonts w:ascii="Traditional Arabic" w:hAnsi="Traditional Arabic" w:cs="Traditional Arabic"/>
          <w:b/>
          <w:bCs/>
          <w:color w:val="000000"/>
          <w:sz w:val="32"/>
          <w:szCs w:val="32"/>
          <w:rtl/>
          <w:lang w:val="fr-FR" w:bidi="ar-DZ"/>
        </w:rPr>
        <w:t xml:space="preserve"> </w:t>
      </w:r>
      <w:r w:rsidR="00E86EFF">
        <w:rPr>
          <w:rFonts w:ascii="Traditional Arabic" w:hAnsi="Traditional Arabic" w:cs="Traditional Arabic" w:hint="cs"/>
          <w:color w:val="000000"/>
          <w:sz w:val="32"/>
          <w:szCs w:val="32"/>
          <w:rtl/>
          <w:lang w:val="fr-FR" w:bidi="ar-DZ"/>
        </w:rPr>
        <w:t>عرفت</w:t>
      </w:r>
      <w:r w:rsidR="00E86EFF" w:rsidRPr="00E86EFF">
        <w:rPr>
          <w:rFonts w:ascii="Traditional Arabic" w:hAnsi="Traditional Arabic" w:cs="Traditional Arabic"/>
          <w:color w:val="000000"/>
          <w:sz w:val="32"/>
          <w:szCs w:val="32"/>
          <w:rtl/>
          <w:lang w:val="fr-FR" w:bidi="ar-DZ"/>
        </w:rPr>
        <w:t xml:space="preserve"> </w:t>
      </w:r>
      <w:r w:rsidR="00E86EFF" w:rsidRPr="009B4113">
        <w:rPr>
          <w:rFonts w:ascii="Traditional Arabic" w:hAnsi="Traditional Arabic" w:cs="Traditional Arabic"/>
          <w:color w:val="000000"/>
          <w:sz w:val="32"/>
          <w:szCs w:val="32"/>
          <w:rtl/>
          <w:lang w:val="fr-FR" w:bidi="ar-DZ"/>
        </w:rPr>
        <w:t>مصر</w:t>
      </w:r>
      <w:r w:rsidR="00E86EFF">
        <w:rPr>
          <w:rFonts w:ascii="Traditional Arabic" w:hAnsi="Traditional Arabic" w:cs="Traditional Arabic" w:hint="cs"/>
          <w:color w:val="000000"/>
          <w:sz w:val="32"/>
          <w:szCs w:val="32"/>
          <w:rtl/>
          <w:lang w:val="fr-FR" w:bidi="ar-DZ"/>
        </w:rPr>
        <w:t xml:space="preserve"> و</w:t>
      </w:r>
      <w:r w:rsidRPr="009B4113">
        <w:rPr>
          <w:rFonts w:ascii="Traditional Arabic" w:hAnsi="Traditional Arabic" w:cs="Traditional Arabic"/>
          <w:color w:val="000000"/>
          <w:sz w:val="32"/>
          <w:szCs w:val="32"/>
          <w:rtl/>
          <w:lang w:val="fr-FR" w:bidi="ar-DZ"/>
        </w:rPr>
        <w:t xml:space="preserve"> المشرق في العهد الفاطمي أزمات إقتصادية حادة و </w:t>
      </w:r>
      <w:r w:rsidR="00E86EFF">
        <w:rPr>
          <w:rFonts w:ascii="Traditional Arabic" w:hAnsi="Traditional Arabic" w:cs="Traditional Arabic" w:hint="cs"/>
          <w:color w:val="000000"/>
          <w:sz w:val="32"/>
          <w:szCs w:val="32"/>
          <w:rtl/>
          <w:lang w:val="fr-FR" w:bidi="ar-DZ"/>
        </w:rPr>
        <w:t xml:space="preserve">لقد </w:t>
      </w:r>
      <w:r w:rsidRPr="009B4113">
        <w:rPr>
          <w:rFonts w:ascii="Traditional Arabic" w:hAnsi="Traditional Arabic" w:cs="Traditional Arabic"/>
          <w:color w:val="000000"/>
          <w:sz w:val="32"/>
          <w:szCs w:val="32"/>
          <w:rtl/>
          <w:lang w:val="fr-FR" w:bidi="ar-DZ"/>
        </w:rPr>
        <w:t xml:space="preserve">تحدث المؤرخون عن </w:t>
      </w:r>
      <w:r w:rsidR="007560FA">
        <w:rPr>
          <w:rFonts w:ascii="Traditional Arabic" w:hAnsi="Traditional Arabic" w:cs="Traditional Arabic"/>
          <w:color w:val="000000"/>
          <w:sz w:val="32"/>
          <w:szCs w:val="32"/>
          <w:rtl/>
          <w:lang w:val="fr-FR" w:bidi="ar-DZ"/>
        </w:rPr>
        <w:t xml:space="preserve">تفاصيلها و ما نتج عنها من </w:t>
      </w:r>
      <w:r w:rsidR="007560FA">
        <w:rPr>
          <w:rFonts w:ascii="Traditional Arabic" w:hAnsi="Traditional Arabic" w:cs="Traditional Arabic" w:hint="cs"/>
          <w:color w:val="000000"/>
          <w:sz w:val="32"/>
          <w:szCs w:val="32"/>
          <w:rtl/>
          <w:lang w:val="fr-FR" w:bidi="ar-DZ"/>
        </w:rPr>
        <w:t>المجاعات و الأوبئة و في أكبر و أخطر هذه المجاعات بدأ نزوح قبائل الصعيد إلى المغرب.</w:t>
      </w:r>
      <w:r w:rsidRPr="009B4113">
        <w:rPr>
          <w:rFonts w:ascii="Traditional Arabic" w:hAnsi="Traditional Arabic" w:cs="Traditional Arabic"/>
          <w:color w:val="000000"/>
          <w:sz w:val="32"/>
          <w:szCs w:val="32"/>
          <w:rtl/>
          <w:lang w:val="fr-FR" w:bidi="ar-DZ"/>
        </w:rPr>
        <w:t xml:space="preserve"> </w:t>
      </w:r>
    </w:p>
    <w:p w:rsidR="003B0410" w:rsidRPr="00CA7896" w:rsidRDefault="00E93FDC" w:rsidP="00CD2898">
      <w:pPr>
        <w:spacing w:line="360" w:lineRule="auto"/>
        <w:rPr>
          <w:rFonts w:ascii="Traditional Arabic" w:hAnsi="Traditional Arabic" w:cs="Traditional Arabic"/>
          <w:b/>
          <w:bCs/>
          <w:color w:val="000000"/>
          <w:sz w:val="32"/>
          <w:szCs w:val="32"/>
          <w:rtl/>
          <w:lang w:val="fr-FR" w:bidi="ar-DZ"/>
        </w:rPr>
      </w:pPr>
      <w:r>
        <w:rPr>
          <w:rFonts w:ascii="Traditional Arabic" w:hAnsi="Traditional Arabic" w:cs="Traditional Arabic" w:hint="cs"/>
          <w:b/>
          <w:bCs/>
          <w:color w:val="000000"/>
          <w:sz w:val="32"/>
          <w:szCs w:val="32"/>
          <w:rtl/>
          <w:lang w:val="fr-FR" w:bidi="ar-DZ"/>
        </w:rPr>
        <w:t xml:space="preserve">أ- </w:t>
      </w:r>
      <w:r w:rsidR="003B0410">
        <w:rPr>
          <w:rFonts w:ascii="Traditional Arabic" w:hAnsi="Traditional Arabic" w:cs="Traditional Arabic" w:hint="cs"/>
          <w:b/>
          <w:bCs/>
          <w:color w:val="000000"/>
          <w:sz w:val="32"/>
          <w:szCs w:val="32"/>
          <w:rtl/>
          <w:lang w:val="fr-FR" w:bidi="ar-DZ"/>
        </w:rPr>
        <w:t xml:space="preserve">المجاعات قبيل نزوح </w:t>
      </w:r>
      <w:r w:rsidR="00CD2898">
        <w:rPr>
          <w:rFonts w:ascii="Traditional Arabic" w:hAnsi="Traditional Arabic" w:cs="Traditional Arabic" w:hint="cs"/>
          <w:b/>
          <w:bCs/>
          <w:color w:val="000000"/>
          <w:sz w:val="32"/>
          <w:szCs w:val="32"/>
          <w:rtl/>
          <w:lang w:val="fr-FR" w:bidi="ar-DZ"/>
        </w:rPr>
        <w:t>عرب</w:t>
      </w:r>
      <w:r w:rsidR="003B0410">
        <w:rPr>
          <w:rFonts w:ascii="Traditional Arabic" w:hAnsi="Traditional Arabic" w:cs="Traditional Arabic" w:hint="cs"/>
          <w:b/>
          <w:bCs/>
          <w:color w:val="000000"/>
          <w:sz w:val="32"/>
          <w:szCs w:val="32"/>
          <w:rtl/>
          <w:lang w:val="fr-FR" w:bidi="ar-DZ"/>
        </w:rPr>
        <w:t xml:space="preserve"> </w:t>
      </w:r>
      <w:r w:rsidR="007560FA">
        <w:rPr>
          <w:rFonts w:ascii="Traditional Arabic" w:hAnsi="Traditional Arabic" w:cs="Traditional Arabic" w:hint="cs"/>
          <w:b/>
          <w:bCs/>
          <w:color w:val="000000"/>
          <w:sz w:val="32"/>
          <w:szCs w:val="32"/>
          <w:rtl/>
          <w:lang w:val="fr-FR" w:bidi="ar-DZ"/>
        </w:rPr>
        <w:t>الصعيد</w:t>
      </w:r>
      <w:r w:rsidR="003B0410">
        <w:rPr>
          <w:rFonts w:ascii="Traditional Arabic" w:hAnsi="Traditional Arabic" w:cs="Traditional Arabic" w:hint="cs"/>
          <w:b/>
          <w:bCs/>
          <w:color w:val="000000"/>
          <w:sz w:val="32"/>
          <w:szCs w:val="32"/>
          <w:rtl/>
          <w:lang w:val="fr-FR" w:bidi="ar-DZ"/>
        </w:rPr>
        <w:t>:</w:t>
      </w:r>
      <w:r>
        <w:rPr>
          <w:rFonts w:ascii="Traditional Arabic" w:hAnsi="Traditional Arabic" w:cs="Traditional Arabic" w:hint="cs"/>
          <w:b/>
          <w:bCs/>
          <w:color w:val="000000"/>
          <w:sz w:val="32"/>
          <w:szCs w:val="32"/>
          <w:rtl/>
          <w:lang w:val="fr-FR" w:bidi="ar-DZ"/>
        </w:rPr>
        <w:t xml:space="preserve"> </w:t>
      </w:r>
    </w:p>
    <w:p w:rsidR="009B4113" w:rsidRPr="009B4113" w:rsidRDefault="009B4113" w:rsidP="00EC7E74">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فمصر ومند ان انتقل إليها الفاطميون سنة 358 هـ/ 969 م ، كانت تمر بفترة قحط ووباء بدأ من سنة 351 هـ /962 م ،فنتج عنه و فاة الكثير من السكان حتى عجزالناس عن تكفين الموتى ، فألقوا بجثثهم في النيل ،و ارتفعت الأسعار و انعدم الغذاء و انتشرت الفوضى في البلاد</w:t>
      </w:r>
      <w:r w:rsidR="00EC7E74">
        <w:rPr>
          <w:rStyle w:val="FootnoteReference"/>
          <w:rFonts w:ascii="Traditional Arabic" w:hAnsi="Traditional Arabic" w:cs="Traditional Arabic"/>
          <w:color w:val="000000"/>
          <w:sz w:val="32"/>
          <w:szCs w:val="32"/>
          <w:rtl/>
          <w:lang w:val="fr-FR" w:bidi="ar-DZ"/>
        </w:rPr>
        <w:footnoteReference w:id="20"/>
      </w:r>
      <w:r w:rsidRPr="009B4113">
        <w:rPr>
          <w:rFonts w:ascii="Traditional Arabic" w:hAnsi="Traditional Arabic" w:cs="Traditional Arabic"/>
          <w:color w:val="000000"/>
          <w:sz w:val="32"/>
          <w:szCs w:val="32"/>
          <w:rtl/>
          <w:lang w:val="fr-FR" w:bidi="ar-DZ"/>
        </w:rPr>
        <w:t xml:space="preserve"> </w:t>
      </w:r>
      <w:r w:rsidRPr="009B4113">
        <w:rPr>
          <w:rFonts w:ascii="Traditional Arabic" w:hAnsi="Traditional Arabic" w:cs="Traditional Arabic"/>
          <w:b/>
          <w:bCs/>
          <w:color w:val="000000"/>
          <w:sz w:val="32"/>
          <w:szCs w:val="32"/>
          <w:rtl/>
          <w:lang w:val="fr-FR" w:bidi="ar-DZ"/>
        </w:rPr>
        <w:t>.</w:t>
      </w:r>
    </w:p>
    <w:p w:rsidR="009B4113" w:rsidRPr="009B4113" w:rsidRDefault="009B4113" w:rsidP="00EC7E74">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في عهد الخليفة الحاكم بأمر الله 386ـ411 هـ/996ـ102</w:t>
      </w:r>
      <w:r w:rsidR="00EC7E74">
        <w:rPr>
          <w:rFonts w:ascii="Traditional Arabic" w:hAnsi="Traditional Arabic" w:cs="Traditional Arabic" w:hint="cs"/>
          <w:color w:val="000000"/>
          <w:sz w:val="32"/>
          <w:szCs w:val="32"/>
          <w:rtl/>
          <w:lang w:val="fr-FR" w:bidi="ar-DZ"/>
        </w:rPr>
        <w:t>6</w:t>
      </w:r>
      <w:r w:rsidRPr="009B4113">
        <w:rPr>
          <w:rFonts w:ascii="Traditional Arabic" w:hAnsi="Traditional Arabic" w:cs="Traditional Arabic"/>
          <w:color w:val="000000"/>
          <w:sz w:val="32"/>
          <w:szCs w:val="32"/>
          <w:rtl/>
          <w:lang w:val="fr-FR" w:bidi="ar-DZ"/>
        </w:rPr>
        <w:t xml:space="preserve"> هـ ، شهدت مصر سلسلة من المجاعات و صحبتها الأوبئة التي أصابت الناس والماشية ، فارتفعت الأسعار،واختفى القمح واضطرب </w:t>
      </w:r>
      <w:r w:rsidRPr="009B4113">
        <w:rPr>
          <w:rFonts w:ascii="Traditional Arabic" w:hAnsi="Traditional Arabic" w:cs="Traditional Arabic"/>
          <w:color w:val="000000"/>
          <w:sz w:val="32"/>
          <w:szCs w:val="32"/>
          <w:rtl/>
          <w:lang w:val="fr-FR" w:bidi="ar-DZ"/>
        </w:rPr>
        <w:lastRenderedPageBreak/>
        <w:t>حبل الأمن في أعوام 396 هـ /1005م ،397 هـ/ 1006م ، 402 هـ /10</w:t>
      </w:r>
      <w:r w:rsidR="00EC7E74">
        <w:rPr>
          <w:rFonts w:ascii="Traditional Arabic" w:hAnsi="Traditional Arabic" w:cs="Traditional Arabic"/>
          <w:color w:val="000000"/>
          <w:sz w:val="32"/>
          <w:szCs w:val="32"/>
          <w:rtl/>
          <w:lang w:val="fr-FR" w:bidi="ar-DZ"/>
        </w:rPr>
        <w:t>11م 406هـ/ 1015م ,410 هـ/1019م</w:t>
      </w:r>
      <w:r w:rsidR="00EC7E74">
        <w:rPr>
          <w:rStyle w:val="FootnoteReference"/>
          <w:rFonts w:ascii="Traditional Arabic" w:hAnsi="Traditional Arabic" w:cs="Traditional Arabic"/>
          <w:color w:val="000000"/>
          <w:sz w:val="32"/>
          <w:szCs w:val="32"/>
          <w:rtl/>
          <w:lang w:val="fr-FR" w:bidi="ar-DZ"/>
        </w:rPr>
        <w:footnoteReference w:id="21"/>
      </w:r>
      <w:r w:rsidR="00EC7E74">
        <w:rPr>
          <w:rFonts w:ascii="Traditional Arabic" w:hAnsi="Traditional Arabic" w:cs="Traditional Arabic"/>
          <w:color w:val="000000"/>
          <w:sz w:val="32"/>
          <w:szCs w:val="32"/>
          <w:rtl/>
          <w:lang w:val="fr-FR" w:bidi="ar-DZ"/>
        </w:rPr>
        <w:t>.</w:t>
      </w:r>
    </w:p>
    <w:p w:rsidR="009B4113" w:rsidRDefault="009B4113" w:rsidP="009C0E18">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في عهد الظاهر لإعزاز دين الله بن الحاكم 411ـ427 هـ /1020</w:t>
      </w:r>
      <w:r w:rsidR="009C0E18">
        <w:rPr>
          <w:rFonts w:ascii="Traditional Arabic" w:hAnsi="Traditional Arabic" w:cs="Traditional Arabic" w:hint="cs"/>
          <w:color w:val="000000"/>
          <w:sz w:val="32"/>
          <w:szCs w:val="32"/>
          <w:rtl/>
          <w:lang w:val="fr-FR" w:bidi="ar-DZ"/>
        </w:rPr>
        <w:t>-</w:t>
      </w:r>
      <w:r w:rsidRPr="009B4113">
        <w:rPr>
          <w:rFonts w:ascii="Traditional Arabic" w:hAnsi="Traditional Arabic" w:cs="Traditional Arabic"/>
          <w:color w:val="000000"/>
          <w:sz w:val="32"/>
          <w:szCs w:val="32"/>
          <w:rtl/>
          <w:lang w:val="fr-FR" w:bidi="ar-DZ"/>
        </w:rPr>
        <w:t xml:space="preserve"> 1035 م , شهدت مصر مجاعة مخيفة دامت عامين , إرتفعت فيها الأسعار و ندر الغذاء و تفشت الأوبئة بين</w:t>
      </w:r>
      <w:r w:rsidR="001A6ACD">
        <w:rPr>
          <w:rFonts w:ascii="Traditional Arabic" w:hAnsi="Traditional Arabic" w:cs="Traditional Arabic"/>
          <w:color w:val="000000"/>
          <w:sz w:val="32"/>
          <w:szCs w:val="32"/>
          <w:rtl/>
          <w:lang w:val="fr-FR" w:bidi="ar-DZ"/>
        </w:rPr>
        <w:t xml:space="preserve"> عامي 414 ـ415 هـ   1023 ـ 1025</w:t>
      </w:r>
      <w:r w:rsidRPr="009B4113">
        <w:rPr>
          <w:rFonts w:ascii="Traditional Arabic" w:hAnsi="Traditional Arabic" w:cs="Traditional Arabic"/>
          <w:color w:val="000000"/>
          <w:sz w:val="32"/>
          <w:szCs w:val="32"/>
          <w:rtl/>
          <w:lang w:val="fr-FR" w:bidi="ar-DZ"/>
        </w:rPr>
        <w:t>م</w:t>
      </w:r>
      <w:r w:rsidR="00335EA9">
        <w:rPr>
          <w:rStyle w:val="FootnoteReference"/>
          <w:rFonts w:ascii="Traditional Arabic" w:hAnsi="Traditional Arabic" w:cs="Traditional Arabic"/>
          <w:color w:val="000000"/>
          <w:sz w:val="32"/>
          <w:szCs w:val="32"/>
          <w:rtl/>
          <w:lang w:val="fr-FR" w:bidi="ar-DZ"/>
        </w:rPr>
        <w:footnoteReference w:id="22"/>
      </w:r>
      <w:r w:rsidR="001A6ACD">
        <w:rPr>
          <w:rFonts w:ascii="Traditional Arabic" w:hAnsi="Traditional Arabic" w:cs="Traditional Arabic" w:hint="cs"/>
          <w:color w:val="000000"/>
          <w:sz w:val="32"/>
          <w:szCs w:val="32"/>
          <w:rtl/>
          <w:lang w:val="fr-FR" w:bidi="ar-DZ"/>
        </w:rPr>
        <w:t>.</w:t>
      </w:r>
    </w:p>
    <w:p w:rsidR="003B0410" w:rsidRPr="003B0410" w:rsidRDefault="00E93FDC" w:rsidP="00CD2898">
      <w:pPr>
        <w:spacing w:line="360" w:lineRule="auto"/>
        <w:jc w:val="lowKashida"/>
        <w:rPr>
          <w:rFonts w:ascii="Traditional Arabic" w:hAnsi="Traditional Arabic" w:cs="Traditional Arabic"/>
          <w:b/>
          <w:bCs/>
          <w:color w:val="000000"/>
          <w:sz w:val="32"/>
          <w:szCs w:val="32"/>
          <w:rtl/>
          <w:lang w:val="fr-FR" w:bidi="ar-DZ"/>
        </w:rPr>
      </w:pPr>
      <w:r>
        <w:rPr>
          <w:rFonts w:ascii="Traditional Arabic" w:hAnsi="Traditional Arabic" w:cs="Traditional Arabic" w:hint="cs"/>
          <w:b/>
          <w:bCs/>
          <w:color w:val="000000"/>
          <w:sz w:val="32"/>
          <w:szCs w:val="32"/>
          <w:rtl/>
          <w:lang w:val="fr-FR" w:bidi="ar-DZ"/>
        </w:rPr>
        <w:t xml:space="preserve">ب - </w:t>
      </w:r>
      <w:r w:rsidR="003B0410" w:rsidRPr="003B0410">
        <w:rPr>
          <w:rFonts w:ascii="Traditional Arabic" w:hAnsi="Traditional Arabic" w:cs="Traditional Arabic" w:hint="cs"/>
          <w:b/>
          <w:bCs/>
          <w:color w:val="000000"/>
          <w:sz w:val="32"/>
          <w:szCs w:val="32"/>
          <w:rtl/>
          <w:lang w:val="fr-FR" w:bidi="ar-DZ"/>
        </w:rPr>
        <w:t xml:space="preserve">المجاعات المزامنة لنزوح </w:t>
      </w:r>
      <w:r w:rsidR="00CD2898">
        <w:rPr>
          <w:rFonts w:ascii="Traditional Arabic" w:hAnsi="Traditional Arabic" w:cs="Traditional Arabic" w:hint="cs"/>
          <w:b/>
          <w:bCs/>
          <w:color w:val="000000"/>
          <w:sz w:val="32"/>
          <w:szCs w:val="32"/>
          <w:rtl/>
          <w:lang w:val="fr-FR" w:bidi="ar-DZ"/>
        </w:rPr>
        <w:t>عرب</w:t>
      </w:r>
      <w:r w:rsidR="003B0410" w:rsidRPr="003B0410">
        <w:rPr>
          <w:rFonts w:ascii="Traditional Arabic" w:hAnsi="Traditional Arabic" w:cs="Traditional Arabic" w:hint="cs"/>
          <w:b/>
          <w:bCs/>
          <w:color w:val="000000"/>
          <w:sz w:val="32"/>
          <w:szCs w:val="32"/>
          <w:rtl/>
          <w:lang w:val="fr-FR" w:bidi="ar-DZ"/>
        </w:rPr>
        <w:t xml:space="preserve"> </w:t>
      </w:r>
      <w:r w:rsidR="007560FA">
        <w:rPr>
          <w:rFonts w:ascii="Traditional Arabic" w:hAnsi="Traditional Arabic" w:cs="Traditional Arabic" w:hint="cs"/>
          <w:b/>
          <w:bCs/>
          <w:color w:val="000000"/>
          <w:sz w:val="32"/>
          <w:szCs w:val="32"/>
          <w:rtl/>
          <w:lang w:val="fr-FR" w:bidi="ar-DZ"/>
        </w:rPr>
        <w:t>الصعيد</w:t>
      </w:r>
      <w:r w:rsidR="003B0410" w:rsidRPr="003B0410">
        <w:rPr>
          <w:rFonts w:ascii="Traditional Arabic" w:hAnsi="Traditional Arabic" w:cs="Traditional Arabic" w:hint="cs"/>
          <w:b/>
          <w:bCs/>
          <w:color w:val="000000"/>
          <w:sz w:val="32"/>
          <w:szCs w:val="32"/>
          <w:rtl/>
          <w:lang w:val="fr-FR" w:bidi="ar-DZ"/>
        </w:rPr>
        <w:t>:</w:t>
      </w:r>
    </w:p>
    <w:p w:rsidR="003B0410" w:rsidRPr="009B4113" w:rsidRDefault="009B4113" w:rsidP="003B0410">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في عهد المستنصر بالله 427 ـ 487 هـ / 1035م, حدثت المجاعة أعوام 442 هـ و444 ه</w:t>
      </w:r>
      <w:r w:rsidR="003B0410">
        <w:rPr>
          <w:rFonts w:ascii="Traditional Arabic" w:hAnsi="Traditional Arabic" w:cs="Traditional Arabic" w:hint="cs"/>
          <w:color w:val="000000"/>
          <w:sz w:val="32"/>
          <w:szCs w:val="32"/>
          <w:rtl/>
          <w:lang w:val="fr-FR" w:bidi="ar-DZ"/>
        </w:rPr>
        <w:t xml:space="preserve"> و في هذا الوقت بدأ تحرك القبائل العربية نحو المغرب واستمرت المجاعة الى غاية</w:t>
      </w:r>
      <w:r w:rsidRPr="009B4113">
        <w:rPr>
          <w:rFonts w:ascii="Traditional Arabic" w:hAnsi="Traditional Arabic" w:cs="Traditional Arabic"/>
          <w:color w:val="000000"/>
          <w:sz w:val="32"/>
          <w:szCs w:val="32"/>
          <w:rtl/>
          <w:lang w:val="fr-FR" w:bidi="ar-DZ"/>
        </w:rPr>
        <w:t xml:space="preserve"> 446 هـ , و انتشر الوباء بين السكان , ثم عادت المجاعة عام 447 هـ ,  و صاحبها وباء شديد فتك بحياة الكثيرين من السكان , و قدر من مات في مصر بألف إنسان كل يوم ,ودامت هذه المجاعة  خلال عام 448 هـ</w:t>
      </w:r>
      <w:r w:rsidR="00335EA9">
        <w:rPr>
          <w:rStyle w:val="FootnoteReference"/>
          <w:rFonts w:ascii="Traditional Arabic" w:hAnsi="Traditional Arabic" w:cs="Traditional Arabic"/>
          <w:color w:val="000000"/>
          <w:sz w:val="32"/>
          <w:szCs w:val="32"/>
          <w:rtl/>
          <w:lang w:val="fr-FR" w:bidi="ar-DZ"/>
        </w:rPr>
        <w:footnoteReference w:id="23"/>
      </w:r>
      <w:r w:rsidRPr="009B4113">
        <w:rPr>
          <w:rFonts w:ascii="Traditional Arabic" w:hAnsi="Traditional Arabic" w:cs="Traditional Arabic"/>
          <w:color w:val="000000"/>
          <w:sz w:val="32"/>
          <w:szCs w:val="32"/>
          <w:rtl/>
          <w:lang w:val="fr-FR" w:bidi="ar-DZ"/>
        </w:rPr>
        <w:t>.</w:t>
      </w:r>
    </w:p>
    <w:p w:rsidR="003B0410" w:rsidRDefault="009B4113" w:rsidP="00E25550">
      <w:pPr>
        <w:spacing w:line="360" w:lineRule="auto"/>
        <w:jc w:val="lowKashida"/>
        <w:rPr>
          <w:rFonts w:ascii="Traditional Arabic" w:hAnsi="Traditional Arabic" w:cs="Traditional Arabic"/>
          <w:b/>
          <w:bCs/>
          <w:color w:val="000000"/>
          <w:sz w:val="32"/>
          <w:szCs w:val="32"/>
          <w:rtl/>
          <w:lang w:val="fr-FR" w:bidi="ar-DZ"/>
        </w:rPr>
      </w:pPr>
      <w:r w:rsidRPr="009B4113">
        <w:rPr>
          <w:rFonts w:ascii="Traditional Arabic" w:hAnsi="Traditional Arabic" w:cs="Traditional Arabic"/>
          <w:color w:val="000000"/>
          <w:sz w:val="32"/>
          <w:szCs w:val="32"/>
          <w:rtl/>
          <w:lang w:val="fr-FR" w:bidi="ar-DZ"/>
        </w:rPr>
        <w:t>و لم تكن مصر و حدها من عانت منها ,فقد امتدت إلى مكة المكرمة بسبب عدم إرسال الطعام إليها من مصر. و عم الوباء عام 448 هـ مكة و الحجاز, و ديار بكرو الموصل و خراسان, و الجبال و سائر بلاد الشام , وأكل الناس الميتات في العراق , و في عام 449 هـ / 1057 م استمرت المجاعة و الوباء في العراق و بخارى و أذربيجان و الأهواز , و أكل الناس الجيف و الكلاب بل و الآدميين</w:t>
      </w:r>
      <w:r w:rsidR="00E25550">
        <w:rPr>
          <w:rStyle w:val="FootnoteReference"/>
          <w:rFonts w:ascii="Traditional Arabic" w:hAnsi="Traditional Arabic" w:cs="Traditional Arabic"/>
          <w:b/>
          <w:bCs/>
          <w:color w:val="000000"/>
          <w:sz w:val="32"/>
          <w:szCs w:val="32"/>
          <w:rtl/>
          <w:lang w:val="fr-FR" w:bidi="ar-DZ"/>
        </w:rPr>
        <w:footnoteReference w:id="24"/>
      </w:r>
      <w:r w:rsidR="001A6ACD">
        <w:rPr>
          <w:rFonts w:ascii="Traditional Arabic" w:hAnsi="Traditional Arabic" w:cs="Traditional Arabic" w:hint="cs"/>
          <w:b/>
          <w:bCs/>
          <w:color w:val="000000"/>
          <w:sz w:val="32"/>
          <w:szCs w:val="32"/>
          <w:rtl/>
          <w:lang w:val="fr-FR" w:bidi="ar-DZ"/>
        </w:rPr>
        <w:t>.</w:t>
      </w:r>
    </w:p>
    <w:p w:rsidR="009B4113" w:rsidRPr="009B4113" w:rsidRDefault="00E93FDC" w:rsidP="00CD2898">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b/>
          <w:bCs/>
          <w:color w:val="000000"/>
          <w:sz w:val="32"/>
          <w:szCs w:val="32"/>
          <w:rtl/>
          <w:lang w:val="fr-FR" w:bidi="ar-DZ"/>
        </w:rPr>
        <w:t xml:space="preserve">ج - </w:t>
      </w:r>
      <w:r w:rsidR="003B0410">
        <w:rPr>
          <w:rFonts w:ascii="Traditional Arabic" w:hAnsi="Traditional Arabic" w:cs="Traditional Arabic" w:hint="cs"/>
          <w:b/>
          <w:bCs/>
          <w:color w:val="000000"/>
          <w:sz w:val="32"/>
          <w:szCs w:val="32"/>
          <w:rtl/>
          <w:lang w:val="fr-FR" w:bidi="ar-DZ"/>
        </w:rPr>
        <w:t xml:space="preserve">إستمرار المجاعات بعد نزوح </w:t>
      </w:r>
      <w:r w:rsidR="00CD2898">
        <w:rPr>
          <w:rFonts w:ascii="Traditional Arabic" w:hAnsi="Traditional Arabic" w:cs="Traditional Arabic" w:hint="cs"/>
          <w:b/>
          <w:bCs/>
          <w:color w:val="000000"/>
          <w:sz w:val="32"/>
          <w:szCs w:val="32"/>
          <w:rtl/>
          <w:lang w:val="fr-FR" w:bidi="ar-DZ"/>
        </w:rPr>
        <w:t>عرب</w:t>
      </w:r>
      <w:r w:rsidR="009B4113" w:rsidRPr="009B4113">
        <w:rPr>
          <w:rFonts w:ascii="Traditional Arabic" w:hAnsi="Traditional Arabic" w:cs="Traditional Arabic"/>
          <w:b/>
          <w:bCs/>
          <w:color w:val="000000"/>
          <w:sz w:val="32"/>
          <w:szCs w:val="32"/>
          <w:rtl/>
          <w:lang w:val="fr-FR" w:bidi="ar-DZ"/>
        </w:rPr>
        <w:t xml:space="preserve"> </w:t>
      </w:r>
      <w:r w:rsidR="007560FA">
        <w:rPr>
          <w:rFonts w:ascii="Traditional Arabic" w:hAnsi="Traditional Arabic" w:cs="Traditional Arabic" w:hint="cs"/>
          <w:b/>
          <w:bCs/>
          <w:color w:val="000000"/>
          <w:sz w:val="32"/>
          <w:szCs w:val="32"/>
          <w:rtl/>
          <w:lang w:val="fr-FR" w:bidi="ar-DZ"/>
        </w:rPr>
        <w:t>الصعيد</w:t>
      </w:r>
      <w:r w:rsidR="003B0410" w:rsidRPr="003B0410">
        <w:rPr>
          <w:rFonts w:ascii="Traditional Arabic" w:hAnsi="Traditional Arabic" w:cs="Traditional Arabic" w:hint="cs"/>
          <w:b/>
          <w:bCs/>
          <w:color w:val="000000"/>
          <w:sz w:val="32"/>
          <w:szCs w:val="32"/>
          <w:rtl/>
          <w:lang w:val="fr-FR" w:bidi="ar-DZ"/>
        </w:rPr>
        <w:t xml:space="preserve"> </w:t>
      </w:r>
      <w:r w:rsidR="003B0410">
        <w:rPr>
          <w:rFonts w:ascii="Traditional Arabic" w:hAnsi="Traditional Arabic" w:cs="Traditional Arabic" w:hint="cs"/>
          <w:color w:val="000000"/>
          <w:sz w:val="32"/>
          <w:szCs w:val="32"/>
          <w:rtl/>
          <w:lang w:val="fr-FR" w:bidi="ar-DZ"/>
        </w:rPr>
        <w:t>:</w:t>
      </w:r>
    </w:p>
    <w:p w:rsidR="009B4113" w:rsidRPr="009B4113" w:rsidRDefault="009B4113" w:rsidP="005564A2">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اكبر المجاعات التي عرفتها مصر بدأت عام  457 هـ  , و بلغت أوجها في عام 462 هـ /1096 م  و اشتهرت هذه المجاعة باسم الشدة المستنصرية</w:t>
      </w:r>
      <w:r w:rsidRPr="009B4113">
        <w:rPr>
          <w:rFonts w:ascii="Traditional Arabic" w:hAnsi="Traditional Arabic" w:cs="Traditional Arabic"/>
          <w:b/>
          <w:bCs/>
          <w:color w:val="000000"/>
          <w:sz w:val="32"/>
          <w:szCs w:val="32"/>
          <w:rtl/>
          <w:lang w:val="fr-FR" w:bidi="ar-DZ"/>
        </w:rPr>
        <w:t>,</w:t>
      </w:r>
      <w:r w:rsidRPr="009B4113">
        <w:rPr>
          <w:rFonts w:ascii="Traditional Arabic" w:hAnsi="Traditional Arabic" w:cs="Traditional Arabic"/>
          <w:color w:val="000000"/>
          <w:sz w:val="32"/>
          <w:szCs w:val="32"/>
          <w:rtl/>
          <w:lang w:val="fr-FR" w:bidi="ar-DZ"/>
        </w:rPr>
        <w:t xml:space="preserve"> حيث انعدمت الأقوات و ارتفعت الأسعار بشدة , </w:t>
      </w:r>
      <w:r w:rsidRPr="009B4113">
        <w:rPr>
          <w:rFonts w:ascii="Traditional Arabic" w:hAnsi="Traditional Arabic" w:cs="Traditional Arabic"/>
          <w:color w:val="000000"/>
          <w:sz w:val="32"/>
          <w:szCs w:val="32"/>
          <w:rtl/>
          <w:lang w:val="fr-FR" w:bidi="ar-DZ"/>
        </w:rPr>
        <w:lastRenderedPageBreak/>
        <w:t>وانهارت القوة الشرائية للنقود, فلجأ الناس إلى أكل الميتات و الجيف و الجلود , ثم أكلوا الكلاب و القطط  ولحوم البشر ,و مع هذا الوضع انتشر السلب و النهب وانعدم الأمن وساد الإضطراب وأغارت قبائل الأعراب على الأرياف</w:t>
      </w:r>
      <w:r w:rsidR="005564A2">
        <w:rPr>
          <w:rStyle w:val="FootnoteReference"/>
          <w:rFonts w:ascii="Traditional Arabic" w:hAnsi="Traditional Arabic" w:cs="Traditional Arabic"/>
          <w:color w:val="000000"/>
          <w:sz w:val="32"/>
          <w:szCs w:val="32"/>
          <w:rtl/>
          <w:lang w:val="fr-FR" w:bidi="ar-DZ"/>
        </w:rPr>
        <w:footnoteReference w:id="25"/>
      </w:r>
      <w:r w:rsidR="00DE320E">
        <w:rPr>
          <w:rFonts w:ascii="Traditional Arabic" w:hAnsi="Traditional Arabic" w:cs="Traditional Arabic" w:hint="cs"/>
          <w:color w:val="000000"/>
          <w:sz w:val="32"/>
          <w:szCs w:val="32"/>
          <w:rtl/>
          <w:lang w:val="fr-FR" w:bidi="ar-DZ"/>
        </w:rPr>
        <w:t>.</w:t>
      </w:r>
    </w:p>
    <w:p w:rsidR="009B4113" w:rsidRPr="009B4113" w:rsidRDefault="009B4113" w:rsidP="00DE320E">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 xml:space="preserve"> و صاحب هذه المجاعة الوباء حيث انتشر في المدن و الأرياف و كانت ضحاياه من الكثرة حيث عجز الناس عن تكفين موتاهم , فألقوا بهم في الحفر أو في نهر النيل. و قدر ضحايا الوباء بثلثي سكان مصر , خاصة أن الجدري انتشر بين الأطفال حتى قتل منهم 21000 طفل في شهر واحد , وانتهت هذه الشدة عام 464 هـ /1071 م. وكان لهذه المجاعات تأثير كبير على القبائل الهلالية التي كانت تعيش في مواطنها في الجهة الشرقية للنيل , بعيدا عن المدن موغلة في الصحراء و القفار , و يذكر البكري مواطنهم  ويصفها بقوله :(( ... صحراء فيها أعراب يعرفون ببني هلال ... قفر و رمال ليس فيها عمران , وهي رمال قليلة الماء ))</w:t>
      </w:r>
      <w:r w:rsidR="005564A2">
        <w:rPr>
          <w:rStyle w:val="FootnoteReference"/>
          <w:rFonts w:ascii="Traditional Arabic" w:hAnsi="Traditional Arabic" w:cs="Traditional Arabic"/>
          <w:color w:val="000000"/>
          <w:sz w:val="32"/>
          <w:szCs w:val="32"/>
          <w:rtl/>
          <w:lang w:val="fr-FR" w:bidi="ar-DZ"/>
        </w:rPr>
        <w:footnoteReference w:id="26"/>
      </w:r>
      <w:r w:rsidR="005564A2">
        <w:rPr>
          <w:rFonts w:ascii="Traditional Arabic" w:hAnsi="Traditional Arabic" w:cs="Traditional Arabic" w:hint="cs"/>
          <w:color w:val="000000"/>
          <w:sz w:val="32"/>
          <w:szCs w:val="32"/>
          <w:rtl/>
          <w:lang w:val="fr-FR" w:bidi="ar-DZ"/>
        </w:rPr>
        <w:t>.</w:t>
      </w:r>
    </w:p>
    <w:p w:rsidR="009B4113" w:rsidRPr="009B4113" w:rsidRDefault="009B4113" w:rsidP="009B4113">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إن انتقال بني هلال إلى مواطنهم الجديدة في مصر والتي حددها لهم الفاطميون بشكل صارم حيث لم يكن يؤذن لهم بالرحيل و لا يسمح لهم بتجاوز النيل إلى الغرب ، و التي نعموا فيها بفترة سلام طويلة بعد حروب مستمرة في نجد والحجاز والشام , قد أدى إلى تزايد أعدادهم  بشكل لا يتماشى مع الحيز</w:t>
      </w:r>
      <w:r w:rsidR="00873B1F">
        <w:rPr>
          <w:rFonts w:ascii="Traditional Arabic" w:hAnsi="Traditional Arabic" w:cs="Traditional Arabic" w:hint="cs"/>
          <w:color w:val="000000"/>
          <w:sz w:val="32"/>
          <w:szCs w:val="32"/>
          <w:rtl/>
          <w:lang w:val="fr-FR" w:bidi="ar-DZ"/>
        </w:rPr>
        <w:t xml:space="preserve"> </w:t>
      </w:r>
      <w:r w:rsidRPr="009B4113">
        <w:rPr>
          <w:rFonts w:ascii="Traditional Arabic" w:hAnsi="Traditional Arabic" w:cs="Traditional Arabic"/>
          <w:color w:val="000000"/>
          <w:sz w:val="32"/>
          <w:szCs w:val="32"/>
          <w:rtl/>
          <w:lang w:val="fr-FR" w:bidi="ar-DZ"/>
        </w:rPr>
        <w:t>الذي حصروا فيه فتضررت منهم البلاد.</w:t>
      </w:r>
    </w:p>
    <w:p w:rsidR="009B4113" w:rsidRPr="009B4113" w:rsidRDefault="009B4113" w:rsidP="00242F31">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 xml:space="preserve">إن البدو ومهما كانوا مستقلين في معاشهم باعتمادهم على ابسط مصادر العيش إلا أن حاجتهم إلى المدن لا يمكن الاستغناء عنها , فحياتهم مرتبطة بها لأنها توفر لهم ضروريات بقائهم , عن طريق عمليات التبادل التي تتم بين البدو والمدن في الأسواق , و يبين ابن خلدون علاقة البدو بالمدن : (( إلا أن </w:t>
      </w:r>
      <w:r w:rsidRPr="009B4113">
        <w:rPr>
          <w:rFonts w:ascii="Traditional Arabic" w:hAnsi="Traditional Arabic" w:cs="Traditional Arabic"/>
          <w:color w:val="000000"/>
          <w:sz w:val="32"/>
          <w:szCs w:val="32"/>
          <w:rtl/>
          <w:lang w:val="fr-FR" w:bidi="ar-DZ"/>
        </w:rPr>
        <w:lastRenderedPageBreak/>
        <w:t>حاجتهم إلى الأمصار في الضروري  وحاجة أهل الأمصار إليهم في الحاجي ( بمعنى الضروري ) و الكمالي , فهم محتاجون إلى الأمصار بطبيعة وجودهم</w:t>
      </w:r>
      <w:r w:rsidR="00242F31">
        <w:rPr>
          <w:rStyle w:val="FootnoteReference"/>
          <w:rFonts w:ascii="Traditional Arabic" w:hAnsi="Traditional Arabic" w:cs="Traditional Arabic"/>
          <w:color w:val="000000"/>
          <w:sz w:val="32"/>
          <w:szCs w:val="32"/>
          <w:rtl/>
          <w:lang w:val="fr-FR" w:bidi="ar-DZ"/>
        </w:rPr>
        <w:footnoteReference w:id="27"/>
      </w:r>
      <w:r w:rsidR="00DE320E">
        <w:rPr>
          <w:rFonts w:ascii="Traditional Arabic" w:hAnsi="Traditional Arabic" w:cs="Traditional Arabic" w:hint="cs"/>
          <w:color w:val="000000"/>
          <w:sz w:val="32"/>
          <w:szCs w:val="32"/>
          <w:rtl/>
          <w:lang w:val="fr-FR" w:bidi="ar-DZ"/>
        </w:rPr>
        <w:t>.</w:t>
      </w:r>
    </w:p>
    <w:p w:rsidR="009B4113" w:rsidRDefault="009B4113" w:rsidP="005E194C">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إن هذه الأوضاع التي كانت تعيشها مصر جعلت من مواطن بني هلال فيها غير قادرة على توفير ظروف المعيشة لهم, كما أن المدن التي يعتمد عليها هؤلاء في بقائهم انهارت , فصار من المحتم أن تنتقل قبائلهم</w:t>
      </w:r>
      <w:r w:rsidRPr="009B4113">
        <w:rPr>
          <w:rFonts w:ascii="Traditional Arabic" w:hAnsi="Traditional Arabic" w:cs="Traditional Arabic"/>
          <w:b/>
          <w:bCs/>
          <w:color w:val="000000"/>
          <w:sz w:val="32"/>
          <w:szCs w:val="32"/>
          <w:rtl/>
          <w:lang w:val="fr-FR" w:bidi="ar-DZ"/>
        </w:rPr>
        <w:t xml:space="preserve"> </w:t>
      </w:r>
      <w:r w:rsidRPr="009B4113">
        <w:rPr>
          <w:rFonts w:ascii="Traditional Arabic" w:hAnsi="Traditional Arabic" w:cs="Traditional Arabic"/>
          <w:color w:val="000000"/>
          <w:sz w:val="32"/>
          <w:szCs w:val="32"/>
          <w:rtl/>
          <w:lang w:val="fr-FR" w:bidi="ar-DZ"/>
        </w:rPr>
        <w:t>إلى مواطن جديدة تكون حالتها أفضل .ولن تكون هده المواطن في المشرق بل ستكون في المغرب , الذي كان بعيدا عن المجاعات و يمر عكس المشرق بفترة ازدهار اقتصادي</w:t>
      </w:r>
      <w:r w:rsidR="005E194C">
        <w:rPr>
          <w:rFonts w:ascii="Traditional Arabic" w:hAnsi="Traditional Arabic" w:cs="Traditional Arabic" w:hint="cs"/>
          <w:color w:val="000000"/>
          <w:sz w:val="32"/>
          <w:szCs w:val="32"/>
          <w:rtl/>
          <w:lang w:val="fr-FR" w:bidi="ar-DZ"/>
        </w:rPr>
        <w:t>.</w:t>
      </w:r>
    </w:p>
    <w:p w:rsidR="00DD70A3" w:rsidRPr="00DD70A3" w:rsidRDefault="00E93FDC" w:rsidP="00CD2898">
      <w:pPr>
        <w:spacing w:line="360" w:lineRule="auto"/>
        <w:jc w:val="lowKashida"/>
        <w:rPr>
          <w:rFonts w:ascii="Traditional Arabic" w:hAnsi="Traditional Arabic" w:cs="Traditional Arabic"/>
          <w:b/>
          <w:bCs/>
          <w:color w:val="000000"/>
          <w:sz w:val="32"/>
          <w:szCs w:val="32"/>
          <w:rtl/>
          <w:lang w:val="fr-FR" w:bidi="ar-DZ"/>
        </w:rPr>
      </w:pPr>
      <w:r>
        <w:rPr>
          <w:rFonts w:ascii="Traditional Arabic" w:hAnsi="Traditional Arabic" w:cs="Traditional Arabic" w:hint="cs"/>
          <w:b/>
          <w:bCs/>
          <w:color w:val="000000"/>
          <w:sz w:val="32"/>
          <w:szCs w:val="32"/>
          <w:rtl/>
          <w:lang w:val="fr-FR" w:bidi="ar-DZ"/>
        </w:rPr>
        <w:t>د - دور</w:t>
      </w:r>
      <w:r w:rsidR="00DD70A3" w:rsidRPr="00DD70A3">
        <w:rPr>
          <w:rFonts w:ascii="Traditional Arabic" w:hAnsi="Traditional Arabic" w:cs="Traditional Arabic" w:hint="cs"/>
          <w:b/>
          <w:bCs/>
          <w:color w:val="000000"/>
          <w:sz w:val="32"/>
          <w:szCs w:val="32"/>
          <w:rtl/>
          <w:lang w:val="fr-FR" w:bidi="ar-DZ"/>
        </w:rPr>
        <w:t xml:space="preserve"> الخلافة </w:t>
      </w:r>
      <w:r>
        <w:rPr>
          <w:rFonts w:ascii="Traditional Arabic" w:hAnsi="Traditional Arabic" w:cs="Traditional Arabic" w:hint="cs"/>
          <w:b/>
          <w:bCs/>
          <w:color w:val="000000"/>
          <w:sz w:val="32"/>
          <w:szCs w:val="32"/>
          <w:rtl/>
          <w:lang w:val="fr-FR" w:bidi="ar-DZ"/>
        </w:rPr>
        <w:t xml:space="preserve">الفاطمية في تحريك </w:t>
      </w:r>
      <w:r w:rsidR="00DD70A3" w:rsidRPr="00DD70A3">
        <w:rPr>
          <w:rFonts w:ascii="Traditional Arabic" w:hAnsi="Traditional Arabic" w:cs="Traditional Arabic" w:hint="cs"/>
          <w:b/>
          <w:bCs/>
          <w:color w:val="000000"/>
          <w:sz w:val="32"/>
          <w:szCs w:val="32"/>
          <w:rtl/>
          <w:lang w:val="fr-FR" w:bidi="ar-DZ"/>
        </w:rPr>
        <w:t xml:space="preserve">نزوح </w:t>
      </w:r>
      <w:r w:rsidR="00CD2898">
        <w:rPr>
          <w:rFonts w:ascii="Traditional Arabic" w:hAnsi="Traditional Arabic" w:cs="Traditional Arabic" w:hint="cs"/>
          <w:b/>
          <w:bCs/>
          <w:color w:val="000000"/>
          <w:sz w:val="32"/>
          <w:szCs w:val="32"/>
          <w:rtl/>
          <w:lang w:val="fr-FR" w:bidi="ar-DZ"/>
        </w:rPr>
        <w:t>عرب</w:t>
      </w:r>
      <w:r w:rsidR="00DD70A3" w:rsidRPr="00DD70A3">
        <w:rPr>
          <w:rFonts w:ascii="Traditional Arabic" w:hAnsi="Traditional Arabic" w:cs="Traditional Arabic" w:hint="cs"/>
          <w:b/>
          <w:bCs/>
          <w:color w:val="000000"/>
          <w:sz w:val="32"/>
          <w:szCs w:val="32"/>
          <w:rtl/>
          <w:lang w:val="fr-FR" w:bidi="ar-DZ"/>
        </w:rPr>
        <w:t xml:space="preserve"> الصعيد:</w:t>
      </w:r>
    </w:p>
    <w:p w:rsidR="00873B1F" w:rsidRPr="00873B1F" w:rsidRDefault="00873B1F" w:rsidP="00107BE1">
      <w:pPr>
        <w:spacing w:line="360" w:lineRule="auto"/>
        <w:jc w:val="lowKashida"/>
        <w:rPr>
          <w:rFonts w:ascii="Traditional Arabic" w:hAnsi="Traditional Arabic" w:cs="Traditional Arabic"/>
          <w:color w:val="000000"/>
          <w:sz w:val="32"/>
          <w:szCs w:val="32"/>
          <w:rtl/>
          <w:lang w:val="fr-FR" w:bidi="ar-DZ"/>
        </w:rPr>
      </w:pPr>
      <w:r w:rsidRPr="00873B1F">
        <w:rPr>
          <w:rFonts w:ascii="Traditional Arabic" w:hAnsi="Traditional Arabic" w:cs="Traditional Arabic"/>
          <w:color w:val="000000"/>
          <w:sz w:val="32"/>
          <w:szCs w:val="32"/>
          <w:rtl/>
          <w:lang w:val="fr-FR" w:bidi="ar-DZ"/>
        </w:rPr>
        <w:t>كان الفاطميون منشغلين بما تعانيه مصر و المشرق بسبب المجاعات و ما نتج عنها من فتن  مما أدى إلى إضعاف الدولة ,فأشار الوزير اليازوري</w:t>
      </w:r>
      <w:r w:rsidR="005E194C">
        <w:rPr>
          <w:rStyle w:val="FootnoteReference"/>
          <w:rFonts w:ascii="Traditional Arabic" w:hAnsi="Traditional Arabic" w:cs="Traditional Arabic"/>
          <w:color w:val="000000"/>
          <w:sz w:val="32"/>
          <w:szCs w:val="32"/>
          <w:rtl/>
          <w:lang w:val="fr-FR" w:bidi="ar-DZ"/>
        </w:rPr>
        <w:footnoteReference w:id="28"/>
      </w:r>
      <w:r w:rsidRPr="00873B1F">
        <w:rPr>
          <w:rFonts w:ascii="Traditional Arabic" w:hAnsi="Traditional Arabic" w:cs="Traditional Arabic"/>
          <w:color w:val="000000"/>
          <w:sz w:val="32"/>
          <w:szCs w:val="32"/>
          <w:rtl/>
          <w:lang w:val="fr-FR" w:bidi="ar-DZ"/>
        </w:rPr>
        <w:t xml:space="preserve"> على الخليفة المستنصر بنقل بني هلال إلى افريقية :(( فإن صدقت المخيلة في ظفرهم بالمعز و صنهاجة , كانوا أولياء للدعوة , و عمالا بتلك القاصية , و أرتفع عدوانهم عن ساحة الخلافة , و إن كانت الأخرى فلها ما بعدها , و أمر العرب البادية أسهل من أمر صنهاجة الملوك )), و بذلك يتحقق هدفان في وقت واحد , الأول تخليص مصر منهم نظرا لدورهم الكبير في الحروب و الفتن التي اجتاحت مصر بسبب المجاعات, والثاني إرسالهم إلى إفريقيا للقضاء على الدولة الزيرية , و إنشاء دولة تابعة بدلا منها</w:t>
      </w:r>
      <w:r w:rsidR="00107BE1">
        <w:rPr>
          <w:rFonts w:ascii="Traditional Arabic" w:hAnsi="Traditional Arabic" w:cs="Traditional Arabic" w:hint="cs"/>
          <w:color w:val="000000"/>
          <w:sz w:val="32"/>
          <w:szCs w:val="32"/>
          <w:rtl/>
          <w:lang w:val="fr-FR" w:bidi="ar-DZ"/>
        </w:rPr>
        <w:t>.</w:t>
      </w:r>
    </w:p>
    <w:p w:rsidR="00873B1F" w:rsidRPr="00873B1F" w:rsidRDefault="00873B1F" w:rsidP="00873B1F">
      <w:pPr>
        <w:spacing w:line="360" w:lineRule="auto"/>
        <w:jc w:val="lowKashida"/>
        <w:rPr>
          <w:rFonts w:ascii="Traditional Arabic" w:hAnsi="Traditional Arabic" w:cs="Traditional Arabic"/>
          <w:color w:val="000000"/>
          <w:sz w:val="32"/>
          <w:szCs w:val="32"/>
          <w:rtl/>
          <w:lang w:val="fr-FR" w:bidi="ar-DZ"/>
        </w:rPr>
      </w:pPr>
      <w:r w:rsidRPr="00873B1F">
        <w:rPr>
          <w:rFonts w:ascii="Traditional Arabic" w:hAnsi="Traditional Arabic" w:cs="Traditional Arabic"/>
          <w:color w:val="000000"/>
          <w:sz w:val="32"/>
          <w:szCs w:val="32"/>
          <w:rtl/>
          <w:lang w:val="fr-FR" w:bidi="ar-DZ"/>
        </w:rPr>
        <w:t xml:space="preserve">أرسل الخليفة المستنصر إلى قبائل بني هلال ومن معها في الصعيد الأعلى من يزيل ما بينها من خلاف </w:t>
      </w:r>
      <w:r w:rsidR="00277089">
        <w:rPr>
          <w:rFonts w:ascii="Traditional Arabic" w:hAnsi="Traditional Arabic" w:cs="Traditional Arabic" w:hint="cs"/>
          <w:color w:val="000000"/>
          <w:sz w:val="32"/>
          <w:szCs w:val="32"/>
          <w:rtl/>
          <w:lang w:val="fr-FR" w:bidi="ar-DZ"/>
        </w:rPr>
        <w:t xml:space="preserve"> </w:t>
      </w:r>
      <w:r w:rsidRPr="00873B1F">
        <w:rPr>
          <w:rFonts w:ascii="Traditional Arabic" w:hAnsi="Traditional Arabic" w:cs="Traditional Arabic"/>
          <w:color w:val="000000"/>
          <w:sz w:val="32"/>
          <w:szCs w:val="32"/>
          <w:rtl/>
          <w:lang w:val="fr-FR" w:bidi="ar-DZ"/>
        </w:rPr>
        <w:t xml:space="preserve">و عداوة , خاصة بين رياح و زغبة و يحثها على اجتياز النيل و المسير إلى المغرب , و يطمعها في خيراته </w:t>
      </w:r>
      <w:r w:rsidRPr="00873B1F">
        <w:rPr>
          <w:rFonts w:ascii="Traditional Arabic" w:hAnsi="Traditional Arabic" w:cs="Traditional Arabic"/>
          <w:color w:val="000000"/>
          <w:sz w:val="32"/>
          <w:szCs w:val="32"/>
          <w:rtl/>
          <w:lang w:val="fr-FR" w:bidi="ar-DZ"/>
        </w:rPr>
        <w:lastRenderedPageBreak/>
        <w:t xml:space="preserve">بقوله: </w:t>
      </w:r>
      <w:r w:rsidRPr="00873B1F">
        <w:rPr>
          <w:rFonts w:ascii="Traditional Arabic" w:hAnsi="Traditional Arabic" w:cs="Traditional Arabic"/>
          <w:color w:val="000000"/>
          <w:sz w:val="32"/>
          <w:szCs w:val="32"/>
          <w:lang w:val="fr-FR" w:bidi="ar-DZ"/>
        </w:rPr>
        <w:t>))</w:t>
      </w:r>
      <w:r w:rsidRPr="00873B1F">
        <w:rPr>
          <w:rFonts w:ascii="Traditional Arabic" w:hAnsi="Traditional Arabic" w:cs="Traditional Arabic"/>
          <w:color w:val="000000"/>
          <w:sz w:val="32"/>
          <w:szCs w:val="32"/>
          <w:rtl/>
          <w:lang w:val="fr-FR" w:bidi="ar-DZ"/>
        </w:rPr>
        <w:t xml:space="preserve"> لقد أعطيتكم المغرب و ملك المعز بن بلقين الصنهاجي العبد الآبق فلا تفتقرون ))</w:t>
      </w:r>
      <w:r w:rsidR="006908A4">
        <w:rPr>
          <w:rStyle w:val="FootnoteReference"/>
          <w:rFonts w:ascii="Traditional Arabic" w:hAnsi="Traditional Arabic" w:cs="Traditional Arabic"/>
          <w:color w:val="000000"/>
          <w:sz w:val="32"/>
          <w:szCs w:val="32"/>
          <w:rtl/>
          <w:lang w:val="fr-FR" w:bidi="ar-DZ"/>
        </w:rPr>
        <w:footnoteReference w:id="29"/>
      </w:r>
      <w:r w:rsidRPr="00873B1F">
        <w:rPr>
          <w:rFonts w:ascii="Traditional Arabic" w:hAnsi="Traditional Arabic" w:cs="Traditional Arabic"/>
          <w:color w:val="000000"/>
          <w:sz w:val="32"/>
          <w:szCs w:val="32"/>
          <w:rtl/>
          <w:lang w:val="fr-FR" w:bidi="ar-DZ"/>
        </w:rPr>
        <w:t xml:space="preserve"> , وأعطي لكل من يجتاز النيل بعيرا و دينارا,و قسمت إفريقيا إلى إقطاعات على كل إقطاع شيخ من شيوخ قبائلهم , ولم يأمرهم بشيء لعلمه أنهم لا يحتاجون إلى وصاية</w:t>
      </w:r>
      <w:r w:rsidR="00107BE1">
        <w:rPr>
          <w:rStyle w:val="FootnoteReference"/>
          <w:rFonts w:ascii="Traditional Arabic" w:hAnsi="Traditional Arabic" w:cs="Traditional Arabic"/>
          <w:color w:val="000000"/>
          <w:sz w:val="32"/>
          <w:szCs w:val="32"/>
          <w:rtl/>
          <w:lang w:val="fr-FR" w:bidi="ar-DZ"/>
        </w:rPr>
        <w:footnoteReference w:id="30"/>
      </w:r>
      <w:r w:rsidRPr="00873B1F">
        <w:rPr>
          <w:rFonts w:ascii="Traditional Arabic" w:hAnsi="Traditional Arabic" w:cs="Traditional Arabic"/>
          <w:color w:val="000000"/>
          <w:sz w:val="32"/>
          <w:szCs w:val="32"/>
          <w:rtl/>
          <w:lang w:val="fr-FR" w:bidi="ar-DZ"/>
        </w:rPr>
        <w:t xml:space="preserve"> , و كتب اليازوري إلى المعز :(( أما بعد, فقد أرسلنا إليكم خيولا فحولا,و حملنا عليها رجالا كهولا, ليقضي الله أمرا كان مفعولا ))</w:t>
      </w:r>
      <w:r w:rsidR="004C0EA1">
        <w:rPr>
          <w:rStyle w:val="FootnoteReference"/>
          <w:rFonts w:ascii="Traditional Arabic" w:hAnsi="Traditional Arabic" w:cs="Traditional Arabic"/>
          <w:color w:val="000000"/>
          <w:sz w:val="32"/>
          <w:szCs w:val="32"/>
          <w:rtl/>
          <w:lang w:val="fr-FR" w:bidi="ar-DZ"/>
        </w:rPr>
        <w:footnoteReference w:id="31"/>
      </w:r>
      <w:r w:rsidRPr="00873B1F">
        <w:rPr>
          <w:rFonts w:ascii="Traditional Arabic" w:hAnsi="Traditional Arabic" w:cs="Traditional Arabic"/>
          <w:color w:val="000000"/>
          <w:sz w:val="32"/>
          <w:szCs w:val="32"/>
          <w:rtl/>
          <w:lang w:val="fr-FR" w:bidi="ar-DZ"/>
        </w:rPr>
        <w:t>.</w:t>
      </w:r>
    </w:p>
    <w:p w:rsidR="009B4113" w:rsidRPr="009B4113" w:rsidRDefault="00E93FDC" w:rsidP="00CD2898">
      <w:pPr>
        <w:spacing w:line="360" w:lineRule="auto"/>
        <w:jc w:val="lowKashida"/>
        <w:rPr>
          <w:rFonts w:ascii="Traditional Arabic" w:hAnsi="Traditional Arabic" w:cs="Traditional Arabic"/>
          <w:b/>
          <w:bCs/>
          <w:color w:val="000000"/>
          <w:sz w:val="32"/>
          <w:szCs w:val="32"/>
          <w:rtl/>
          <w:lang w:val="fr-FR" w:bidi="ar-DZ"/>
        </w:rPr>
      </w:pPr>
      <w:r>
        <w:rPr>
          <w:rFonts w:ascii="Traditional Arabic" w:hAnsi="Traditional Arabic" w:cs="Traditional Arabic" w:hint="cs"/>
          <w:b/>
          <w:bCs/>
          <w:color w:val="000000"/>
          <w:sz w:val="32"/>
          <w:szCs w:val="32"/>
          <w:rtl/>
          <w:lang w:val="fr-FR" w:bidi="ar-DZ"/>
        </w:rPr>
        <w:t xml:space="preserve">4 - </w:t>
      </w:r>
      <w:r w:rsidR="009B4113" w:rsidRPr="009B4113">
        <w:rPr>
          <w:rFonts w:ascii="Traditional Arabic" w:hAnsi="Traditional Arabic" w:cs="Traditional Arabic"/>
          <w:b/>
          <w:bCs/>
          <w:color w:val="000000"/>
          <w:sz w:val="32"/>
          <w:szCs w:val="32"/>
          <w:rtl/>
          <w:lang w:val="fr-FR" w:bidi="ar-DZ"/>
        </w:rPr>
        <w:t xml:space="preserve">أوضاع </w:t>
      </w:r>
      <w:r w:rsidR="00DD70A3">
        <w:rPr>
          <w:rFonts w:ascii="Traditional Arabic" w:hAnsi="Traditional Arabic" w:cs="Traditional Arabic" w:hint="cs"/>
          <w:b/>
          <w:bCs/>
          <w:color w:val="000000"/>
          <w:sz w:val="32"/>
          <w:szCs w:val="32"/>
          <w:rtl/>
          <w:lang w:val="fr-FR" w:bidi="ar-DZ"/>
        </w:rPr>
        <w:t>ا</w:t>
      </w:r>
      <w:r w:rsidR="009B4113" w:rsidRPr="009B4113">
        <w:rPr>
          <w:rFonts w:ascii="Traditional Arabic" w:hAnsi="Traditional Arabic" w:cs="Traditional Arabic"/>
          <w:b/>
          <w:bCs/>
          <w:color w:val="000000"/>
          <w:sz w:val="32"/>
          <w:szCs w:val="32"/>
          <w:rtl/>
          <w:lang w:val="fr-FR" w:bidi="ar-DZ"/>
        </w:rPr>
        <w:t>لمغرب</w:t>
      </w:r>
      <w:r w:rsidR="00A60C42">
        <w:rPr>
          <w:rFonts w:ascii="Traditional Arabic" w:hAnsi="Traditional Arabic" w:cs="Traditional Arabic" w:hint="cs"/>
          <w:b/>
          <w:bCs/>
          <w:color w:val="000000"/>
          <w:sz w:val="32"/>
          <w:szCs w:val="32"/>
          <w:rtl/>
          <w:lang w:val="fr-FR" w:bidi="ar-DZ"/>
        </w:rPr>
        <w:t xml:space="preserve"> زمن</w:t>
      </w:r>
      <w:r w:rsidR="009B4113" w:rsidRPr="009B4113">
        <w:rPr>
          <w:rFonts w:ascii="Traditional Arabic" w:hAnsi="Traditional Arabic" w:cs="Traditional Arabic"/>
          <w:b/>
          <w:bCs/>
          <w:color w:val="000000"/>
          <w:sz w:val="32"/>
          <w:szCs w:val="32"/>
          <w:rtl/>
          <w:lang w:val="fr-FR" w:bidi="ar-DZ"/>
        </w:rPr>
        <w:t xml:space="preserve"> </w:t>
      </w:r>
      <w:r w:rsidR="00DD70A3">
        <w:rPr>
          <w:rFonts w:ascii="Traditional Arabic" w:hAnsi="Traditional Arabic" w:cs="Traditional Arabic" w:hint="cs"/>
          <w:b/>
          <w:bCs/>
          <w:color w:val="000000"/>
          <w:sz w:val="32"/>
          <w:szCs w:val="32"/>
          <w:rtl/>
          <w:lang w:val="fr-FR" w:bidi="ar-DZ"/>
        </w:rPr>
        <w:t>نزوح</w:t>
      </w:r>
      <w:r w:rsidR="00A60C42">
        <w:rPr>
          <w:rFonts w:ascii="Traditional Arabic" w:hAnsi="Traditional Arabic" w:cs="Traditional Arabic" w:hint="cs"/>
          <w:b/>
          <w:bCs/>
          <w:color w:val="000000"/>
          <w:sz w:val="32"/>
          <w:szCs w:val="32"/>
          <w:rtl/>
          <w:lang w:val="fr-FR" w:bidi="ar-DZ"/>
        </w:rPr>
        <w:t xml:space="preserve"> </w:t>
      </w:r>
      <w:r w:rsidR="00CD2898">
        <w:rPr>
          <w:rFonts w:ascii="Traditional Arabic" w:hAnsi="Traditional Arabic" w:cs="Traditional Arabic" w:hint="cs"/>
          <w:b/>
          <w:bCs/>
          <w:color w:val="000000"/>
          <w:sz w:val="32"/>
          <w:szCs w:val="32"/>
          <w:rtl/>
          <w:lang w:val="fr-FR" w:bidi="ar-DZ"/>
        </w:rPr>
        <w:t>عرب</w:t>
      </w:r>
      <w:r w:rsidR="00A60C42">
        <w:rPr>
          <w:rFonts w:ascii="Traditional Arabic" w:hAnsi="Traditional Arabic" w:cs="Traditional Arabic" w:hint="cs"/>
          <w:b/>
          <w:bCs/>
          <w:color w:val="000000"/>
          <w:sz w:val="32"/>
          <w:szCs w:val="32"/>
          <w:rtl/>
          <w:lang w:val="fr-FR" w:bidi="ar-DZ"/>
        </w:rPr>
        <w:t xml:space="preserve"> الصعيد</w:t>
      </w:r>
      <w:r w:rsidR="009B4113" w:rsidRPr="009B4113">
        <w:rPr>
          <w:rFonts w:ascii="Traditional Arabic" w:hAnsi="Traditional Arabic" w:cs="Traditional Arabic"/>
          <w:b/>
          <w:bCs/>
          <w:color w:val="000000"/>
          <w:sz w:val="32"/>
          <w:szCs w:val="32"/>
          <w:rtl/>
          <w:lang w:val="fr-FR" w:bidi="ar-DZ"/>
        </w:rPr>
        <w:t>:</w:t>
      </w:r>
    </w:p>
    <w:p w:rsidR="009B4113" w:rsidRPr="009B4113" w:rsidRDefault="009B4113" w:rsidP="0000237B">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عاش المغرب في ظل الدولة الزيرية في إفريقيا و دولة بني حماد في المغرب الأوسط حياة اقتصادية غاية في الازدهار ,ففي الميدان الزراعي كانت إفريقيا منتجة و بوفرة كبيرة للحبوب و خاصة القمح ,و تنتشر غابات الزيتون و النخيل على مساحات كبيرة . و الجهات المعروفة بزراعة القمح هي مجردة و باجة و ضواحي القيروان</w:t>
      </w:r>
      <w:r w:rsidR="0000237B">
        <w:rPr>
          <w:rStyle w:val="FootnoteReference"/>
          <w:rFonts w:ascii="Traditional Arabic" w:hAnsi="Traditional Arabic" w:cs="Traditional Arabic"/>
          <w:color w:val="000000"/>
          <w:sz w:val="32"/>
          <w:szCs w:val="32"/>
          <w:rtl/>
          <w:lang w:val="fr-FR" w:bidi="ar-DZ"/>
        </w:rPr>
        <w:footnoteReference w:id="32"/>
      </w:r>
      <w:r w:rsidR="00DE320E">
        <w:rPr>
          <w:rFonts w:ascii="Traditional Arabic" w:hAnsi="Traditional Arabic" w:cs="Traditional Arabic" w:hint="cs"/>
          <w:color w:val="000000"/>
          <w:sz w:val="32"/>
          <w:szCs w:val="32"/>
          <w:rtl/>
          <w:lang w:val="fr-FR" w:bidi="ar-DZ"/>
        </w:rPr>
        <w:t>.</w:t>
      </w:r>
    </w:p>
    <w:p w:rsidR="009B4113" w:rsidRPr="009B4113" w:rsidRDefault="009B4113" w:rsidP="0000237B">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أما الزيتون فتنتشر مزارعه على الساحل الشرقي لإفريقيا من صفاقس إلى تونس , و يتواجد بكثرة في سهل القيروان</w:t>
      </w:r>
      <w:r w:rsidR="0000237B">
        <w:rPr>
          <w:rStyle w:val="FootnoteReference"/>
          <w:rFonts w:ascii="Traditional Arabic" w:hAnsi="Traditional Arabic" w:cs="Traditional Arabic"/>
          <w:color w:val="000000"/>
          <w:sz w:val="32"/>
          <w:szCs w:val="32"/>
          <w:rtl/>
          <w:lang w:val="fr-FR" w:bidi="ar-DZ"/>
        </w:rPr>
        <w:footnoteReference w:id="33"/>
      </w:r>
      <w:r w:rsidRPr="009B4113">
        <w:rPr>
          <w:rFonts w:ascii="Traditional Arabic" w:hAnsi="Traditional Arabic" w:cs="Traditional Arabic"/>
          <w:color w:val="000000"/>
          <w:sz w:val="32"/>
          <w:szCs w:val="32"/>
          <w:rtl/>
          <w:lang w:val="fr-FR" w:bidi="ar-DZ"/>
        </w:rPr>
        <w:t>,و النخيل في بلاد الجريد وحول قابس ,و حول تونس وأطلال قرطاج كانت كلها مغروسة بأشجار الفواكه بأنواعها , وجنوب القيروان الذي اشتهر بتينه الجيد  و يزرع أهل قابس و بلاد الجريد جميع الفواكه و قصب السكر</w:t>
      </w:r>
      <w:r w:rsidR="0000237B">
        <w:rPr>
          <w:rStyle w:val="FootnoteReference"/>
          <w:rFonts w:ascii="Traditional Arabic" w:hAnsi="Traditional Arabic" w:cs="Traditional Arabic"/>
          <w:color w:val="000000"/>
          <w:sz w:val="32"/>
          <w:szCs w:val="32"/>
          <w:rtl/>
          <w:lang w:val="fr-FR" w:bidi="ar-DZ"/>
        </w:rPr>
        <w:footnoteReference w:id="34"/>
      </w:r>
      <w:r w:rsidR="00DE320E">
        <w:rPr>
          <w:rFonts w:ascii="Traditional Arabic" w:hAnsi="Traditional Arabic" w:cs="Traditional Arabic" w:hint="cs"/>
          <w:color w:val="000000"/>
          <w:sz w:val="32"/>
          <w:szCs w:val="32"/>
          <w:rtl/>
          <w:lang w:val="fr-FR" w:bidi="ar-DZ"/>
        </w:rPr>
        <w:t>.</w:t>
      </w:r>
      <w:r w:rsidRPr="009B4113">
        <w:rPr>
          <w:rFonts w:ascii="Traditional Arabic" w:hAnsi="Traditional Arabic" w:cs="Traditional Arabic"/>
          <w:color w:val="000000"/>
          <w:sz w:val="32"/>
          <w:szCs w:val="32"/>
          <w:rtl/>
          <w:lang w:val="fr-FR" w:bidi="ar-DZ"/>
        </w:rPr>
        <w:t xml:space="preserve"> </w:t>
      </w:r>
    </w:p>
    <w:p w:rsidR="009B4113" w:rsidRDefault="009B4113" w:rsidP="0000237B">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lastRenderedPageBreak/>
        <w:t>و في المدن التي كان يسودها الرخاء راجت فيها الحرف بأنواعها , ففي قابس و سوسة و القيروان كانت تصنع أفضل المنسوجات , وأدت وفرة شجر التوت في قابس إلى صنع أهلها للحرير , و في القيروان كانت تصنع الأقمشة المطرزة بخيوط الذهب</w:t>
      </w:r>
      <w:r w:rsidR="0000237B">
        <w:rPr>
          <w:rStyle w:val="FootnoteReference"/>
          <w:rFonts w:ascii="Traditional Arabic" w:hAnsi="Traditional Arabic" w:cs="Traditional Arabic"/>
          <w:color w:val="000000"/>
          <w:sz w:val="32"/>
          <w:szCs w:val="32"/>
          <w:rtl/>
          <w:lang w:val="fr-FR" w:bidi="ar-DZ"/>
        </w:rPr>
        <w:footnoteReference w:id="35"/>
      </w:r>
      <w:r w:rsidRPr="009B4113">
        <w:rPr>
          <w:rFonts w:ascii="Traditional Arabic" w:hAnsi="Traditional Arabic" w:cs="Traditional Arabic"/>
          <w:color w:val="000000"/>
          <w:sz w:val="32"/>
          <w:szCs w:val="32"/>
          <w:rtl/>
          <w:lang w:val="fr-FR" w:bidi="ar-DZ"/>
        </w:rPr>
        <w:t>.</w:t>
      </w:r>
    </w:p>
    <w:p w:rsidR="009B4113" w:rsidRPr="009B4113" w:rsidRDefault="009B4113" w:rsidP="0000237B">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ساعد على الازدهار الذي عاشته افريقية في ظل الزيريين على امتداد طرق التجارة في جميع الاتجاهات  فالقيروان كانت مركزا تجاريا هاما ,وكذلك قايس و صفاقس وسوسة و المهدية , فقابس كانت تأتيها منتجات بلاد الجريد , وينقل زيت الزيتون من صفاقس إلى مصر و صقلية و المغرب</w:t>
      </w:r>
      <w:r w:rsidR="0000237B">
        <w:rPr>
          <w:rStyle w:val="FootnoteReference"/>
          <w:rFonts w:ascii="Traditional Arabic" w:hAnsi="Traditional Arabic" w:cs="Traditional Arabic"/>
          <w:color w:val="000000"/>
          <w:sz w:val="32"/>
          <w:szCs w:val="32"/>
          <w:rtl/>
          <w:lang w:val="fr-FR" w:bidi="ar-DZ"/>
        </w:rPr>
        <w:footnoteReference w:id="36"/>
      </w:r>
      <w:r w:rsidR="00DE320E">
        <w:rPr>
          <w:rFonts w:ascii="Traditional Arabic" w:hAnsi="Traditional Arabic" w:cs="Traditional Arabic" w:hint="cs"/>
          <w:color w:val="000000"/>
          <w:sz w:val="32"/>
          <w:szCs w:val="32"/>
          <w:rtl/>
          <w:lang w:val="fr-FR" w:bidi="ar-DZ"/>
        </w:rPr>
        <w:t>.</w:t>
      </w:r>
    </w:p>
    <w:p w:rsidR="009B4113" w:rsidRPr="009B4113" w:rsidRDefault="009B4113" w:rsidP="007560FA">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t>و عرف المغرب الأوسط في ظل الحماديين ازدهارا كبيرا أيضا , فكان القمح يزرع حول قسنطينة والقلعة و باغاية وطبنة و بونة و جيجل و سطيف و شرشال و تنس , ففي قسنطينة كانت الحبوب تحفظ في المطاميرمدة طويلة فلا تفسد</w:t>
      </w:r>
      <w:r w:rsidR="00C26652">
        <w:rPr>
          <w:rStyle w:val="FootnoteReference"/>
          <w:rFonts w:ascii="Traditional Arabic" w:hAnsi="Traditional Arabic" w:cs="Traditional Arabic"/>
          <w:color w:val="000000"/>
          <w:sz w:val="32"/>
          <w:szCs w:val="32"/>
          <w:rtl/>
          <w:lang w:val="fr-FR" w:bidi="ar-DZ"/>
        </w:rPr>
        <w:footnoteReference w:id="37"/>
      </w:r>
      <w:r w:rsidRPr="009B4113">
        <w:rPr>
          <w:rFonts w:ascii="Traditional Arabic" w:hAnsi="Traditional Arabic" w:cs="Traditional Arabic"/>
          <w:color w:val="000000"/>
          <w:sz w:val="32"/>
          <w:szCs w:val="32"/>
          <w:rtl/>
          <w:lang w:val="fr-FR" w:bidi="ar-DZ"/>
        </w:rPr>
        <w:t>, وكانت وافرة أيضا حول القلعة التي</w:t>
      </w:r>
      <w:r w:rsidR="00C26652">
        <w:rPr>
          <w:rFonts w:ascii="Traditional Arabic" w:hAnsi="Traditional Arabic" w:cs="Traditional Arabic" w:hint="cs"/>
          <w:color w:val="000000"/>
          <w:sz w:val="32"/>
          <w:szCs w:val="32"/>
          <w:rtl/>
          <w:lang w:val="fr-FR" w:bidi="ar-DZ"/>
        </w:rPr>
        <w:t xml:space="preserve"> </w:t>
      </w:r>
      <w:r w:rsidRPr="009B4113">
        <w:rPr>
          <w:rFonts w:ascii="Traditional Arabic" w:hAnsi="Traditional Arabic" w:cs="Traditional Arabic"/>
          <w:color w:val="000000"/>
          <w:sz w:val="32"/>
          <w:szCs w:val="32"/>
          <w:rtl/>
          <w:lang w:val="fr-FR" w:bidi="ar-DZ"/>
        </w:rPr>
        <w:t>كانت بلاد زرع و خصب</w:t>
      </w:r>
      <w:r w:rsidR="00C26652">
        <w:rPr>
          <w:rStyle w:val="FootnoteReference"/>
          <w:rFonts w:ascii="Traditional Arabic" w:hAnsi="Traditional Arabic" w:cs="Traditional Arabic"/>
          <w:color w:val="000000"/>
          <w:sz w:val="32"/>
          <w:szCs w:val="32"/>
          <w:rtl/>
          <w:lang w:val="fr-FR" w:bidi="ar-DZ"/>
        </w:rPr>
        <w:footnoteReference w:id="38"/>
      </w:r>
      <w:r w:rsidRPr="009B4113">
        <w:rPr>
          <w:rFonts w:ascii="Traditional Arabic" w:hAnsi="Traditional Arabic" w:cs="Traditional Arabic"/>
          <w:color w:val="000000"/>
          <w:sz w:val="32"/>
          <w:szCs w:val="32"/>
          <w:rtl/>
          <w:lang w:val="fr-FR" w:bidi="ar-DZ"/>
        </w:rPr>
        <w:t xml:space="preserve">  و امتد إنتاجها إلى شرشال و كان يزيد عن حاجة أهلها</w:t>
      </w:r>
      <w:r w:rsidR="00C26652">
        <w:rPr>
          <w:rStyle w:val="FootnoteReference"/>
          <w:rFonts w:ascii="Traditional Arabic" w:hAnsi="Traditional Arabic" w:cs="Traditional Arabic"/>
          <w:color w:val="000000"/>
          <w:sz w:val="32"/>
          <w:szCs w:val="32"/>
          <w:rtl/>
          <w:lang w:val="fr-FR" w:bidi="ar-DZ"/>
        </w:rPr>
        <w:footnoteReference w:id="39"/>
      </w:r>
      <w:r w:rsidRPr="009B4113">
        <w:rPr>
          <w:rFonts w:ascii="Traditional Arabic" w:hAnsi="Traditional Arabic" w:cs="Traditional Arabic"/>
          <w:color w:val="000000"/>
          <w:sz w:val="32"/>
          <w:szCs w:val="32"/>
          <w:rtl/>
          <w:lang w:val="fr-FR" w:bidi="ar-DZ"/>
        </w:rPr>
        <w:t xml:space="preserve"> .و من تنس كانت تخرج في السفن إلى كل الآفاق</w:t>
      </w:r>
      <w:r w:rsidR="00C26652">
        <w:rPr>
          <w:rStyle w:val="FootnoteReference"/>
          <w:rFonts w:ascii="Traditional Arabic" w:hAnsi="Traditional Arabic" w:cs="Traditional Arabic"/>
          <w:color w:val="000000"/>
          <w:sz w:val="32"/>
          <w:szCs w:val="32"/>
          <w:rtl/>
          <w:lang w:val="fr-FR" w:bidi="ar-DZ"/>
        </w:rPr>
        <w:footnoteReference w:id="40"/>
      </w:r>
      <w:r w:rsidR="007560FA">
        <w:rPr>
          <w:rFonts w:ascii="Traditional Arabic" w:hAnsi="Traditional Arabic" w:cs="Traditional Arabic" w:hint="cs"/>
          <w:color w:val="000000"/>
          <w:sz w:val="32"/>
          <w:szCs w:val="32"/>
          <w:rtl/>
          <w:lang w:val="fr-FR" w:bidi="ar-DZ"/>
        </w:rPr>
        <w:t xml:space="preserve">. </w:t>
      </w:r>
      <w:r w:rsidRPr="009B4113">
        <w:rPr>
          <w:rFonts w:ascii="Traditional Arabic" w:hAnsi="Traditional Arabic" w:cs="Traditional Arabic"/>
          <w:color w:val="000000"/>
          <w:sz w:val="32"/>
          <w:szCs w:val="32"/>
          <w:rtl/>
          <w:lang w:val="fr-FR" w:bidi="ar-DZ"/>
        </w:rPr>
        <w:t>و كانت مزارع الكروم حول لغدير</w:t>
      </w:r>
      <w:r w:rsidR="00277089">
        <w:rPr>
          <w:rFonts w:ascii="Traditional Arabic" w:hAnsi="Traditional Arabic" w:cs="Traditional Arabic" w:hint="cs"/>
          <w:color w:val="000000"/>
          <w:sz w:val="32"/>
          <w:szCs w:val="32"/>
          <w:rtl/>
          <w:lang w:val="fr-FR" w:bidi="ar-DZ"/>
        </w:rPr>
        <w:t xml:space="preserve"> </w:t>
      </w:r>
      <w:r w:rsidRPr="009B4113">
        <w:rPr>
          <w:rFonts w:ascii="Traditional Arabic" w:hAnsi="Traditional Arabic" w:cs="Traditional Arabic"/>
          <w:color w:val="000000"/>
          <w:sz w:val="32"/>
          <w:szCs w:val="32"/>
          <w:rtl/>
          <w:lang w:val="fr-FR" w:bidi="ar-DZ"/>
        </w:rPr>
        <w:t>و نقاوس وطولقة و القل و جيجل, كما كانت غابات النخيل ببسكرة و طولقة و طبنة , و كانت بسكرة مشهورة بتمورها التي كانت من أنواع مختلفة , منه نوع يطلق عليه اسم الكسبا وهو من التمور الجيدة, و نوع يطلق عليه اسم اللياري كان عبيد الله الداعي الشيعي يأمر بعدم بيعه وبعث المحصول منه إليه</w:t>
      </w:r>
      <w:r w:rsidR="00C26652">
        <w:rPr>
          <w:rStyle w:val="FootnoteReference"/>
          <w:rFonts w:ascii="Traditional Arabic" w:hAnsi="Traditional Arabic" w:cs="Traditional Arabic"/>
          <w:color w:val="000000"/>
          <w:sz w:val="32"/>
          <w:szCs w:val="32"/>
          <w:rtl/>
          <w:lang w:val="fr-FR" w:bidi="ar-DZ"/>
        </w:rPr>
        <w:footnoteReference w:id="41"/>
      </w:r>
      <w:r w:rsidR="00DE320E">
        <w:rPr>
          <w:rFonts w:ascii="Traditional Arabic" w:hAnsi="Traditional Arabic" w:cs="Traditional Arabic" w:hint="cs"/>
          <w:color w:val="000000"/>
          <w:sz w:val="32"/>
          <w:szCs w:val="32"/>
          <w:rtl/>
          <w:lang w:val="fr-FR" w:bidi="ar-DZ"/>
        </w:rPr>
        <w:t>.</w:t>
      </w:r>
    </w:p>
    <w:p w:rsidR="009B4113" w:rsidRDefault="009B4113" w:rsidP="00C26652">
      <w:pPr>
        <w:spacing w:line="360" w:lineRule="auto"/>
        <w:jc w:val="lowKashida"/>
        <w:rPr>
          <w:rFonts w:ascii="Traditional Arabic" w:hAnsi="Traditional Arabic" w:cs="Traditional Arabic"/>
          <w:color w:val="000000"/>
          <w:sz w:val="32"/>
          <w:szCs w:val="32"/>
          <w:rtl/>
          <w:lang w:val="fr-FR" w:bidi="ar-DZ"/>
        </w:rPr>
      </w:pPr>
      <w:r w:rsidRPr="009B4113">
        <w:rPr>
          <w:rFonts w:ascii="Traditional Arabic" w:hAnsi="Traditional Arabic" w:cs="Traditional Arabic"/>
          <w:color w:val="000000"/>
          <w:sz w:val="32"/>
          <w:szCs w:val="32"/>
          <w:rtl/>
          <w:lang w:val="fr-FR" w:bidi="ar-DZ"/>
        </w:rPr>
        <w:lastRenderedPageBreak/>
        <w:t>ويمكن القول أن هده الموارد التي كانت تزخر بها إفريقيا قد جعلت الحياة رغدة في المدن , وأن الحضارة التي عرفتها إفريقيا في عهد الاغالبة في القرن التاسع الميلادي و التي أوقفها النظام الضريبي الذي فرضه الفاطميون , و نتائج ثورة أبي يزيد , قد عادت من جديد</w:t>
      </w:r>
      <w:r w:rsidR="00C26652">
        <w:rPr>
          <w:rStyle w:val="FootnoteReference"/>
          <w:rFonts w:ascii="Traditional Arabic" w:hAnsi="Traditional Arabic" w:cs="Traditional Arabic"/>
          <w:color w:val="000000"/>
          <w:sz w:val="32"/>
          <w:szCs w:val="32"/>
          <w:rtl/>
          <w:lang w:val="fr-FR" w:bidi="ar-DZ"/>
        </w:rPr>
        <w:footnoteReference w:id="42"/>
      </w:r>
      <w:r w:rsidR="00DD70A3">
        <w:rPr>
          <w:rFonts w:ascii="Traditional Arabic" w:hAnsi="Traditional Arabic" w:cs="Traditional Arabic" w:hint="cs"/>
          <w:color w:val="000000"/>
          <w:sz w:val="32"/>
          <w:szCs w:val="32"/>
          <w:rtl/>
          <w:lang w:val="fr-FR" w:bidi="ar-DZ"/>
        </w:rPr>
        <w:t>، و بالتالي توفرت في المغرب عوامل جذب النازحين بسبب المجاعات و الأوبئة التي كانت سائدة في المشرق عموما و في مصر خصوصا.</w:t>
      </w: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183E15" w:rsidRDefault="00183E15" w:rsidP="00C26652">
      <w:pPr>
        <w:spacing w:line="360" w:lineRule="auto"/>
        <w:jc w:val="lowKashida"/>
        <w:rPr>
          <w:rFonts w:ascii="Traditional Arabic" w:hAnsi="Traditional Arabic" w:cs="Traditional Arabic"/>
          <w:b/>
          <w:bCs/>
          <w:color w:val="000000"/>
          <w:sz w:val="32"/>
          <w:szCs w:val="32"/>
          <w:rtl/>
          <w:lang w:val="fr-FR" w:bidi="ar-DZ"/>
        </w:rPr>
      </w:pPr>
      <w:r w:rsidRPr="00183E15">
        <w:rPr>
          <w:rFonts w:ascii="Traditional Arabic" w:hAnsi="Traditional Arabic" w:cs="Traditional Arabic" w:hint="cs"/>
          <w:b/>
          <w:bCs/>
          <w:color w:val="000000"/>
          <w:sz w:val="32"/>
          <w:szCs w:val="32"/>
          <w:rtl/>
          <w:lang w:val="fr-FR" w:bidi="ar-DZ"/>
        </w:rPr>
        <w:lastRenderedPageBreak/>
        <w:t>خاتمة :</w:t>
      </w:r>
    </w:p>
    <w:p w:rsidR="009C0E18" w:rsidRDefault="009C0E18" w:rsidP="00C26652">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و يمكن في الأخير التوصل إلى النتائج التالية :</w:t>
      </w:r>
    </w:p>
    <w:p w:rsidR="009C0E18" w:rsidRDefault="009C0E18" w:rsidP="009C0E18">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أن عرب الصعيد هم خليط من قبائل عربية حافظت على حياة البادية منذ الدول الإسلامية الأولى  و أن الإحداث في بداية عهد مصر الفاطمية دفعتهم إلى الإقامة في جنوب مصر بالصعيد شرقي النيل في بيئة صحراوية لم تستطع إستيعاب أعدادهم المتزايدة.</w:t>
      </w:r>
    </w:p>
    <w:p w:rsidR="009C0E18" w:rsidRDefault="009C0E18" w:rsidP="00C26652">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مرت مصر و المشرق خلال نهاية القرن الرابع و القرن الخامس بأزمات حادة نتج عنها تفشي المجاعات و الأوبئة ، مما دفع بهذه القبائل إلى التحرك للبحث عن بيئة أفضل تتوفر فيها عوامل العيش.</w:t>
      </w:r>
    </w:p>
    <w:p w:rsidR="009C0E18" w:rsidRDefault="009C0E18" w:rsidP="00C26652">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xml:space="preserve">- كان المغرب في تلك الفترة في ظروف طبيعية و إقتصادية مستقرة </w:t>
      </w:r>
      <w:r w:rsidR="00DD7918">
        <w:rPr>
          <w:rFonts w:ascii="Traditional Arabic" w:hAnsi="Traditional Arabic" w:cs="Traditional Arabic" w:hint="cs"/>
          <w:color w:val="000000"/>
          <w:sz w:val="32"/>
          <w:szCs w:val="32"/>
          <w:rtl/>
          <w:lang w:val="fr-FR" w:bidi="ar-DZ"/>
        </w:rPr>
        <w:t>ف</w:t>
      </w:r>
      <w:r>
        <w:rPr>
          <w:rFonts w:ascii="Traditional Arabic" w:hAnsi="Traditional Arabic" w:cs="Traditional Arabic" w:hint="cs"/>
          <w:color w:val="000000"/>
          <w:sz w:val="32"/>
          <w:szCs w:val="32"/>
          <w:rtl/>
          <w:lang w:val="fr-FR" w:bidi="ar-DZ"/>
        </w:rPr>
        <w:t>توفرت</w:t>
      </w:r>
      <w:r w:rsidR="00DD7918">
        <w:rPr>
          <w:rFonts w:ascii="Traditional Arabic" w:hAnsi="Traditional Arabic" w:cs="Traditional Arabic" w:hint="cs"/>
          <w:color w:val="000000"/>
          <w:sz w:val="32"/>
          <w:szCs w:val="32"/>
          <w:rtl/>
          <w:lang w:val="fr-FR" w:bidi="ar-DZ"/>
        </w:rPr>
        <w:t xml:space="preserve"> فيه عوامل جذب النازحين.</w:t>
      </w:r>
    </w:p>
    <w:p w:rsidR="00DD7918" w:rsidRDefault="00DD7918" w:rsidP="00C26652">
      <w:pPr>
        <w:spacing w:line="360" w:lineRule="auto"/>
        <w:jc w:val="lowKashida"/>
        <w:rPr>
          <w:rFonts w:ascii="Traditional Arabic" w:hAnsi="Traditional Arabic" w:cs="Traditional Arabic"/>
          <w:color w:val="000000"/>
          <w:sz w:val="32"/>
          <w:szCs w:val="32"/>
          <w:rtl/>
          <w:lang w:val="fr-FR" w:bidi="ar-DZ"/>
        </w:rPr>
      </w:pPr>
      <w:r>
        <w:rPr>
          <w:rFonts w:ascii="Traditional Arabic" w:hAnsi="Traditional Arabic" w:cs="Traditional Arabic" w:hint="cs"/>
          <w:color w:val="000000"/>
          <w:sz w:val="32"/>
          <w:szCs w:val="32"/>
          <w:rtl/>
          <w:lang w:val="fr-FR" w:bidi="ar-DZ"/>
        </w:rPr>
        <w:t>- و أن تحرك عرب الصعيد نحو المغرب لم يكن هجرة إختيارية بل كان نزوحا إضطراريا .</w:t>
      </w:r>
    </w:p>
    <w:p w:rsidR="00E31FA7" w:rsidRDefault="00E31FA7" w:rsidP="00C26652">
      <w:pPr>
        <w:spacing w:line="360" w:lineRule="auto"/>
        <w:jc w:val="lowKashida"/>
        <w:rPr>
          <w:rFonts w:ascii="Traditional Arabic" w:hAnsi="Traditional Arabic" w:cs="Traditional Arabic"/>
          <w:color w:val="000000"/>
          <w:sz w:val="32"/>
          <w:szCs w:val="32"/>
          <w:rtl/>
          <w:lang w:val="fr-FR" w:bidi="ar-DZ"/>
        </w:rPr>
      </w:pPr>
    </w:p>
    <w:p w:rsidR="00E31FA7" w:rsidRDefault="00E31FA7" w:rsidP="00C26652">
      <w:pPr>
        <w:spacing w:line="360" w:lineRule="auto"/>
        <w:jc w:val="lowKashida"/>
        <w:rPr>
          <w:rFonts w:ascii="Traditional Arabic" w:hAnsi="Traditional Arabic" w:cs="Traditional Arabic"/>
          <w:color w:val="000000"/>
          <w:sz w:val="32"/>
          <w:szCs w:val="32"/>
          <w:rtl/>
          <w:lang w:val="fr-FR" w:bidi="ar-DZ"/>
        </w:rPr>
      </w:pPr>
    </w:p>
    <w:p w:rsidR="00E31FA7" w:rsidRDefault="00E31FA7" w:rsidP="00C26652">
      <w:pPr>
        <w:spacing w:line="360" w:lineRule="auto"/>
        <w:jc w:val="lowKashida"/>
        <w:rPr>
          <w:rFonts w:ascii="Traditional Arabic" w:hAnsi="Traditional Arabic" w:cs="Traditional Arabic"/>
          <w:color w:val="000000"/>
          <w:sz w:val="32"/>
          <w:szCs w:val="32"/>
          <w:rtl/>
          <w:lang w:val="fr-FR" w:bidi="ar-DZ"/>
        </w:rPr>
      </w:pPr>
    </w:p>
    <w:p w:rsidR="00E31FA7" w:rsidRDefault="00E31FA7"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902590" w:rsidRDefault="00902590" w:rsidP="00C26652">
      <w:pPr>
        <w:spacing w:line="360" w:lineRule="auto"/>
        <w:jc w:val="lowKashida"/>
        <w:rPr>
          <w:rFonts w:ascii="Traditional Arabic" w:hAnsi="Traditional Arabic" w:cs="Traditional Arabic"/>
          <w:color w:val="000000"/>
          <w:sz w:val="32"/>
          <w:szCs w:val="32"/>
          <w:rtl/>
          <w:lang w:val="fr-FR" w:bidi="ar-DZ"/>
        </w:rPr>
      </w:pPr>
    </w:p>
    <w:p w:rsidR="00E31FA7" w:rsidRPr="009C0E18" w:rsidRDefault="00E31FA7" w:rsidP="00C26652">
      <w:pPr>
        <w:spacing w:line="360" w:lineRule="auto"/>
        <w:jc w:val="lowKashida"/>
        <w:rPr>
          <w:rFonts w:ascii="Traditional Arabic" w:hAnsi="Traditional Arabic" w:cs="Traditional Arabic"/>
          <w:color w:val="000000"/>
          <w:sz w:val="32"/>
          <w:szCs w:val="32"/>
          <w:rtl/>
          <w:lang w:val="fr-FR" w:bidi="ar-DZ"/>
        </w:rPr>
      </w:pPr>
    </w:p>
    <w:p w:rsidR="00183E15" w:rsidRDefault="00183E15" w:rsidP="00183E15">
      <w:pPr>
        <w:pStyle w:val="FootnoteText"/>
        <w:spacing w:line="276" w:lineRule="auto"/>
        <w:rPr>
          <w:rFonts w:ascii="Traditional Arabic" w:hAnsi="Traditional Arabic" w:cs="Traditional Arabic"/>
          <w:b/>
          <w:bCs/>
          <w:sz w:val="32"/>
          <w:szCs w:val="32"/>
          <w:rtl/>
          <w:lang w:bidi="ar-DZ"/>
        </w:rPr>
      </w:pPr>
      <w:r w:rsidRPr="00682E5F">
        <w:rPr>
          <w:rFonts w:ascii="Traditional Arabic" w:hAnsi="Traditional Arabic" w:cs="Traditional Arabic"/>
          <w:b/>
          <w:bCs/>
          <w:sz w:val="32"/>
          <w:szCs w:val="32"/>
          <w:rtl/>
          <w:lang w:bidi="ar-DZ"/>
        </w:rPr>
        <w:lastRenderedPageBreak/>
        <w:t>قائمة المصادر</w:t>
      </w:r>
      <w:r>
        <w:rPr>
          <w:rFonts w:ascii="Traditional Arabic" w:hAnsi="Traditional Arabic" w:cs="Traditional Arabic" w:hint="cs"/>
          <w:b/>
          <w:bCs/>
          <w:sz w:val="32"/>
          <w:szCs w:val="32"/>
          <w:rtl/>
          <w:lang w:bidi="ar-DZ"/>
        </w:rPr>
        <w:t xml:space="preserve"> و المراجع :</w:t>
      </w:r>
    </w:p>
    <w:p w:rsidR="00183E15" w:rsidRDefault="00183E15" w:rsidP="00183E15">
      <w:pPr>
        <w:pStyle w:val="FootnoteText"/>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المصادر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1</w:t>
      </w:r>
      <w:r w:rsidRPr="00682E5F">
        <w:rPr>
          <w:rFonts w:ascii="Traditional Arabic" w:hAnsi="Traditional Arabic" w:cs="Traditional Arabic"/>
          <w:color w:val="000000"/>
          <w:sz w:val="32"/>
          <w:szCs w:val="32"/>
          <w:rtl/>
          <w:lang w:val="fr-FR" w:bidi="ar-DZ"/>
        </w:rPr>
        <w:t xml:space="preserve">- الإدريسي أبو عبد الله محمد :نزهة المشتاق في اختراق </w:t>
      </w:r>
      <w:r>
        <w:rPr>
          <w:rFonts w:ascii="Traditional Arabic" w:hAnsi="Traditional Arabic" w:cs="Traditional Arabic"/>
          <w:color w:val="000000"/>
          <w:sz w:val="32"/>
          <w:szCs w:val="32"/>
          <w:rtl/>
          <w:lang w:val="fr-FR" w:bidi="ar-DZ"/>
        </w:rPr>
        <w:t>الآفاق ,مج2  ، عالم الكتب للنشر</w:t>
      </w:r>
      <w:r w:rsidRPr="00682E5F">
        <w:rPr>
          <w:rFonts w:ascii="Traditional Arabic" w:hAnsi="Traditional Arabic" w:cs="Traditional Arabic"/>
          <w:color w:val="000000"/>
          <w:sz w:val="32"/>
          <w:szCs w:val="32"/>
          <w:rtl/>
          <w:lang w:val="fr-FR" w:bidi="ar-DZ"/>
        </w:rPr>
        <w:t xml:space="preserve">، بيروت ، لبنان ، ط1 1989 </w:t>
      </w:r>
    </w:p>
    <w:p w:rsidR="00183E15" w:rsidRPr="00682E5F" w:rsidRDefault="00183E15" w:rsidP="00183E15">
      <w:pPr>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rPr>
        <w:t xml:space="preserve">2- </w:t>
      </w:r>
      <w:r w:rsidRPr="00682E5F">
        <w:rPr>
          <w:rFonts w:ascii="Traditional Arabic" w:hAnsi="Traditional Arabic" w:cs="Traditional Arabic"/>
          <w:sz w:val="32"/>
          <w:szCs w:val="32"/>
          <w:rtl/>
          <w:lang w:bidi="ar-DZ"/>
        </w:rPr>
        <w:t xml:space="preserve">إبن إياس محمد :  بدائع الزهور في وقائع الدهور ، مطابع الشعب ، د م ، 1960 </w:t>
      </w:r>
    </w:p>
    <w:p w:rsidR="00183E15" w:rsidRPr="00682E5F" w:rsidRDefault="00183E15" w:rsidP="00183E15">
      <w:pPr>
        <w:spacing w:line="276" w:lineRule="auto"/>
        <w:jc w:val="lowKashida"/>
        <w:rPr>
          <w:rFonts w:ascii="Traditional Arabic" w:hAnsi="Traditional Arabic" w:cs="Traditional Arabic"/>
          <w:color w:val="000000"/>
          <w:sz w:val="32"/>
          <w:szCs w:val="32"/>
          <w:rtl/>
          <w:lang w:val="fr-FR" w:bidi="ar-DZ"/>
        </w:rPr>
      </w:pPr>
      <w:r w:rsidRPr="00682E5F">
        <w:rPr>
          <w:rFonts w:ascii="Traditional Arabic" w:hAnsi="Traditional Arabic" w:cs="Traditional Arabic"/>
          <w:color w:val="000000"/>
          <w:sz w:val="32"/>
          <w:szCs w:val="32"/>
          <w:rtl/>
          <w:lang w:val="fr-FR" w:bidi="ar-DZ"/>
        </w:rPr>
        <w:t xml:space="preserve">3- البكري أبو عبد الله : المغرب في ذكر إفريقية و المغرب ، دار الكتاب الإسلامي ، القاهرة ، د ت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4- إبن حزم الأندلس : جمهرة أنساب العرب ، تح هارون عبد السلام ، ط5 ، دار المعارف ، القاهرة ، د.</w:t>
      </w:r>
      <w:r>
        <w:rPr>
          <w:rFonts w:ascii="Traditional Arabic" w:hAnsi="Traditional Arabic" w:cs="Traditional Arabic" w:hint="cs"/>
          <w:sz w:val="32"/>
          <w:szCs w:val="32"/>
          <w:rtl/>
          <w:lang w:bidi="ar-DZ"/>
        </w:rPr>
        <w:t>ت</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 xml:space="preserve">5 </w:t>
      </w:r>
      <w:r w:rsidRPr="00682E5F">
        <w:rPr>
          <w:rFonts w:ascii="Traditional Arabic" w:hAnsi="Traditional Arabic" w:cs="Traditional Arabic"/>
          <w:sz w:val="32"/>
          <w:szCs w:val="32"/>
          <w:rtl/>
        </w:rPr>
        <w:t xml:space="preserve">- </w:t>
      </w:r>
      <w:r w:rsidRPr="00682E5F">
        <w:rPr>
          <w:rFonts w:ascii="Traditional Arabic" w:hAnsi="Traditional Arabic" w:cs="Traditional Arabic"/>
          <w:sz w:val="32"/>
          <w:szCs w:val="32"/>
          <w:rtl/>
          <w:lang w:bidi="ar-DZ"/>
        </w:rPr>
        <w:t xml:space="preserve">ابن خلدون عبد الرحمان : العبر و ديوان المبتدأ و الخبر في أيام العرب و العجم و البربر و من عاصرهم من ذوي السلطان الأكبر ، دار الكتاب اللبناني ، بيروت ، 1981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6-ابن عذاري  المراكشي : البيان المغرب في أخبار الأندلس و المغرب ، تح ليفي بروفنسال ، دار الثقافة لبنان ، 1980</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rPr>
        <w:t xml:space="preserve">7- </w:t>
      </w:r>
      <w:r w:rsidRPr="00682E5F">
        <w:rPr>
          <w:rFonts w:ascii="Traditional Arabic" w:hAnsi="Traditional Arabic" w:cs="Traditional Arabic"/>
          <w:sz w:val="32"/>
          <w:szCs w:val="32"/>
          <w:rtl/>
          <w:lang w:bidi="ar-DZ"/>
        </w:rPr>
        <w:t xml:space="preserve">ابن كثير عماد الدين : البداية و النهاية ، تح عبد الله بن عبد المحسن ، دار هاجر ، د م ، 1998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rPr>
        <w:t xml:space="preserve">8- </w:t>
      </w:r>
      <w:r w:rsidRPr="00682E5F">
        <w:rPr>
          <w:rFonts w:ascii="Traditional Arabic" w:hAnsi="Traditional Arabic" w:cs="Traditional Arabic"/>
          <w:sz w:val="32"/>
          <w:szCs w:val="32"/>
          <w:rtl/>
          <w:lang w:bidi="ar-DZ"/>
        </w:rPr>
        <w:t>ابن الكلبي : جمهرة النسب ، تحقيق محمود فردوس ، دار اليقضة العربية ، دمشق ، د.</w:t>
      </w:r>
      <w:r>
        <w:rPr>
          <w:rFonts w:ascii="Traditional Arabic" w:hAnsi="Traditional Arabic" w:cs="Traditional Arabic" w:hint="cs"/>
          <w:sz w:val="32"/>
          <w:szCs w:val="32"/>
          <w:rtl/>
          <w:lang w:bidi="ar-DZ"/>
        </w:rPr>
        <w:t>ت</w:t>
      </w:r>
      <w:r w:rsidRPr="00682E5F">
        <w:rPr>
          <w:rFonts w:ascii="Traditional Arabic" w:hAnsi="Traditional Arabic" w:cs="Traditional Arabic"/>
          <w:sz w:val="32"/>
          <w:szCs w:val="32"/>
          <w:rtl/>
          <w:lang w:bidi="ar-DZ"/>
        </w:rPr>
        <w:t xml:space="preserve"> ، ج2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rPr>
        <w:t xml:space="preserve">9- </w:t>
      </w:r>
      <w:r w:rsidRPr="00682E5F">
        <w:rPr>
          <w:rFonts w:ascii="Traditional Arabic" w:hAnsi="Traditional Arabic" w:cs="Traditional Arabic"/>
          <w:sz w:val="32"/>
          <w:szCs w:val="32"/>
          <w:rtl/>
          <w:lang w:bidi="ar-DZ"/>
        </w:rPr>
        <w:t xml:space="preserve">العمري شهاب الدين : مسالك الأبصار في ممالك الأمصار ، تح حمزة أحمد عباس ، المجمع الثقافي ، أبو ظبي ، 2002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10- القلقشندي أبو العباس : قلائد الجمان في التعريف بقبائل عرب الزمان ، تح إبراهيم الأبياري ط2 ، دار الكتاب اللبناني ، دار الكتاب اللبناني ، لبنان ، 1982</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11- القلقشندي : نهاية الإرب في معرفة أنساب العرب ، تح إبراهيم الأبياري ، ط2 ، دار الكتاب اللبناني ، بيروت ، 1980</w:t>
      </w:r>
    </w:p>
    <w:p w:rsidR="00183E15" w:rsidRDefault="00183E15" w:rsidP="00B920A3">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 xml:space="preserve">12- المقريزي : إتعاظ الحنفا بأخبار الائمة الخلفا ، تح محمد حلمي ، القاهرة ، 1971 </w:t>
      </w:r>
    </w:p>
    <w:p w:rsidR="00B920A3" w:rsidRPr="00B920A3" w:rsidRDefault="00B920A3" w:rsidP="00B920A3">
      <w:pPr>
        <w:pStyle w:val="FootnoteText"/>
        <w:spacing w:line="276" w:lineRule="auto"/>
        <w:rPr>
          <w:rFonts w:ascii="Traditional Arabic" w:hAnsi="Traditional Arabic" w:cs="Traditional Arabic"/>
          <w:sz w:val="24"/>
          <w:szCs w:val="24"/>
          <w:rtl/>
          <w:lang w:bidi="ar-DZ"/>
        </w:rPr>
      </w:pPr>
      <w:r w:rsidRPr="00B920A3">
        <w:rPr>
          <w:rFonts w:ascii="Traditional Arabic" w:hAnsi="Traditional Arabic" w:cs="Traditional Arabic" w:hint="cs"/>
          <w:sz w:val="32"/>
          <w:szCs w:val="32"/>
          <w:rtl/>
          <w:lang w:bidi="ar-DZ"/>
        </w:rPr>
        <w:t>13</w:t>
      </w:r>
      <w:r w:rsidRPr="00B920A3">
        <w:rPr>
          <w:rFonts w:ascii="Traditional Arabic" w:hAnsi="Traditional Arabic" w:cs="Traditional Arabic" w:hint="cs"/>
          <w:sz w:val="24"/>
          <w:szCs w:val="24"/>
          <w:rtl/>
          <w:lang w:bidi="ar-DZ"/>
        </w:rPr>
        <w:t xml:space="preserve"> - </w:t>
      </w:r>
      <w:r w:rsidRPr="00B920A3">
        <w:rPr>
          <w:rFonts w:ascii="Traditional Arabic" w:hAnsi="Traditional Arabic" w:cs="Traditional Arabic"/>
          <w:sz w:val="32"/>
          <w:szCs w:val="32"/>
          <w:rtl/>
          <w:lang w:bidi="ar-DZ"/>
        </w:rPr>
        <w:t>المقريزي</w:t>
      </w:r>
      <w:r w:rsidRPr="00B920A3">
        <w:rPr>
          <w:rFonts w:ascii="Traditional Arabic" w:hAnsi="Traditional Arabic" w:cs="Traditional Arabic" w:hint="cs"/>
          <w:sz w:val="32"/>
          <w:szCs w:val="32"/>
          <w:rtl/>
          <w:lang w:bidi="ar-DZ"/>
        </w:rPr>
        <w:t xml:space="preserve"> تقي الدين</w:t>
      </w:r>
      <w:r w:rsidRPr="00B920A3">
        <w:rPr>
          <w:rFonts w:ascii="Traditional Arabic" w:hAnsi="Traditional Arabic" w:cs="Traditional Arabic"/>
          <w:sz w:val="32"/>
          <w:szCs w:val="32"/>
          <w:rtl/>
          <w:lang w:bidi="ar-DZ"/>
        </w:rPr>
        <w:t xml:space="preserve"> : إغاثة الأمة بكشف الغمة ،</w:t>
      </w:r>
      <w:r w:rsidRPr="00B920A3">
        <w:rPr>
          <w:rFonts w:ascii="Traditional Arabic" w:hAnsi="Traditional Arabic" w:cs="Traditional Arabic" w:hint="cs"/>
          <w:sz w:val="32"/>
          <w:szCs w:val="32"/>
          <w:rtl/>
          <w:lang w:bidi="ar-DZ"/>
        </w:rPr>
        <w:t>تح ياسر سيد ، د م ، د ت</w:t>
      </w:r>
    </w:p>
    <w:p w:rsidR="00183E15" w:rsidRPr="00682E5F" w:rsidRDefault="00183E15" w:rsidP="00B920A3">
      <w:pPr>
        <w:spacing w:line="276" w:lineRule="auto"/>
        <w:jc w:val="lowKashida"/>
        <w:rPr>
          <w:rFonts w:ascii="Traditional Arabic" w:hAnsi="Traditional Arabic" w:cs="Traditional Arabic"/>
          <w:color w:val="000000"/>
          <w:sz w:val="32"/>
          <w:szCs w:val="32"/>
          <w:rtl/>
          <w:lang w:bidi="ar-DZ"/>
        </w:rPr>
      </w:pPr>
      <w:r w:rsidRPr="00682E5F">
        <w:rPr>
          <w:rFonts w:ascii="Traditional Arabic" w:hAnsi="Traditional Arabic" w:cs="Traditional Arabic"/>
          <w:color w:val="000000"/>
          <w:sz w:val="32"/>
          <w:szCs w:val="32"/>
          <w:rtl/>
          <w:lang w:bidi="ar-DZ"/>
        </w:rPr>
        <w:t>1</w:t>
      </w:r>
      <w:r w:rsidR="00B920A3">
        <w:rPr>
          <w:rFonts w:ascii="Traditional Arabic" w:hAnsi="Traditional Arabic" w:cs="Traditional Arabic" w:hint="cs"/>
          <w:color w:val="000000"/>
          <w:sz w:val="32"/>
          <w:szCs w:val="32"/>
          <w:rtl/>
          <w:lang w:bidi="ar-DZ"/>
        </w:rPr>
        <w:t>4</w:t>
      </w:r>
      <w:r w:rsidRPr="00682E5F">
        <w:rPr>
          <w:rFonts w:ascii="Traditional Arabic" w:hAnsi="Traditional Arabic" w:cs="Traditional Arabic"/>
          <w:color w:val="000000"/>
          <w:sz w:val="32"/>
          <w:szCs w:val="32"/>
          <w:rtl/>
          <w:lang w:bidi="ar-DZ"/>
        </w:rPr>
        <w:t xml:space="preserve">- النويري : نهاية الأرب في فنون الأدب ، تح مفيد قميحة ، دار الكتب العلمية ، بيروت ، 2004 </w:t>
      </w:r>
    </w:p>
    <w:p w:rsidR="00183E15" w:rsidRDefault="00183E15" w:rsidP="00B920A3">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1</w:t>
      </w:r>
      <w:r w:rsidR="00B920A3">
        <w:rPr>
          <w:rFonts w:ascii="Traditional Arabic" w:hAnsi="Traditional Arabic" w:cs="Traditional Arabic" w:hint="cs"/>
          <w:sz w:val="32"/>
          <w:szCs w:val="32"/>
          <w:rtl/>
          <w:lang w:bidi="ar-DZ"/>
        </w:rPr>
        <w:t>5</w:t>
      </w:r>
      <w:r w:rsidRPr="00682E5F">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 إبن هشام : السيرة النبوية </w:t>
      </w:r>
      <w:r w:rsidRPr="00682E5F">
        <w:rPr>
          <w:rFonts w:ascii="Traditional Arabic" w:hAnsi="Traditional Arabic" w:cs="Traditional Arabic"/>
          <w:sz w:val="32"/>
          <w:szCs w:val="32"/>
          <w:rtl/>
          <w:lang w:bidi="ar-DZ"/>
        </w:rPr>
        <w:t xml:space="preserve">، دار الكتاب الحديث ، لبنان ، 2012 </w:t>
      </w:r>
    </w:p>
    <w:p w:rsidR="00183E15" w:rsidRDefault="00183E15" w:rsidP="00183E15">
      <w:pPr>
        <w:pStyle w:val="FootnoteText"/>
        <w:spacing w:line="276" w:lineRule="auto"/>
        <w:rPr>
          <w:rFonts w:ascii="Traditional Arabic" w:hAnsi="Traditional Arabic" w:cs="Traditional Arabic"/>
          <w:sz w:val="32"/>
          <w:szCs w:val="32"/>
          <w:rtl/>
          <w:lang w:bidi="ar-DZ"/>
        </w:rPr>
      </w:pP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ب -</w:t>
      </w:r>
      <w:r w:rsidRPr="00682E5F">
        <w:rPr>
          <w:rFonts w:ascii="Traditional Arabic" w:hAnsi="Traditional Arabic" w:cs="Traditional Arabic"/>
          <w:b/>
          <w:bCs/>
          <w:sz w:val="32"/>
          <w:szCs w:val="32"/>
          <w:rtl/>
        </w:rPr>
        <w:t xml:space="preserve"> المراجع :</w:t>
      </w:r>
    </w:p>
    <w:p w:rsidR="00183E15" w:rsidRPr="00682E5F" w:rsidRDefault="00183E15" w:rsidP="00183E15">
      <w:pPr>
        <w:pStyle w:val="FootnoteText"/>
        <w:spacing w:line="276" w:lineRule="auto"/>
        <w:rPr>
          <w:rFonts w:ascii="Traditional Arabic" w:hAnsi="Traditional Arabic" w:cs="Traditional Arabic"/>
          <w:sz w:val="32"/>
          <w:szCs w:val="32"/>
          <w:rtl/>
          <w:lang w:bidi="ar-DZ"/>
        </w:rPr>
      </w:pPr>
      <w:r>
        <w:rPr>
          <w:rFonts w:ascii="Traditional Arabic" w:hAnsi="Traditional Arabic" w:cs="Traditional Arabic" w:hint="cs"/>
          <w:color w:val="000000"/>
          <w:sz w:val="32"/>
          <w:szCs w:val="32"/>
          <w:rtl/>
          <w:lang w:val="fr-FR" w:bidi="ar-DZ"/>
        </w:rPr>
        <w:t>1</w:t>
      </w:r>
      <w:r w:rsidRPr="00682E5F">
        <w:rPr>
          <w:rFonts w:ascii="Traditional Arabic" w:hAnsi="Traditional Arabic" w:cs="Traditional Arabic"/>
          <w:sz w:val="32"/>
          <w:szCs w:val="32"/>
          <w:rtl/>
          <w:lang w:bidi="ar-DZ"/>
        </w:rPr>
        <w:t xml:space="preserve">- </w:t>
      </w:r>
      <w:r w:rsidRPr="00682E5F">
        <w:rPr>
          <w:rFonts w:ascii="Traditional Arabic" w:hAnsi="Traditional Arabic" w:cs="Traditional Arabic"/>
          <w:color w:val="000000"/>
          <w:sz w:val="32"/>
          <w:szCs w:val="32"/>
          <w:rtl/>
          <w:lang w:val="fr-FR" w:bidi="ar-DZ"/>
        </w:rPr>
        <w:t xml:space="preserve">جورج مارسي: </w:t>
      </w:r>
      <w:r w:rsidRPr="00682E5F">
        <w:rPr>
          <w:rFonts w:ascii="Traditional Arabic" w:hAnsi="Traditional Arabic" w:cs="Traditional Arabic"/>
          <w:color w:val="000000"/>
          <w:sz w:val="32"/>
          <w:szCs w:val="32"/>
          <w:rtl/>
          <w:lang w:bidi="ar-DZ"/>
        </w:rPr>
        <w:t>دول المغرب و علاقاتها بالمشرق الإسلامي ، ترجمة محمود عبد الصمد هيكل ، منشأة المعارف ، الإسكندرية ، مصر ، 1999</w:t>
      </w:r>
      <w:r w:rsidRPr="00682E5F">
        <w:rPr>
          <w:rFonts w:ascii="Traditional Arabic" w:hAnsi="Traditional Arabic" w:cs="Traditional Arabic"/>
          <w:color w:val="000000"/>
          <w:sz w:val="32"/>
          <w:szCs w:val="32"/>
          <w:rtl/>
          <w:lang w:val="fr-FR" w:bidi="ar-DZ"/>
        </w:rPr>
        <w:t xml:space="preserve"> </w:t>
      </w:r>
    </w:p>
    <w:p w:rsidR="00183E15" w:rsidRPr="00682E5F" w:rsidRDefault="00183E15" w:rsidP="00183E15">
      <w:pPr>
        <w:pStyle w:val="FootnoteText"/>
        <w:spacing w:line="276" w:lineRule="auto"/>
        <w:rPr>
          <w:rFonts w:ascii="Traditional Arabic" w:hAnsi="Traditional Arabic" w:cs="Traditional Arabic"/>
          <w:sz w:val="32"/>
          <w:szCs w:val="32"/>
          <w:rtl/>
        </w:rPr>
      </w:pPr>
      <w:r w:rsidRPr="00682E5F">
        <w:rPr>
          <w:rFonts w:ascii="Traditional Arabic" w:hAnsi="Traditional Arabic" w:cs="Traditional Arabic"/>
          <w:sz w:val="32"/>
          <w:szCs w:val="32"/>
          <w:rtl/>
          <w:lang w:bidi="ar-DZ"/>
        </w:rPr>
        <w:t xml:space="preserve">2- حسين مؤنس : معالم تاريخ المغرب و الأندلس ، دار الرشاد ، د م ، 2004 </w:t>
      </w:r>
    </w:p>
    <w:p w:rsidR="00183E15" w:rsidRPr="00682E5F" w:rsidRDefault="00183E15" w:rsidP="00183E15">
      <w:pPr>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rPr>
        <w:t xml:space="preserve">3- </w:t>
      </w:r>
      <w:r w:rsidRPr="00682E5F">
        <w:rPr>
          <w:rFonts w:ascii="Traditional Arabic" w:hAnsi="Traditional Arabic" w:cs="Traditional Arabic"/>
          <w:sz w:val="32"/>
          <w:szCs w:val="32"/>
          <w:rtl/>
          <w:lang w:bidi="ar-DZ"/>
        </w:rPr>
        <w:t xml:space="preserve">السجيني فايزة محمد الصالح: غزو بني هلال و بني سليم للمغرب ، رسالة ماجستير ( غير منشورة ) ، جامعة مكة المكرمة </w:t>
      </w:r>
      <w:r>
        <w:rPr>
          <w:rFonts w:ascii="Traditional Arabic" w:hAnsi="Traditional Arabic" w:cs="Traditional Arabic" w:hint="cs"/>
          <w:sz w:val="32"/>
          <w:szCs w:val="32"/>
          <w:rtl/>
          <w:lang w:bidi="ar-DZ"/>
        </w:rPr>
        <w:t>، 1981</w:t>
      </w:r>
    </w:p>
    <w:p w:rsidR="00183E15" w:rsidRPr="00682E5F" w:rsidRDefault="00183E15" w:rsidP="00183E15">
      <w:pPr>
        <w:pStyle w:val="FootnoteText"/>
        <w:spacing w:line="276" w:lineRule="auto"/>
        <w:rPr>
          <w:rFonts w:ascii="Traditional Arabic" w:hAnsi="Traditional Arabic" w:cs="Traditional Arabic"/>
          <w:color w:val="000000"/>
          <w:sz w:val="32"/>
          <w:szCs w:val="32"/>
          <w:rtl/>
          <w:lang w:val="fr-FR" w:bidi="ar-DZ"/>
        </w:rPr>
      </w:pPr>
      <w:r w:rsidRPr="00682E5F">
        <w:rPr>
          <w:rFonts w:ascii="Traditional Arabic" w:hAnsi="Traditional Arabic" w:cs="Traditional Arabic"/>
          <w:sz w:val="32"/>
          <w:szCs w:val="32"/>
          <w:rtl/>
        </w:rPr>
        <w:t xml:space="preserve">4- </w:t>
      </w:r>
      <w:r w:rsidRPr="00682E5F">
        <w:rPr>
          <w:rFonts w:ascii="Traditional Arabic" w:hAnsi="Traditional Arabic" w:cs="Traditional Arabic"/>
          <w:sz w:val="32"/>
          <w:szCs w:val="32"/>
          <w:rtl/>
          <w:lang w:bidi="ar-DZ"/>
        </w:rPr>
        <w:t>السرحاني سلطان طريخم : جامع أنساب قبائل العرب ، دار الثقافة ، الدوحة ، د.ط</w:t>
      </w:r>
    </w:p>
    <w:p w:rsidR="00183E15" w:rsidRPr="00682E5F" w:rsidRDefault="00183E15" w:rsidP="00183E15">
      <w:pPr>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5</w:t>
      </w:r>
      <w:r w:rsidRPr="00682E5F">
        <w:rPr>
          <w:rFonts w:ascii="Traditional Arabic" w:hAnsi="Traditional Arabic" w:cs="Traditional Arabic"/>
          <w:sz w:val="32"/>
          <w:szCs w:val="32"/>
          <w:rtl/>
        </w:rPr>
        <w:t xml:space="preserve">- </w:t>
      </w:r>
      <w:r w:rsidRPr="00682E5F">
        <w:rPr>
          <w:rFonts w:ascii="Traditional Arabic" w:hAnsi="Traditional Arabic" w:cs="Traditional Arabic"/>
          <w:color w:val="000000"/>
          <w:sz w:val="32"/>
          <w:szCs w:val="32"/>
          <w:rtl/>
          <w:lang w:val="fr-FR" w:bidi="ar-DZ"/>
        </w:rPr>
        <w:t>الصاوي أحمد السيد : مجاعات مصر الفاطمية , ط1 ، دار التضامن للطباعة و النشر ، بيروت ، لبنان ، 1988</w:t>
      </w:r>
    </w:p>
    <w:p w:rsidR="00183E15" w:rsidRPr="00682E5F" w:rsidRDefault="00183E15" w:rsidP="00183E15">
      <w:pPr>
        <w:spacing w:line="276" w:lineRule="auto"/>
        <w:rPr>
          <w:rFonts w:ascii="Traditional Arabic" w:hAnsi="Traditional Arabic" w:cs="Traditional Arabic"/>
          <w:sz w:val="32"/>
          <w:szCs w:val="32"/>
          <w:rtl/>
          <w:lang w:bidi="ar-DZ"/>
        </w:rPr>
      </w:pPr>
      <w:r w:rsidRPr="00682E5F">
        <w:rPr>
          <w:rFonts w:ascii="Traditional Arabic" w:hAnsi="Traditional Arabic" w:cs="Traditional Arabic"/>
          <w:sz w:val="32"/>
          <w:szCs w:val="32"/>
          <w:rtl/>
          <w:lang w:bidi="ar-DZ"/>
        </w:rPr>
        <w:t>6- أبو ضيف مصطفى أحمد عمر: القبائل العربية في المغرب  في عصري الموحدين و بني مرين ، ديوان المطبوعات الجامعية ، الجزائر ، 1982</w:t>
      </w:r>
    </w:p>
    <w:p w:rsidR="00183E15" w:rsidRDefault="00183E15" w:rsidP="00183E15">
      <w:pPr>
        <w:pStyle w:val="FootnoteText"/>
        <w:spacing w:line="276" w:lineRule="auto"/>
        <w:rPr>
          <w:rFonts w:ascii="Traditional Arabic" w:hAnsi="Traditional Arabic" w:cs="Traditional Arabic"/>
          <w:sz w:val="32"/>
          <w:szCs w:val="32"/>
          <w:rtl/>
          <w:lang w:bidi="ar-DZ"/>
        </w:rPr>
      </w:pPr>
      <w:r w:rsidRPr="00682E5F">
        <w:rPr>
          <w:rFonts w:ascii="Traditional Arabic" w:hAnsi="Traditional Arabic" w:cs="Traditional Arabic"/>
          <w:color w:val="000000"/>
          <w:sz w:val="32"/>
          <w:szCs w:val="32"/>
          <w:rtl/>
          <w:lang w:val="fr-FR" w:bidi="ar-DZ"/>
        </w:rPr>
        <w:t xml:space="preserve">7-  المناوي محمد حمدي : الوزارة والوزراء في العصر الفاطمي , دار المعارف ،القاهرة ، </w:t>
      </w:r>
      <w:r>
        <w:rPr>
          <w:rFonts w:ascii="Traditional Arabic" w:hAnsi="Traditional Arabic" w:cs="Traditional Arabic" w:hint="cs"/>
          <w:color w:val="000000"/>
          <w:sz w:val="32"/>
          <w:szCs w:val="32"/>
          <w:rtl/>
          <w:lang w:val="fr-FR" w:bidi="ar-DZ"/>
        </w:rPr>
        <w:t>د ت</w:t>
      </w:r>
    </w:p>
    <w:p w:rsidR="00D2602A" w:rsidRDefault="00D2602A" w:rsidP="00183E15">
      <w:pPr>
        <w:pStyle w:val="FootnoteText"/>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ج - </w:t>
      </w:r>
      <w:r w:rsidRPr="00D2602A">
        <w:rPr>
          <w:rFonts w:ascii="Traditional Arabic" w:hAnsi="Traditional Arabic" w:cs="Traditional Arabic" w:hint="cs"/>
          <w:b/>
          <w:bCs/>
          <w:sz w:val="32"/>
          <w:szCs w:val="32"/>
          <w:rtl/>
          <w:lang w:bidi="ar-DZ"/>
        </w:rPr>
        <w:t>مواقع الأنترنيت :</w:t>
      </w:r>
    </w:p>
    <w:p w:rsidR="00D2602A" w:rsidRPr="00D2602A" w:rsidRDefault="00D2602A" w:rsidP="00183E15">
      <w:pPr>
        <w:pStyle w:val="FootnoteText"/>
        <w:spacing w:line="276" w:lineRule="auto"/>
        <w:rPr>
          <w:rFonts w:ascii="Traditional Arabic" w:hAnsi="Traditional Arabic" w:cs="Traditional Arabic"/>
          <w:sz w:val="32"/>
          <w:szCs w:val="32"/>
          <w:rtl/>
          <w:lang w:val="fr-FR" w:bidi="ar-DZ"/>
        </w:rPr>
      </w:pPr>
      <w:r w:rsidRPr="00D2602A">
        <w:rPr>
          <w:color w:val="000000"/>
          <w:lang w:val="fr-FR" w:bidi="ar-DZ"/>
        </w:rPr>
        <w:t xml:space="preserve">http : // </w:t>
      </w:r>
      <w:hyperlink r:id="rId7" w:history="1">
        <w:r w:rsidRPr="00E37D34">
          <w:rPr>
            <w:rStyle w:val="Hyperlink"/>
            <w:lang w:val="fr-FR" w:bidi="ar-DZ"/>
          </w:rPr>
          <w:t>www.arabvolunteering.org/corner/avt66htlm</w:t>
        </w:r>
      </w:hyperlink>
      <w:r>
        <w:rPr>
          <w:color w:val="000000"/>
          <w:lang w:val="fr-FR" w:bidi="ar-DZ"/>
        </w:rPr>
        <w:t xml:space="preserve">                                                                                 </w:t>
      </w:r>
    </w:p>
    <w:p w:rsidR="00183E15" w:rsidRPr="00682E5F" w:rsidRDefault="00183E15" w:rsidP="00183E15">
      <w:pPr>
        <w:spacing w:line="276" w:lineRule="auto"/>
        <w:rPr>
          <w:rFonts w:ascii="Traditional Arabic" w:hAnsi="Traditional Arabic" w:cs="Traditional Arabic"/>
          <w:sz w:val="32"/>
          <w:szCs w:val="32"/>
          <w:rtl/>
          <w:lang w:bidi="ar-DZ"/>
        </w:rPr>
      </w:pPr>
    </w:p>
    <w:p w:rsidR="00183E15" w:rsidRPr="00682E5F" w:rsidRDefault="00183E15" w:rsidP="00183E15">
      <w:pPr>
        <w:spacing w:line="276" w:lineRule="auto"/>
        <w:rPr>
          <w:rFonts w:ascii="Traditional Arabic" w:hAnsi="Traditional Arabic" w:cs="Traditional Arabic"/>
          <w:sz w:val="32"/>
          <w:szCs w:val="32"/>
          <w:rtl/>
          <w:lang w:bidi="ar-DZ"/>
        </w:rPr>
      </w:pPr>
    </w:p>
    <w:p w:rsidR="00183E15" w:rsidRDefault="00183E15" w:rsidP="00183E15">
      <w:pPr>
        <w:pStyle w:val="FootnoteText"/>
        <w:rPr>
          <w:rFonts w:ascii="Traditional Arabic" w:hAnsi="Traditional Arabic" w:cs="Traditional Arabic"/>
          <w:sz w:val="24"/>
          <w:szCs w:val="24"/>
          <w:rtl/>
          <w:lang w:bidi="ar-DZ"/>
        </w:rPr>
      </w:pPr>
    </w:p>
    <w:p w:rsidR="00183E15" w:rsidRPr="00C20103" w:rsidRDefault="00183E15" w:rsidP="00183E15">
      <w:pPr>
        <w:pStyle w:val="FootnoteText"/>
        <w:rPr>
          <w:rFonts w:ascii="Traditional Arabic" w:hAnsi="Traditional Arabic" w:cs="Traditional Arabic"/>
          <w:sz w:val="24"/>
          <w:szCs w:val="24"/>
          <w:rtl/>
        </w:rPr>
      </w:pPr>
    </w:p>
    <w:p w:rsidR="00183E15" w:rsidRPr="00183E15" w:rsidRDefault="00183E15" w:rsidP="00C26652">
      <w:pPr>
        <w:spacing w:line="360" w:lineRule="auto"/>
        <w:jc w:val="lowKashida"/>
        <w:rPr>
          <w:rFonts w:ascii="Traditional Arabic" w:hAnsi="Traditional Arabic" w:cs="Traditional Arabic"/>
          <w:b/>
          <w:bCs/>
          <w:color w:val="000000"/>
          <w:sz w:val="32"/>
          <w:szCs w:val="32"/>
          <w:rtl/>
          <w:lang w:val="fr-FR"/>
        </w:rPr>
      </w:pPr>
    </w:p>
    <w:p w:rsidR="00B90AD3" w:rsidRPr="009B4113" w:rsidRDefault="00B90AD3">
      <w:pPr>
        <w:rPr>
          <w:rFonts w:ascii="Traditional Arabic" w:hAnsi="Traditional Arabic" w:cs="Traditional Arabic"/>
          <w:sz w:val="32"/>
          <w:szCs w:val="32"/>
        </w:rPr>
      </w:pPr>
    </w:p>
    <w:sectPr w:rsidR="00B90AD3" w:rsidRPr="009B4113" w:rsidSect="00152AA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06" w:rsidRDefault="00316406" w:rsidP="00775ADF">
      <w:r>
        <w:separator/>
      </w:r>
    </w:p>
  </w:endnote>
  <w:endnote w:type="continuationSeparator" w:id="0">
    <w:p w:rsidR="00316406" w:rsidRDefault="00316406" w:rsidP="007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90" w:rsidRDefault="00902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30865"/>
      <w:docPartObj>
        <w:docPartGallery w:val="Page Numbers (Bottom of Page)"/>
        <w:docPartUnique/>
      </w:docPartObj>
    </w:sdtPr>
    <w:sdtEndPr/>
    <w:sdtContent>
      <w:p w:rsidR="00902590" w:rsidRDefault="00316406">
        <w:pPr>
          <w:pStyle w:val="Footer"/>
          <w:jc w:val="center"/>
        </w:pPr>
        <w:r>
          <w:fldChar w:fldCharType="begin"/>
        </w:r>
        <w:r>
          <w:instrText xml:space="preserve"> PAGE   \* MERGEFORMAT </w:instrText>
        </w:r>
        <w:r>
          <w:fldChar w:fldCharType="separate"/>
        </w:r>
        <w:r w:rsidR="00F62264" w:rsidRPr="00F62264">
          <w:rPr>
            <w:rFonts w:cs="Calibri"/>
            <w:noProof/>
            <w:rtl/>
            <w:lang w:val="ar-SA"/>
          </w:rPr>
          <w:t>1</w:t>
        </w:r>
        <w:r>
          <w:rPr>
            <w:rFonts w:cs="Calibri"/>
            <w:noProof/>
            <w:lang w:val="ar-SA"/>
          </w:rPr>
          <w:fldChar w:fldCharType="end"/>
        </w:r>
      </w:p>
    </w:sdtContent>
  </w:sdt>
  <w:p w:rsidR="00902590" w:rsidRDefault="00902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90" w:rsidRDefault="0090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06" w:rsidRDefault="00316406" w:rsidP="00775ADF">
      <w:r>
        <w:separator/>
      </w:r>
    </w:p>
  </w:footnote>
  <w:footnote w:type="continuationSeparator" w:id="0">
    <w:p w:rsidR="00316406" w:rsidRDefault="00316406" w:rsidP="00775ADF">
      <w:r>
        <w:continuationSeparator/>
      </w:r>
    </w:p>
  </w:footnote>
  <w:footnote w:id="1">
    <w:p w:rsidR="009977F2" w:rsidRDefault="009977F2">
      <w:pPr>
        <w:pStyle w:val="FootnoteText"/>
        <w:rPr>
          <w:rtl/>
        </w:rPr>
      </w:pPr>
      <w:r>
        <w:rPr>
          <w:rStyle w:val="FootnoteReference"/>
        </w:rPr>
        <w:footnoteRef/>
      </w:r>
      <w:r>
        <w:rPr>
          <w:rtl/>
        </w:rPr>
        <w:t xml:space="preserve"> </w:t>
      </w:r>
      <w:r w:rsidRPr="009977F2">
        <w:rPr>
          <w:color w:val="000000"/>
          <w:lang w:val="fr-FR" w:bidi="ar-DZ"/>
        </w:rPr>
        <w:t>http : // www.arabvolunteering.org/corner/avt66htlm</w:t>
      </w:r>
    </w:p>
  </w:footnote>
  <w:footnote w:id="2">
    <w:p w:rsidR="00775ADF" w:rsidRPr="001F070E" w:rsidRDefault="00775ADF">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إبن حزم الأندلس : جمهرة أنساب العرب ، تح هارون عبد السلام ، ط5 ، دار المعارف ، القاهرة ، د.ط ، ص273،275،482</w:t>
      </w:r>
      <w:r w:rsidR="00152AA3" w:rsidRPr="001F070E">
        <w:rPr>
          <w:rFonts w:ascii="Traditional Arabic" w:hAnsi="Traditional Arabic" w:cs="Traditional Arabic"/>
          <w:sz w:val="24"/>
          <w:szCs w:val="24"/>
          <w:rtl/>
          <w:lang w:bidi="ar-DZ"/>
        </w:rPr>
        <w:t xml:space="preserve"> ؛ القلقشندي</w:t>
      </w:r>
      <w:r w:rsidR="0043205F">
        <w:rPr>
          <w:rFonts w:ascii="Traditional Arabic" w:hAnsi="Traditional Arabic" w:cs="Traditional Arabic" w:hint="cs"/>
          <w:sz w:val="24"/>
          <w:szCs w:val="24"/>
          <w:rtl/>
          <w:lang w:bidi="ar-DZ"/>
        </w:rPr>
        <w:t xml:space="preserve"> أبو العباس</w:t>
      </w:r>
      <w:r w:rsidR="00152AA3" w:rsidRPr="001F070E">
        <w:rPr>
          <w:rFonts w:ascii="Traditional Arabic" w:hAnsi="Traditional Arabic" w:cs="Traditional Arabic"/>
          <w:sz w:val="24"/>
          <w:szCs w:val="24"/>
          <w:rtl/>
          <w:lang w:bidi="ar-DZ"/>
        </w:rPr>
        <w:t xml:space="preserve"> : قلائد الجمان في التعريف بقبائل عرب الزمان ،</w:t>
      </w:r>
      <w:r w:rsidR="0043205F">
        <w:rPr>
          <w:rFonts w:ascii="Traditional Arabic" w:hAnsi="Traditional Arabic" w:cs="Traditional Arabic" w:hint="cs"/>
          <w:sz w:val="24"/>
          <w:szCs w:val="24"/>
          <w:rtl/>
          <w:lang w:bidi="ar-DZ"/>
        </w:rPr>
        <w:t xml:space="preserve"> تح إبراهيم الأبياري ط2 ، دار الكتاب اللبناني ، دار الكتاب اللبناني ، لبنان ، 1982 ،</w:t>
      </w:r>
      <w:r w:rsidR="00152AA3" w:rsidRPr="001F070E">
        <w:rPr>
          <w:rFonts w:ascii="Traditional Arabic" w:hAnsi="Traditional Arabic" w:cs="Traditional Arabic"/>
          <w:sz w:val="24"/>
          <w:szCs w:val="24"/>
          <w:rtl/>
          <w:lang w:bidi="ar-DZ"/>
        </w:rPr>
        <w:t xml:space="preserve"> ص117،118</w:t>
      </w:r>
    </w:p>
  </w:footnote>
  <w:footnote w:id="3">
    <w:p w:rsidR="001F2653" w:rsidRPr="001F070E" w:rsidRDefault="001F2653" w:rsidP="00E2350A">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00E216DA" w:rsidRPr="001F070E">
        <w:rPr>
          <w:rFonts w:ascii="Traditional Arabic" w:hAnsi="Traditional Arabic" w:cs="Traditional Arabic"/>
          <w:sz w:val="24"/>
          <w:szCs w:val="24"/>
          <w:rtl/>
          <w:lang w:bidi="ar-DZ"/>
        </w:rPr>
        <w:t xml:space="preserve">ابن الكلبي : جمهرة النسب ، تحقيق محمود فردوس ، دار اليقضة العربية ، دمشق ، د.ط ، ج2 ، ص55 ؛ القلقشندي : </w:t>
      </w:r>
      <w:r w:rsidR="00E2350A">
        <w:rPr>
          <w:rFonts w:ascii="Traditional Arabic" w:hAnsi="Traditional Arabic" w:cs="Traditional Arabic" w:hint="cs"/>
          <w:sz w:val="24"/>
          <w:szCs w:val="24"/>
          <w:rtl/>
          <w:lang w:bidi="ar-DZ"/>
        </w:rPr>
        <w:t>قلائد الجمان</w:t>
      </w:r>
      <w:r w:rsidR="00E216DA" w:rsidRPr="001F070E">
        <w:rPr>
          <w:rFonts w:ascii="Traditional Arabic" w:hAnsi="Traditional Arabic" w:cs="Traditional Arabic"/>
          <w:sz w:val="24"/>
          <w:szCs w:val="24"/>
          <w:rtl/>
          <w:lang w:bidi="ar-DZ"/>
        </w:rPr>
        <w:t>، ص117 ،118</w:t>
      </w:r>
    </w:p>
  </w:footnote>
  <w:footnote w:id="4">
    <w:p w:rsidR="00D707AC" w:rsidRPr="001F070E" w:rsidRDefault="00D707AC" w:rsidP="00D707AC">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السرحاني سلطان طريخم : جامع أنساب قبائل العرب ، دار الثقافة ، الدوحة ، د.ط ، ص161،162 ؛ إبن هشام : السيرة النبوية  ، دار الكتاب الحديث ، لبنان ، 2012 ، ص202 </w:t>
      </w:r>
    </w:p>
    <w:p w:rsidR="00D707AC" w:rsidRPr="001F070E" w:rsidRDefault="00D707AC">
      <w:pPr>
        <w:pStyle w:val="FootnoteText"/>
        <w:rPr>
          <w:rFonts w:ascii="Traditional Arabic" w:hAnsi="Traditional Arabic" w:cs="Traditional Arabic"/>
          <w:sz w:val="24"/>
          <w:szCs w:val="24"/>
          <w:rtl/>
          <w:lang w:bidi="ar-DZ"/>
        </w:rPr>
      </w:pPr>
    </w:p>
  </w:footnote>
  <w:footnote w:id="5">
    <w:p w:rsidR="00313114" w:rsidRPr="001F070E" w:rsidRDefault="00313114" w:rsidP="00E2350A">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القلقشندي : </w:t>
      </w:r>
      <w:r w:rsidR="00E2350A">
        <w:rPr>
          <w:rFonts w:ascii="Traditional Arabic" w:hAnsi="Traditional Arabic" w:cs="Traditional Arabic" w:hint="cs"/>
          <w:sz w:val="24"/>
          <w:szCs w:val="24"/>
          <w:rtl/>
          <w:lang w:bidi="ar-DZ"/>
        </w:rPr>
        <w:t>قلائد الجمان</w:t>
      </w:r>
      <w:r w:rsidRPr="001F070E">
        <w:rPr>
          <w:rFonts w:ascii="Traditional Arabic" w:hAnsi="Traditional Arabic" w:cs="Traditional Arabic"/>
          <w:sz w:val="24"/>
          <w:szCs w:val="24"/>
          <w:rtl/>
          <w:lang w:bidi="ar-DZ"/>
        </w:rPr>
        <w:t xml:space="preserve"> ، ص118</w:t>
      </w:r>
    </w:p>
  </w:footnote>
  <w:footnote w:id="6">
    <w:p w:rsidR="005C20E9" w:rsidRPr="001F070E" w:rsidRDefault="005C20E9" w:rsidP="005C20E9">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حسين مؤنس : معالم تاريخ المغرب و الأندلس ، </w:t>
      </w:r>
      <w:r w:rsidR="00E2350A">
        <w:rPr>
          <w:rFonts w:ascii="Traditional Arabic" w:hAnsi="Traditional Arabic" w:cs="Traditional Arabic" w:hint="cs"/>
          <w:sz w:val="24"/>
          <w:szCs w:val="24"/>
          <w:rtl/>
          <w:lang w:bidi="ar-DZ"/>
        </w:rPr>
        <w:t>دار الرشاد ، د م ، 2004 ،</w:t>
      </w:r>
      <w:r w:rsidRPr="001F070E">
        <w:rPr>
          <w:rFonts w:ascii="Traditional Arabic" w:hAnsi="Traditional Arabic" w:cs="Traditional Arabic"/>
          <w:sz w:val="24"/>
          <w:szCs w:val="24"/>
          <w:rtl/>
          <w:lang w:bidi="ar-DZ"/>
        </w:rPr>
        <w:t>ص168</w:t>
      </w:r>
    </w:p>
  </w:footnote>
  <w:footnote w:id="7">
    <w:p w:rsidR="005C20E9" w:rsidRPr="001F070E" w:rsidRDefault="005C20E9" w:rsidP="004614AF">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ابن خلدون</w:t>
      </w:r>
      <w:r w:rsidR="004614AF">
        <w:rPr>
          <w:rFonts w:ascii="Traditional Arabic" w:hAnsi="Traditional Arabic" w:cs="Traditional Arabic" w:hint="cs"/>
          <w:sz w:val="24"/>
          <w:szCs w:val="24"/>
          <w:rtl/>
          <w:lang w:bidi="ar-DZ"/>
        </w:rPr>
        <w:t xml:space="preserve"> عبد الرحمان</w:t>
      </w:r>
      <w:r w:rsidRPr="001F070E">
        <w:rPr>
          <w:rFonts w:ascii="Traditional Arabic" w:hAnsi="Traditional Arabic" w:cs="Traditional Arabic"/>
          <w:sz w:val="24"/>
          <w:szCs w:val="24"/>
          <w:rtl/>
          <w:lang w:bidi="ar-DZ"/>
        </w:rPr>
        <w:t xml:space="preserve"> : </w:t>
      </w:r>
      <w:r w:rsidR="004614AF">
        <w:rPr>
          <w:rFonts w:ascii="Traditional Arabic" w:hAnsi="Traditional Arabic" w:cs="Traditional Arabic" w:hint="cs"/>
          <w:sz w:val="24"/>
          <w:szCs w:val="24"/>
          <w:rtl/>
          <w:lang w:bidi="ar-DZ"/>
        </w:rPr>
        <w:t xml:space="preserve">العبر و ديوان المبتدأ و الخبر في أيام العرب و العجم و البربر و من عاصرهم من ذوي السلطان الأكبر ، دار الكتاب اللبناني ، بيروت ، 1981 ، </w:t>
      </w:r>
      <w:r w:rsidRPr="001F070E">
        <w:rPr>
          <w:rFonts w:ascii="Traditional Arabic" w:hAnsi="Traditional Arabic" w:cs="Traditional Arabic"/>
          <w:sz w:val="24"/>
          <w:szCs w:val="24"/>
          <w:rtl/>
          <w:lang w:bidi="ar-DZ"/>
        </w:rPr>
        <w:t xml:space="preserve">ص36 ؛ القلقشندي : </w:t>
      </w:r>
      <w:r w:rsidR="000A3928">
        <w:rPr>
          <w:rFonts w:ascii="Traditional Arabic" w:hAnsi="Traditional Arabic" w:cs="Traditional Arabic" w:hint="cs"/>
          <w:sz w:val="24"/>
          <w:szCs w:val="24"/>
          <w:rtl/>
          <w:lang w:bidi="ar-DZ"/>
        </w:rPr>
        <w:t>قلائد الجمان</w:t>
      </w:r>
      <w:r w:rsidRPr="001F070E">
        <w:rPr>
          <w:rFonts w:ascii="Traditional Arabic" w:hAnsi="Traditional Arabic" w:cs="Traditional Arabic"/>
          <w:sz w:val="24"/>
          <w:szCs w:val="24"/>
          <w:rtl/>
          <w:lang w:bidi="ar-DZ"/>
        </w:rPr>
        <w:t xml:space="preserve"> ،</w:t>
      </w:r>
      <w:r w:rsidR="00D05F61" w:rsidRPr="001F070E">
        <w:rPr>
          <w:rFonts w:ascii="Traditional Arabic" w:hAnsi="Traditional Arabic" w:cs="Traditional Arabic"/>
          <w:sz w:val="24"/>
          <w:szCs w:val="24"/>
          <w:rtl/>
          <w:lang w:bidi="ar-DZ"/>
        </w:rPr>
        <w:t xml:space="preserve"> ج13 ، ص443</w:t>
      </w:r>
    </w:p>
  </w:footnote>
  <w:footnote w:id="8">
    <w:p w:rsidR="005C20E9" w:rsidRPr="002D5B01" w:rsidRDefault="005C20E9" w:rsidP="004614AF">
      <w:pPr>
        <w:pStyle w:val="FootnoteText"/>
        <w:spacing w:line="276" w:lineRule="auto"/>
        <w:rPr>
          <w:rFonts w:ascii="Traditional Arabic" w:hAnsi="Traditional Arabic" w:cs="Traditional Arabic"/>
          <w:sz w:val="24"/>
          <w:szCs w:val="24"/>
          <w:rtl/>
          <w:lang w:bidi="ar-DZ"/>
        </w:rPr>
      </w:pPr>
      <w:r w:rsidRPr="002D5B01">
        <w:rPr>
          <w:rStyle w:val="FootnoteReference"/>
          <w:rFonts w:ascii="Traditional Arabic" w:hAnsi="Traditional Arabic" w:cs="Traditional Arabic"/>
          <w:sz w:val="24"/>
          <w:szCs w:val="24"/>
        </w:rPr>
        <w:footnoteRef/>
      </w:r>
      <w:r w:rsidRPr="002D5B01">
        <w:rPr>
          <w:rFonts w:ascii="Traditional Arabic" w:hAnsi="Traditional Arabic" w:cs="Traditional Arabic"/>
          <w:sz w:val="24"/>
          <w:szCs w:val="24"/>
          <w:rtl/>
        </w:rPr>
        <w:t xml:space="preserve"> </w:t>
      </w:r>
      <w:r w:rsidRPr="002D5B01">
        <w:rPr>
          <w:rFonts w:ascii="Traditional Arabic" w:hAnsi="Traditional Arabic" w:cs="Traditional Arabic"/>
          <w:sz w:val="24"/>
          <w:szCs w:val="24"/>
          <w:rtl/>
          <w:lang w:bidi="ar-DZ"/>
        </w:rPr>
        <w:t xml:space="preserve">ابن خلدون : </w:t>
      </w:r>
      <w:r w:rsidR="004614AF">
        <w:rPr>
          <w:rFonts w:ascii="Traditional Arabic" w:hAnsi="Traditional Arabic" w:cs="Traditional Arabic" w:hint="cs"/>
          <w:sz w:val="24"/>
          <w:szCs w:val="24"/>
          <w:rtl/>
          <w:lang w:bidi="ar-DZ"/>
        </w:rPr>
        <w:t>نفس المصدر ، ص37</w:t>
      </w:r>
    </w:p>
  </w:footnote>
  <w:footnote w:id="9">
    <w:p w:rsidR="00D05F61" w:rsidRPr="002D5B01" w:rsidRDefault="00D05F61" w:rsidP="00D2460C">
      <w:pPr>
        <w:pStyle w:val="FootnoteText"/>
        <w:spacing w:line="276" w:lineRule="auto"/>
        <w:rPr>
          <w:rFonts w:ascii="Traditional Arabic" w:hAnsi="Traditional Arabic" w:cs="Traditional Arabic"/>
          <w:sz w:val="24"/>
          <w:szCs w:val="24"/>
          <w:rtl/>
          <w:lang w:bidi="ar-DZ"/>
        </w:rPr>
      </w:pPr>
      <w:r w:rsidRPr="002D5B01">
        <w:rPr>
          <w:rStyle w:val="FootnoteReference"/>
          <w:rFonts w:ascii="Traditional Arabic" w:hAnsi="Traditional Arabic" w:cs="Traditional Arabic"/>
          <w:sz w:val="24"/>
          <w:szCs w:val="24"/>
        </w:rPr>
        <w:footnoteRef/>
      </w:r>
      <w:r w:rsidRPr="002D5B01">
        <w:rPr>
          <w:rFonts w:ascii="Traditional Arabic" w:hAnsi="Traditional Arabic" w:cs="Traditional Arabic"/>
          <w:sz w:val="24"/>
          <w:szCs w:val="24"/>
          <w:rtl/>
        </w:rPr>
        <w:t xml:space="preserve"> </w:t>
      </w:r>
      <w:r w:rsidRPr="002D5B01">
        <w:rPr>
          <w:rFonts w:ascii="Traditional Arabic" w:hAnsi="Traditional Arabic" w:cs="Traditional Arabic"/>
          <w:sz w:val="24"/>
          <w:szCs w:val="24"/>
          <w:rtl/>
          <w:lang w:bidi="ar-DZ"/>
        </w:rPr>
        <w:t xml:space="preserve">القلقشندي : قلائد الجمان ، ص124 ؛ القلقشندي : نهاية الإرب </w:t>
      </w:r>
      <w:r w:rsidR="004614AF">
        <w:rPr>
          <w:rFonts w:ascii="Traditional Arabic" w:hAnsi="Traditional Arabic" w:cs="Traditional Arabic" w:hint="cs"/>
          <w:sz w:val="24"/>
          <w:szCs w:val="24"/>
          <w:rtl/>
          <w:lang w:bidi="ar-DZ"/>
        </w:rPr>
        <w:t>في معرفة أنساب العرب ، تح إبراهيم الأبياري ، ط2 ، دار الكتاب اللبناني ، بيروت ، 1980</w:t>
      </w:r>
      <w:r w:rsidRPr="002D5B01">
        <w:rPr>
          <w:rFonts w:ascii="Traditional Arabic" w:hAnsi="Traditional Arabic" w:cs="Traditional Arabic"/>
          <w:sz w:val="24"/>
          <w:szCs w:val="24"/>
          <w:rtl/>
          <w:lang w:bidi="ar-DZ"/>
        </w:rPr>
        <w:t>، ص216</w:t>
      </w:r>
    </w:p>
  </w:footnote>
  <w:footnote w:id="10">
    <w:p w:rsidR="00D05F61" w:rsidRPr="002D5B01" w:rsidRDefault="00D05F61" w:rsidP="00D2460C">
      <w:pPr>
        <w:pStyle w:val="FootnoteText"/>
        <w:spacing w:line="276" w:lineRule="auto"/>
        <w:rPr>
          <w:rFonts w:ascii="Traditional Arabic" w:hAnsi="Traditional Arabic" w:cs="Traditional Arabic"/>
          <w:sz w:val="24"/>
          <w:szCs w:val="24"/>
          <w:rtl/>
          <w:lang w:bidi="ar-DZ"/>
        </w:rPr>
      </w:pPr>
      <w:r w:rsidRPr="002D5B01">
        <w:rPr>
          <w:rStyle w:val="FootnoteReference"/>
          <w:rFonts w:ascii="Traditional Arabic" w:hAnsi="Traditional Arabic" w:cs="Traditional Arabic"/>
          <w:sz w:val="24"/>
          <w:szCs w:val="24"/>
        </w:rPr>
        <w:footnoteRef/>
      </w:r>
      <w:r w:rsidRPr="002D5B01">
        <w:rPr>
          <w:rFonts w:ascii="Traditional Arabic" w:hAnsi="Traditional Arabic" w:cs="Traditional Arabic"/>
          <w:sz w:val="24"/>
          <w:szCs w:val="24"/>
          <w:rtl/>
        </w:rPr>
        <w:t xml:space="preserve"> </w:t>
      </w:r>
      <w:r w:rsidRPr="002D5B01">
        <w:rPr>
          <w:rFonts w:ascii="Traditional Arabic" w:hAnsi="Traditional Arabic" w:cs="Traditional Arabic"/>
          <w:sz w:val="24"/>
          <w:szCs w:val="24"/>
          <w:rtl/>
          <w:lang w:bidi="ar-DZ"/>
        </w:rPr>
        <w:t>ابن خلدون : نفس المصدر ، ص27</w:t>
      </w:r>
    </w:p>
  </w:footnote>
  <w:footnote w:id="11">
    <w:p w:rsidR="00D05F61" w:rsidRPr="002D5B01" w:rsidRDefault="00D05F61" w:rsidP="00D2460C">
      <w:pPr>
        <w:pStyle w:val="FootnoteText"/>
        <w:spacing w:line="276" w:lineRule="auto"/>
        <w:rPr>
          <w:rFonts w:ascii="Traditional Arabic" w:hAnsi="Traditional Arabic" w:cs="Traditional Arabic"/>
          <w:sz w:val="24"/>
          <w:szCs w:val="24"/>
          <w:rtl/>
          <w:lang w:bidi="ar-DZ"/>
        </w:rPr>
      </w:pPr>
      <w:r w:rsidRPr="002D5B01">
        <w:rPr>
          <w:rStyle w:val="FootnoteReference"/>
          <w:rFonts w:ascii="Traditional Arabic" w:hAnsi="Traditional Arabic" w:cs="Traditional Arabic"/>
          <w:sz w:val="24"/>
          <w:szCs w:val="24"/>
        </w:rPr>
        <w:footnoteRef/>
      </w:r>
      <w:r w:rsidRPr="002D5B01">
        <w:rPr>
          <w:rFonts w:ascii="Traditional Arabic" w:hAnsi="Traditional Arabic" w:cs="Traditional Arabic"/>
          <w:sz w:val="24"/>
          <w:szCs w:val="24"/>
          <w:rtl/>
        </w:rPr>
        <w:t xml:space="preserve"> </w:t>
      </w:r>
      <w:r w:rsidRPr="002D5B01">
        <w:rPr>
          <w:rFonts w:ascii="Traditional Arabic" w:hAnsi="Traditional Arabic" w:cs="Traditional Arabic"/>
          <w:sz w:val="24"/>
          <w:szCs w:val="24"/>
          <w:rtl/>
          <w:lang w:bidi="ar-DZ"/>
        </w:rPr>
        <w:t xml:space="preserve">ابن خلدون : نفس المصدر : ص127 ؛ المقريزي : إتعاظ الحنفا </w:t>
      </w:r>
      <w:r w:rsidR="004614AF">
        <w:rPr>
          <w:rFonts w:ascii="Traditional Arabic" w:hAnsi="Traditional Arabic" w:cs="Traditional Arabic" w:hint="cs"/>
          <w:sz w:val="24"/>
          <w:szCs w:val="24"/>
          <w:rtl/>
          <w:lang w:bidi="ar-DZ"/>
        </w:rPr>
        <w:t>بأخبار الائمة الخلفا ، تح محمد حلمي ، القاهرة ، 1971</w:t>
      </w:r>
      <w:r w:rsidRPr="002D5B01">
        <w:rPr>
          <w:rFonts w:ascii="Traditional Arabic" w:hAnsi="Traditional Arabic" w:cs="Traditional Arabic"/>
          <w:sz w:val="24"/>
          <w:szCs w:val="24"/>
          <w:rtl/>
          <w:lang w:bidi="ar-DZ"/>
        </w:rPr>
        <w:t>: ص2</w:t>
      </w:r>
      <w:r w:rsidR="00E96F21" w:rsidRPr="002D5B01">
        <w:rPr>
          <w:rFonts w:ascii="Traditional Arabic" w:hAnsi="Traditional Arabic" w:cs="Traditional Arabic"/>
          <w:sz w:val="24"/>
          <w:szCs w:val="24"/>
          <w:rtl/>
          <w:lang w:bidi="ar-DZ"/>
        </w:rPr>
        <w:t>61</w:t>
      </w:r>
    </w:p>
  </w:footnote>
  <w:footnote w:id="12">
    <w:p w:rsidR="002D5B01" w:rsidRPr="002D5B01" w:rsidRDefault="002D5B01" w:rsidP="00482DFF">
      <w:pPr>
        <w:spacing w:line="276" w:lineRule="auto"/>
        <w:jc w:val="lowKashida"/>
        <w:rPr>
          <w:rFonts w:ascii="Traditional Arabic" w:hAnsi="Traditional Arabic" w:cs="Traditional Arabic"/>
          <w:color w:val="000000"/>
          <w:rtl/>
          <w:lang w:bidi="ar-DZ"/>
        </w:rPr>
      </w:pPr>
      <w:r w:rsidRPr="002D5B01">
        <w:rPr>
          <w:rStyle w:val="FootnoteReference"/>
          <w:rFonts w:ascii="Traditional Arabic" w:hAnsi="Traditional Arabic" w:cs="Traditional Arabic"/>
        </w:rPr>
        <w:footnoteRef/>
      </w:r>
      <w:r w:rsidRPr="002D5B01">
        <w:rPr>
          <w:rFonts w:ascii="Traditional Arabic" w:hAnsi="Traditional Arabic" w:cs="Traditional Arabic"/>
          <w:rtl/>
        </w:rPr>
        <w:t xml:space="preserve"> </w:t>
      </w:r>
      <w:r w:rsidRPr="002D5B01">
        <w:rPr>
          <w:rFonts w:ascii="Traditional Arabic" w:hAnsi="Traditional Arabic" w:cs="Traditional Arabic"/>
          <w:color w:val="000000"/>
          <w:rtl/>
          <w:lang w:bidi="ar-DZ"/>
        </w:rPr>
        <w:t>القرامطة حركة باطنية تنتسب إلى حمدان بن الأشعث الملقب قرمط و هو من خوزستان في الأهواز ببلاد   يعتقد القرامطة بإمامة محمد بن إسماعيل بن جعفر الصادق . بدأ حمدان بث دعوته في الكوفة سنة 278 هـ و بني دارا سماها دار الهجرة و فرض على أتباعه خمسين صلاة في اليوم .ثم انتشرت الدعوة في البحرين (شرق الجزيرة العربية) وانضمت إليها الكثير من قبائل العرب و بدؤوا في اعتراض قوافل الحجيج و نهبها . و في سنة 319 هـ  توجهوا إلى الشام و احتلوا دمشق سنة 360 هـ ، ثم زحفوا على مصر</w:t>
      </w:r>
      <w:r w:rsidRPr="002D5B01">
        <w:rPr>
          <w:rFonts w:ascii="Traditional Arabic" w:hAnsi="Traditional Arabic" w:cs="Traditional Arabic"/>
          <w:rtl/>
          <w:lang w:bidi="ar-DZ"/>
        </w:rPr>
        <w:t xml:space="preserve"> </w:t>
      </w:r>
      <w:r w:rsidRPr="002D5B01">
        <w:rPr>
          <w:rFonts w:ascii="Traditional Arabic" w:hAnsi="Traditional Arabic" w:cs="Traditional Arabic"/>
          <w:color w:val="000000"/>
          <w:rtl/>
          <w:lang w:bidi="ar-DZ"/>
        </w:rPr>
        <w:t>فحاربهم الفاطميون و هزموهم و اضطروهم إلى العودة إلى البحرين , و هناك حاربتهم قبائل ربيعة بقيادة ابن الأصفر التغلبي فقضوا على دولتهم ،و للقرامطة أفكار و معتقدات غريبة عن الإسلام , كإباحة الأموال و النساء , و إلغاء الأحكام كالصلاة و الصوم و سائر الفرائض , وإنكار البعث والجنة والنار</w:t>
      </w:r>
      <w:r>
        <w:rPr>
          <w:rFonts w:hint="cs"/>
          <w:b/>
          <w:bCs/>
          <w:color w:val="000000"/>
          <w:rtl/>
          <w:lang w:bidi="ar-DZ"/>
        </w:rPr>
        <w:t>.</w:t>
      </w:r>
      <w:r>
        <w:rPr>
          <w:rFonts w:ascii="Traditional Arabic" w:hAnsi="Traditional Arabic" w:cs="Traditional Arabic" w:hint="cs"/>
          <w:color w:val="000000"/>
          <w:rtl/>
          <w:lang w:bidi="ar-DZ"/>
        </w:rPr>
        <w:t xml:space="preserve"> النويري : </w:t>
      </w:r>
      <w:r w:rsidR="00482DFF">
        <w:rPr>
          <w:rFonts w:ascii="Traditional Arabic" w:hAnsi="Traditional Arabic" w:cs="Traditional Arabic" w:hint="cs"/>
          <w:color w:val="000000"/>
          <w:rtl/>
          <w:lang w:bidi="ar-DZ"/>
        </w:rPr>
        <w:t>نهاية الأرب في فنون الأدب ، تح مفيد قميحة ، دار الكتب العلمية ، بيروت ، 2004</w:t>
      </w:r>
      <w:r>
        <w:rPr>
          <w:rFonts w:ascii="Traditional Arabic" w:hAnsi="Traditional Arabic" w:cs="Traditional Arabic" w:hint="cs"/>
          <w:color w:val="000000"/>
          <w:rtl/>
          <w:lang w:bidi="ar-DZ"/>
        </w:rPr>
        <w:t xml:space="preserve"> ، ص111، 112</w:t>
      </w:r>
    </w:p>
    <w:p w:rsidR="002D5B01" w:rsidRDefault="002D5B01" w:rsidP="002D5B01">
      <w:pPr>
        <w:pStyle w:val="FootnoteText"/>
        <w:rPr>
          <w:rtl/>
          <w:lang w:bidi="ar-DZ"/>
        </w:rPr>
      </w:pPr>
    </w:p>
  </w:footnote>
  <w:footnote w:id="13">
    <w:p w:rsidR="00D2460C" w:rsidRPr="001F070E" w:rsidRDefault="00D2460C" w:rsidP="00482DFF">
      <w:pPr>
        <w:pStyle w:val="FootnoteText"/>
        <w:rPr>
          <w:rFonts w:ascii="Traditional Arabic" w:hAnsi="Traditional Arabic" w:cs="Traditional Arabic"/>
          <w:sz w:val="24"/>
          <w:szCs w:val="24"/>
          <w:rtl/>
          <w:lang w:bidi="ar-DZ"/>
        </w:rPr>
      </w:pPr>
      <w:r>
        <w:rPr>
          <w:rStyle w:val="FootnoteReference"/>
        </w:rPr>
        <w:footnoteRef/>
      </w:r>
      <w:r>
        <w:rPr>
          <w:rtl/>
        </w:rPr>
        <w:t xml:space="preserve"> </w:t>
      </w:r>
      <w:r w:rsidRPr="001F070E">
        <w:rPr>
          <w:rFonts w:ascii="Traditional Arabic" w:hAnsi="Traditional Arabic" w:cs="Traditional Arabic"/>
          <w:sz w:val="24"/>
          <w:szCs w:val="24"/>
          <w:rtl/>
          <w:lang w:bidi="ar-DZ"/>
        </w:rPr>
        <w:t>ابن خلدون المصدر السابق ، ص128 ؛ ا</w:t>
      </w:r>
      <w:r w:rsidR="00482DFF">
        <w:rPr>
          <w:rFonts w:ascii="Traditional Arabic" w:hAnsi="Traditional Arabic" w:cs="Traditional Arabic"/>
          <w:sz w:val="24"/>
          <w:szCs w:val="24"/>
          <w:rtl/>
          <w:lang w:bidi="ar-DZ"/>
        </w:rPr>
        <w:t>لمقريزي : اتعاظ الحنفا ، ص216 ؛</w:t>
      </w:r>
      <w:r w:rsidRPr="001F070E">
        <w:rPr>
          <w:rFonts w:ascii="Traditional Arabic" w:hAnsi="Traditional Arabic" w:cs="Traditional Arabic"/>
          <w:sz w:val="24"/>
          <w:szCs w:val="24"/>
          <w:rtl/>
          <w:lang w:bidi="ar-DZ"/>
        </w:rPr>
        <w:t xml:space="preserve"> أبو ضيف </w:t>
      </w:r>
      <w:r w:rsidR="00482DFF">
        <w:rPr>
          <w:rFonts w:ascii="Traditional Arabic" w:hAnsi="Traditional Arabic" w:cs="Traditional Arabic" w:hint="cs"/>
          <w:sz w:val="24"/>
          <w:szCs w:val="24"/>
          <w:rtl/>
          <w:lang w:bidi="ar-DZ"/>
        </w:rPr>
        <w:t>مصطفى أحمد عمر</w:t>
      </w:r>
      <w:r w:rsidRPr="001F070E">
        <w:rPr>
          <w:rFonts w:ascii="Traditional Arabic" w:hAnsi="Traditional Arabic" w:cs="Traditional Arabic"/>
          <w:sz w:val="24"/>
          <w:szCs w:val="24"/>
          <w:rtl/>
          <w:lang w:bidi="ar-DZ"/>
        </w:rPr>
        <w:t xml:space="preserve">: </w:t>
      </w:r>
      <w:r w:rsidR="004A78A7">
        <w:rPr>
          <w:rFonts w:ascii="Traditional Arabic" w:hAnsi="Traditional Arabic" w:cs="Traditional Arabic" w:hint="cs"/>
          <w:sz w:val="24"/>
          <w:szCs w:val="24"/>
          <w:rtl/>
          <w:lang w:bidi="ar-DZ"/>
        </w:rPr>
        <w:t>القبائل العربية في المغرب  في عصري الموحدين و بني مرين ، ديوان المطبوعات الجامعية ، الجزائر ، 1982 ،</w:t>
      </w:r>
      <w:r w:rsidR="00212BA4" w:rsidRPr="001F070E">
        <w:rPr>
          <w:rFonts w:ascii="Traditional Arabic" w:hAnsi="Traditional Arabic" w:cs="Traditional Arabic"/>
          <w:sz w:val="24"/>
          <w:szCs w:val="24"/>
          <w:rtl/>
          <w:lang w:bidi="ar-DZ"/>
        </w:rPr>
        <w:t>ص59</w:t>
      </w:r>
    </w:p>
  </w:footnote>
  <w:footnote w:id="14">
    <w:p w:rsidR="00BC2D09" w:rsidRPr="001F070E" w:rsidRDefault="00BC2D09" w:rsidP="009C4B3D">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السجيني </w:t>
      </w:r>
      <w:r w:rsidR="004A78A7">
        <w:rPr>
          <w:rFonts w:ascii="Traditional Arabic" w:hAnsi="Traditional Arabic" w:cs="Traditional Arabic" w:hint="cs"/>
          <w:sz w:val="24"/>
          <w:szCs w:val="24"/>
          <w:rtl/>
          <w:lang w:bidi="ar-DZ"/>
        </w:rPr>
        <w:t>فايزة محمد الصالح</w:t>
      </w:r>
      <w:r w:rsidRPr="001F070E">
        <w:rPr>
          <w:rFonts w:ascii="Traditional Arabic" w:hAnsi="Traditional Arabic" w:cs="Traditional Arabic"/>
          <w:sz w:val="24"/>
          <w:szCs w:val="24"/>
          <w:rtl/>
          <w:lang w:bidi="ar-DZ"/>
        </w:rPr>
        <w:t xml:space="preserve">: </w:t>
      </w:r>
      <w:r w:rsidR="004A78A7">
        <w:rPr>
          <w:rFonts w:ascii="Traditional Arabic" w:hAnsi="Traditional Arabic" w:cs="Traditional Arabic" w:hint="cs"/>
          <w:sz w:val="24"/>
          <w:szCs w:val="24"/>
          <w:rtl/>
          <w:lang w:bidi="ar-DZ"/>
        </w:rPr>
        <w:t xml:space="preserve">غزو بني هلال و بني سليم للمغرب </w:t>
      </w:r>
      <w:r w:rsidR="009C4B3D">
        <w:rPr>
          <w:rFonts w:ascii="Traditional Arabic" w:hAnsi="Traditional Arabic" w:cs="Traditional Arabic" w:hint="cs"/>
          <w:sz w:val="24"/>
          <w:szCs w:val="24"/>
          <w:rtl/>
          <w:lang w:bidi="ar-DZ"/>
        </w:rPr>
        <w:t>، رسالة ماجستير ( غير منشورة ) ، جامعة</w:t>
      </w:r>
      <w:r w:rsidRPr="001F070E">
        <w:rPr>
          <w:rFonts w:ascii="Traditional Arabic" w:hAnsi="Traditional Arabic" w:cs="Traditional Arabic"/>
          <w:sz w:val="24"/>
          <w:szCs w:val="24"/>
          <w:rtl/>
          <w:lang w:bidi="ar-DZ"/>
        </w:rPr>
        <w:t xml:space="preserve"> </w:t>
      </w:r>
      <w:r w:rsidR="009C4B3D">
        <w:rPr>
          <w:rFonts w:ascii="Traditional Arabic" w:hAnsi="Traditional Arabic" w:cs="Traditional Arabic" w:hint="cs"/>
          <w:sz w:val="24"/>
          <w:szCs w:val="24"/>
          <w:rtl/>
          <w:lang w:bidi="ar-DZ"/>
        </w:rPr>
        <w:t xml:space="preserve">مكة المكرمة </w:t>
      </w:r>
      <w:r w:rsidRPr="001F070E">
        <w:rPr>
          <w:rFonts w:ascii="Traditional Arabic" w:hAnsi="Traditional Arabic" w:cs="Traditional Arabic"/>
          <w:sz w:val="24"/>
          <w:szCs w:val="24"/>
          <w:rtl/>
          <w:lang w:bidi="ar-DZ"/>
        </w:rPr>
        <w:t>، ص44،43</w:t>
      </w:r>
    </w:p>
  </w:footnote>
  <w:footnote w:id="15">
    <w:p w:rsidR="00420B15" w:rsidRPr="001F070E" w:rsidRDefault="00420B15" w:rsidP="009C4B3D">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المقريزي : إتعاظ الحنفا ، ص206 ؛ إبن خلدون : </w:t>
      </w:r>
      <w:r w:rsidR="009C4B3D">
        <w:rPr>
          <w:rFonts w:ascii="Traditional Arabic" w:hAnsi="Traditional Arabic" w:cs="Traditional Arabic" w:hint="cs"/>
          <w:sz w:val="24"/>
          <w:szCs w:val="24"/>
          <w:rtl/>
          <w:lang w:bidi="ar-DZ"/>
        </w:rPr>
        <w:t xml:space="preserve">نفس </w:t>
      </w:r>
      <w:r w:rsidRPr="001F070E">
        <w:rPr>
          <w:rFonts w:ascii="Traditional Arabic" w:hAnsi="Traditional Arabic" w:cs="Traditional Arabic"/>
          <w:sz w:val="24"/>
          <w:szCs w:val="24"/>
          <w:rtl/>
          <w:lang w:bidi="ar-DZ"/>
        </w:rPr>
        <w:t>المصدر ، ص30</w:t>
      </w:r>
    </w:p>
  </w:footnote>
  <w:footnote w:id="16">
    <w:p w:rsidR="00F33D65" w:rsidRPr="001F070E" w:rsidRDefault="00F33D65">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النويري : المصدر السابق ، ص362</w:t>
      </w:r>
    </w:p>
  </w:footnote>
  <w:footnote w:id="17">
    <w:p w:rsidR="00F33D65" w:rsidRPr="001F070E" w:rsidRDefault="00F33D65" w:rsidP="00F33D65">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العمري</w:t>
      </w:r>
      <w:r w:rsidR="00A70DB4">
        <w:rPr>
          <w:rFonts w:ascii="Traditional Arabic" w:hAnsi="Traditional Arabic" w:cs="Traditional Arabic" w:hint="cs"/>
          <w:sz w:val="24"/>
          <w:szCs w:val="24"/>
          <w:rtl/>
          <w:lang w:bidi="ar-DZ"/>
        </w:rPr>
        <w:t xml:space="preserve"> شهاب الدين</w:t>
      </w:r>
      <w:r w:rsidRPr="001F070E">
        <w:rPr>
          <w:rFonts w:ascii="Traditional Arabic" w:hAnsi="Traditional Arabic" w:cs="Traditional Arabic"/>
          <w:sz w:val="24"/>
          <w:szCs w:val="24"/>
          <w:rtl/>
          <w:lang w:bidi="ar-DZ"/>
        </w:rPr>
        <w:t xml:space="preserve"> : </w:t>
      </w:r>
      <w:r w:rsidR="00A70DB4">
        <w:rPr>
          <w:rFonts w:ascii="Traditional Arabic" w:hAnsi="Traditional Arabic" w:cs="Traditional Arabic" w:hint="cs"/>
          <w:sz w:val="24"/>
          <w:szCs w:val="24"/>
          <w:rtl/>
          <w:lang w:bidi="ar-DZ"/>
        </w:rPr>
        <w:t>مسالك الأبصار في ممالك الأمصار ، تح حمزة أحمد عباس ، المجمع الثقافي ، أبو ظبي ، 2002 ،</w:t>
      </w:r>
      <w:r w:rsidRPr="001F070E">
        <w:rPr>
          <w:rFonts w:ascii="Traditional Arabic" w:hAnsi="Traditional Arabic" w:cs="Traditional Arabic"/>
          <w:sz w:val="24"/>
          <w:szCs w:val="24"/>
          <w:rtl/>
          <w:lang w:bidi="ar-DZ"/>
        </w:rPr>
        <w:t>ص364،363</w:t>
      </w:r>
    </w:p>
  </w:footnote>
  <w:footnote w:id="18">
    <w:p w:rsidR="002037DA" w:rsidRPr="001F070E" w:rsidRDefault="002037DA">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القلقشندي : نهاية الأرب ، ص295</w:t>
      </w:r>
    </w:p>
  </w:footnote>
  <w:footnote w:id="19">
    <w:p w:rsidR="00CA7896" w:rsidRPr="001F070E" w:rsidRDefault="00CA7896" w:rsidP="00A70DB4">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المقريزي : </w:t>
      </w:r>
      <w:r w:rsidR="00A70DB4">
        <w:rPr>
          <w:rFonts w:ascii="Traditional Arabic" w:hAnsi="Traditional Arabic" w:cs="Traditional Arabic" w:hint="cs"/>
          <w:sz w:val="24"/>
          <w:szCs w:val="24"/>
          <w:rtl/>
          <w:lang w:bidi="ar-DZ"/>
        </w:rPr>
        <w:t>إتعاظ الحنفا</w:t>
      </w:r>
      <w:r w:rsidRPr="001F070E">
        <w:rPr>
          <w:rFonts w:ascii="Traditional Arabic" w:hAnsi="Traditional Arabic" w:cs="Traditional Arabic"/>
          <w:b/>
          <w:bCs/>
          <w:color w:val="000000"/>
          <w:sz w:val="24"/>
          <w:szCs w:val="24"/>
          <w:rtl/>
          <w:lang w:val="fr-FR" w:bidi="ar-DZ"/>
        </w:rPr>
        <w:t xml:space="preserve"> ، </w:t>
      </w:r>
      <w:r w:rsidRPr="001F070E">
        <w:rPr>
          <w:rFonts w:ascii="Traditional Arabic" w:hAnsi="Traditional Arabic" w:cs="Traditional Arabic"/>
          <w:color w:val="000000"/>
          <w:sz w:val="24"/>
          <w:szCs w:val="24"/>
          <w:rtl/>
          <w:lang w:val="fr-FR" w:bidi="ar-DZ"/>
        </w:rPr>
        <w:t>ص 24</w:t>
      </w:r>
    </w:p>
  </w:footnote>
  <w:footnote w:id="20">
    <w:p w:rsidR="00EC7E74" w:rsidRDefault="00EC7E74">
      <w:pPr>
        <w:pStyle w:val="FootnoteText"/>
        <w:rPr>
          <w:rtl/>
          <w:lang w:bidi="ar-DZ"/>
        </w:rPr>
      </w:pPr>
      <w:r>
        <w:rPr>
          <w:rStyle w:val="FootnoteReference"/>
        </w:rPr>
        <w:footnoteRef/>
      </w:r>
      <w:r>
        <w:rPr>
          <w:rtl/>
        </w:rPr>
        <w:t xml:space="preserve"> </w:t>
      </w:r>
      <w:r w:rsidRPr="00EC7E74">
        <w:rPr>
          <w:rFonts w:ascii="Traditional Arabic" w:hAnsi="Traditional Arabic" w:cs="Traditional Arabic"/>
          <w:color w:val="000000"/>
          <w:sz w:val="24"/>
          <w:szCs w:val="24"/>
          <w:rtl/>
          <w:lang w:val="fr-FR" w:bidi="ar-DZ"/>
        </w:rPr>
        <w:t>أحمد السيد الصاوي : مجاعات مصر الفاطمية , ط1 ، دار التضامن للطباعة و النشر ، بيروت ، لبنان ، 1988 ، ص 27</w:t>
      </w:r>
    </w:p>
  </w:footnote>
  <w:footnote w:id="21">
    <w:p w:rsidR="00EC7E74" w:rsidRPr="009F00C8" w:rsidRDefault="00EC7E74" w:rsidP="00EC7E74">
      <w:pPr>
        <w:pStyle w:val="FootnoteText"/>
        <w:rPr>
          <w:rFonts w:ascii="Traditional Arabic" w:hAnsi="Traditional Arabic" w:cs="Traditional Arabic"/>
          <w:sz w:val="24"/>
          <w:szCs w:val="24"/>
          <w:rtl/>
          <w:lang w:bidi="ar-DZ"/>
        </w:rPr>
      </w:pPr>
      <w:r>
        <w:rPr>
          <w:rStyle w:val="FootnoteReference"/>
        </w:rPr>
        <w:footnoteRef/>
      </w:r>
      <w:r>
        <w:rPr>
          <w:rtl/>
        </w:rPr>
        <w:t xml:space="preserve"> </w:t>
      </w:r>
      <w:r w:rsidRPr="009F00C8">
        <w:rPr>
          <w:rFonts w:ascii="Traditional Arabic" w:hAnsi="Traditional Arabic" w:cs="Traditional Arabic"/>
          <w:sz w:val="24"/>
          <w:szCs w:val="24"/>
          <w:rtl/>
          <w:lang w:bidi="ar-DZ"/>
        </w:rPr>
        <w:t>المقريزي</w:t>
      </w:r>
      <w:r w:rsidR="0079324B">
        <w:rPr>
          <w:rFonts w:ascii="Traditional Arabic" w:hAnsi="Traditional Arabic" w:cs="Traditional Arabic" w:hint="cs"/>
          <w:sz w:val="24"/>
          <w:szCs w:val="24"/>
          <w:rtl/>
          <w:lang w:bidi="ar-DZ"/>
        </w:rPr>
        <w:t xml:space="preserve"> تقي الدين</w:t>
      </w:r>
      <w:r w:rsidRPr="009F00C8">
        <w:rPr>
          <w:rFonts w:ascii="Traditional Arabic" w:hAnsi="Traditional Arabic" w:cs="Traditional Arabic"/>
          <w:sz w:val="24"/>
          <w:szCs w:val="24"/>
          <w:rtl/>
          <w:lang w:bidi="ar-DZ"/>
        </w:rPr>
        <w:t xml:space="preserve"> : إغاثة الأمة بكشف الغمة ،</w:t>
      </w:r>
      <w:r w:rsidR="0079324B">
        <w:rPr>
          <w:rFonts w:ascii="Traditional Arabic" w:hAnsi="Traditional Arabic" w:cs="Traditional Arabic" w:hint="cs"/>
          <w:sz w:val="24"/>
          <w:szCs w:val="24"/>
          <w:rtl/>
          <w:lang w:bidi="ar-DZ"/>
        </w:rPr>
        <w:t>تح ياسر سيد ، د م ، د ت،</w:t>
      </w:r>
      <w:r w:rsidRPr="009F00C8">
        <w:rPr>
          <w:rFonts w:ascii="Traditional Arabic" w:hAnsi="Traditional Arabic" w:cs="Traditional Arabic"/>
          <w:sz w:val="24"/>
          <w:szCs w:val="24"/>
          <w:rtl/>
          <w:lang w:bidi="ar-DZ"/>
        </w:rPr>
        <w:t xml:space="preserve"> ص13،11</w:t>
      </w:r>
    </w:p>
  </w:footnote>
  <w:footnote w:id="22">
    <w:p w:rsidR="00335EA9" w:rsidRPr="009F00C8" w:rsidRDefault="00335EA9">
      <w:pPr>
        <w:pStyle w:val="FootnoteText"/>
        <w:rPr>
          <w:rFonts w:ascii="Traditional Arabic" w:hAnsi="Traditional Arabic" w:cs="Traditional Arabic"/>
          <w:sz w:val="24"/>
          <w:szCs w:val="24"/>
          <w:rtl/>
          <w:lang w:bidi="ar-DZ"/>
        </w:rPr>
      </w:pPr>
      <w:r w:rsidRPr="009F00C8">
        <w:rPr>
          <w:rStyle w:val="FootnoteReference"/>
          <w:rFonts w:ascii="Traditional Arabic" w:hAnsi="Traditional Arabic" w:cs="Traditional Arabic"/>
          <w:sz w:val="24"/>
          <w:szCs w:val="24"/>
        </w:rPr>
        <w:footnoteRef/>
      </w:r>
      <w:r w:rsidRPr="009F00C8">
        <w:rPr>
          <w:rFonts w:ascii="Traditional Arabic" w:hAnsi="Traditional Arabic" w:cs="Traditional Arabic"/>
          <w:sz w:val="24"/>
          <w:szCs w:val="24"/>
          <w:rtl/>
        </w:rPr>
        <w:t xml:space="preserve"> </w:t>
      </w:r>
      <w:r w:rsidRPr="009F00C8">
        <w:rPr>
          <w:rFonts w:ascii="Traditional Arabic" w:hAnsi="Traditional Arabic" w:cs="Traditional Arabic"/>
          <w:sz w:val="24"/>
          <w:szCs w:val="24"/>
          <w:rtl/>
          <w:lang w:bidi="ar-DZ"/>
        </w:rPr>
        <w:t>إبن إياس</w:t>
      </w:r>
      <w:r w:rsidR="00A70DB4">
        <w:rPr>
          <w:rFonts w:ascii="Traditional Arabic" w:hAnsi="Traditional Arabic" w:cs="Traditional Arabic" w:hint="cs"/>
          <w:sz w:val="24"/>
          <w:szCs w:val="24"/>
          <w:rtl/>
          <w:lang w:bidi="ar-DZ"/>
        </w:rPr>
        <w:t xml:space="preserve"> محمد</w:t>
      </w:r>
      <w:r w:rsidRPr="009F00C8">
        <w:rPr>
          <w:rFonts w:ascii="Traditional Arabic" w:hAnsi="Traditional Arabic" w:cs="Traditional Arabic"/>
          <w:sz w:val="24"/>
          <w:szCs w:val="24"/>
          <w:rtl/>
          <w:lang w:bidi="ar-DZ"/>
        </w:rPr>
        <w:t xml:space="preserve"> : </w:t>
      </w:r>
      <w:r w:rsidR="00A70DB4">
        <w:rPr>
          <w:rFonts w:ascii="Traditional Arabic" w:hAnsi="Traditional Arabic" w:cs="Traditional Arabic" w:hint="cs"/>
          <w:sz w:val="24"/>
          <w:szCs w:val="24"/>
          <w:rtl/>
          <w:lang w:bidi="ar-DZ"/>
        </w:rPr>
        <w:t xml:space="preserve"> بدائع الزهور في وقائع الدهور ، مطابع الشعب ، د م ، 1960 ،</w:t>
      </w:r>
      <w:r w:rsidRPr="009F00C8">
        <w:rPr>
          <w:rFonts w:ascii="Traditional Arabic" w:hAnsi="Traditional Arabic" w:cs="Traditional Arabic"/>
          <w:sz w:val="24"/>
          <w:szCs w:val="24"/>
          <w:rtl/>
          <w:lang w:bidi="ar-DZ"/>
        </w:rPr>
        <w:t>ص43</w:t>
      </w:r>
    </w:p>
  </w:footnote>
  <w:footnote w:id="23">
    <w:p w:rsidR="00335EA9" w:rsidRPr="009F00C8" w:rsidRDefault="00335EA9" w:rsidP="00335EA9">
      <w:pPr>
        <w:pStyle w:val="FootnoteText"/>
        <w:rPr>
          <w:rFonts w:ascii="Traditional Arabic" w:hAnsi="Traditional Arabic" w:cs="Traditional Arabic"/>
          <w:sz w:val="24"/>
          <w:szCs w:val="24"/>
          <w:rtl/>
          <w:lang w:bidi="ar-DZ"/>
        </w:rPr>
      </w:pPr>
      <w:r w:rsidRPr="009F00C8">
        <w:rPr>
          <w:rStyle w:val="FootnoteReference"/>
          <w:rFonts w:ascii="Traditional Arabic" w:hAnsi="Traditional Arabic" w:cs="Traditional Arabic"/>
          <w:sz w:val="24"/>
          <w:szCs w:val="24"/>
        </w:rPr>
        <w:footnoteRef/>
      </w:r>
      <w:r w:rsidRPr="009F00C8">
        <w:rPr>
          <w:rFonts w:ascii="Traditional Arabic" w:hAnsi="Traditional Arabic" w:cs="Traditional Arabic"/>
          <w:sz w:val="24"/>
          <w:szCs w:val="24"/>
          <w:rtl/>
        </w:rPr>
        <w:t xml:space="preserve"> </w:t>
      </w:r>
      <w:r w:rsidRPr="009F00C8">
        <w:rPr>
          <w:rFonts w:ascii="Traditional Arabic" w:hAnsi="Traditional Arabic" w:cs="Traditional Arabic"/>
          <w:sz w:val="24"/>
          <w:szCs w:val="24"/>
          <w:rtl/>
          <w:lang w:bidi="ar-DZ"/>
        </w:rPr>
        <w:t xml:space="preserve">الصاوي : </w:t>
      </w:r>
      <w:r w:rsidR="00F70651">
        <w:rPr>
          <w:rFonts w:ascii="Traditional Arabic" w:hAnsi="Traditional Arabic" w:cs="Traditional Arabic" w:hint="cs"/>
          <w:sz w:val="24"/>
          <w:szCs w:val="24"/>
          <w:rtl/>
          <w:lang w:bidi="ar-DZ"/>
        </w:rPr>
        <w:t xml:space="preserve">المرجع السابق ، </w:t>
      </w:r>
      <w:r w:rsidRPr="009F00C8">
        <w:rPr>
          <w:rFonts w:ascii="Traditional Arabic" w:hAnsi="Traditional Arabic" w:cs="Traditional Arabic"/>
          <w:sz w:val="24"/>
          <w:szCs w:val="24"/>
          <w:rtl/>
          <w:lang w:bidi="ar-DZ"/>
        </w:rPr>
        <w:t>ص41</w:t>
      </w:r>
    </w:p>
  </w:footnote>
  <w:footnote w:id="24">
    <w:p w:rsidR="00E25550" w:rsidRDefault="00E25550">
      <w:pPr>
        <w:pStyle w:val="FootnoteText"/>
        <w:rPr>
          <w:rtl/>
          <w:lang w:bidi="ar-DZ"/>
        </w:rPr>
      </w:pPr>
      <w:r w:rsidRPr="009F00C8">
        <w:rPr>
          <w:rStyle w:val="FootnoteReference"/>
          <w:rFonts w:ascii="Traditional Arabic" w:hAnsi="Traditional Arabic" w:cs="Traditional Arabic"/>
          <w:sz w:val="24"/>
          <w:szCs w:val="24"/>
        </w:rPr>
        <w:footnoteRef/>
      </w:r>
      <w:r w:rsidRPr="009F00C8">
        <w:rPr>
          <w:rFonts w:ascii="Traditional Arabic" w:hAnsi="Traditional Arabic" w:cs="Traditional Arabic"/>
          <w:sz w:val="24"/>
          <w:szCs w:val="24"/>
          <w:rtl/>
        </w:rPr>
        <w:t xml:space="preserve"> </w:t>
      </w:r>
      <w:r w:rsidRPr="009F00C8">
        <w:rPr>
          <w:rFonts w:ascii="Traditional Arabic" w:hAnsi="Traditional Arabic" w:cs="Traditional Arabic"/>
          <w:sz w:val="24"/>
          <w:szCs w:val="24"/>
          <w:rtl/>
          <w:lang w:bidi="ar-DZ"/>
        </w:rPr>
        <w:t xml:space="preserve">ابن كثير </w:t>
      </w:r>
      <w:r w:rsidR="00F70651">
        <w:rPr>
          <w:rFonts w:ascii="Traditional Arabic" w:hAnsi="Traditional Arabic" w:cs="Traditional Arabic" w:hint="cs"/>
          <w:sz w:val="24"/>
          <w:szCs w:val="24"/>
          <w:rtl/>
          <w:lang w:bidi="ar-DZ"/>
        </w:rPr>
        <w:t xml:space="preserve">عماد الدين </w:t>
      </w:r>
      <w:r w:rsidRPr="009F00C8">
        <w:rPr>
          <w:rFonts w:ascii="Traditional Arabic" w:hAnsi="Traditional Arabic" w:cs="Traditional Arabic"/>
          <w:sz w:val="24"/>
          <w:szCs w:val="24"/>
          <w:rtl/>
          <w:lang w:bidi="ar-DZ"/>
        </w:rPr>
        <w:t xml:space="preserve">: </w:t>
      </w:r>
      <w:r w:rsidR="00F70651">
        <w:rPr>
          <w:rFonts w:ascii="Traditional Arabic" w:hAnsi="Traditional Arabic" w:cs="Traditional Arabic" w:hint="cs"/>
          <w:sz w:val="24"/>
          <w:szCs w:val="24"/>
          <w:rtl/>
          <w:lang w:bidi="ar-DZ"/>
        </w:rPr>
        <w:t>البداية و النهاية ، تح عبد الله بن عبد المحسن ، دار هاجر ، د م ، 1998 ،</w:t>
      </w:r>
      <w:r w:rsidRPr="009F00C8">
        <w:rPr>
          <w:rFonts w:ascii="Traditional Arabic" w:hAnsi="Traditional Arabic" w:cs="Traditional Arabic"/>
          <w:sz w:val="24"/>
          <w:szCs w:val="24"/>
          <w:rtl/>
          <w:lang w:bidi="ar-DZ"/>
        </w:rPr>
        <w:t>ص742،741،735</w:t>
      </w:r>
    </w:p>
  </w:footnote>
  <w:footnote w:id="25">
    <w:p w:rsidR="005564A2" w:rsidRDefault="005564A2" w:rsidP="009047F1">
      <w:pPr>
        <w:pStyle w:val="FootnoteText"/>
        <w:rPr>
          <w:lang w:bidi="ar-DZ"/>
        </w:rPr>
      </w:pPr>
      <w:r>
        <w:rPr>
          <w:rStyle w:val="FootnoteReference"/>
        </w:rPr>
        <w:footnoteRef/>
      </w:r>
      <w:r>
        <w:rPr>
          <w:rtl/>
        </w:rPr>
        <w:t xml:space="preserve"> </w:t>
      </w:r>
      <w:r w:rsidRPr="00F70651">
        <w:rPr>
          <w:rFonts w:ascii="Traditional Arabic" w:hAnsi="Traditional Arabic" w:cs="Traditional Arabic"/>
          <w:sz w:val="24"/>
          <w:szCs w:val="24"/>
          <w:rtl/>
        </w:rPr>
        <w:t xml:space="preserve">المقريزي : كشف الغمة </w:t>
      </w:r>
      <w:r w:rsidRPr="00F70651">
        <w:rPr>
          <w:rFonts w:ascii="Traditional Arabic" w:hAnsi="Traditional Arabic" w:cs="Traditional Arabic"/>
          <w:color w:val="000000"/>
          <w:sz w:val="24"/>
          <w:szCs w:val="24"/>
          <w:rtl/>
          <w:lang w:val="fr-FR" w:bidi="ar-DZ"/>
        </w:rPr>
        <w:t>، ص15</w:t>
      </w:r>
    </w:p>
  </w:footnote>
  <w:footnote w:id="26">
    <w:p w:rsidR="005564A2" w:rsidRPr="005564A2" w:rsidRDefault="005564A2" w:rsidP="00134FA8">
      <w:pPr>
        <w:spacing w:line="360" w:lineRule="auto"/>
        <w:jc w:val="lowKashida"/>
        <w:rPr>
          <w:rFonts w:ascii="Traditional Arabic" w:hAnsi="Traditional Arabic" w:cs="Traditional Arabic"/>
          <w:color w:val="000000"/>
          <w:rtl/>
          <w:lang w:val="fr-FR" w:bidi="ar-DZ"/>
        </w:rPr>
      </w:pPr>
      <w:r>
        <w:rPr>
          <w:rStyle w:val="FootnoteReference"/>
        </w:rPr>
        <w:footnoteRef/>
      </w:r>
      <w:r>
        <w:rPr>
          <w:rtl/>
        </w:rPr>
        <w:t xml:space="preserve"> </w:t>
      </w:r>
      <w:r w:rsidRPr="005564A2">
        <w:rPr>
          <w:rFonts w:ascii="Traditional Arabic" w:hAnsi="Traditional Arabic" w:cs="Traditional Arabic"/>
          <w:color w:val="000000"/>
          <w:rtl/>
          <w:lang w:val="fr-FR" w:bidi="ar-DZ"/>
        </w:rPr>
        <w:t>البكري</w:t>
      </w:r>
      <w:r w:rsidR="00134FA8">
        <w:rPr>
          <w:rFonts w:ascii="Traditional Arabic" w:hAnsi="Traditional Arabic" w:cs="Traditional Arabic" w:hint="cs"/>
          <w:color w:val="000000"/>
          <w:rtl/>
          <w:lang w:val="fr-FR" w:bidi="ar-DZ"/>
        </w:rPr>
        <w:t xml:space="preserve"> أبو عبد الله : المغرب في ذكر إفريقية و المغرب ، دار الكتاب الإسلامي ، القاهرة ، د ت</w:t>
      </w:r>
      <w:r w:rsidR="00134FA8">
        <w:rPr>
          <w:rFonts w:ascii="Traditional Arabic" w:hAnsi="Traditional Arabic" w:cs="Traditional Arabic"/>
          <w:color w:val="000000"/>
          <w:rtl/>
          <w:lang w:val="fr-FR" w:bidi="ar-DZ"/>
        </w:rPr>
        <w:t xml:space="preserve"> </w:t>
      </w:r>
      <w:r w:rsidRPr="005564A2">
        <w:rPr>
          <w:rFonts w:ascii="Traditional Arabic" w:hAnsi="Traditional Arabic" w:cs="Traditional Arabic"/>
          <w:color w:val="000000"/>
          <w:rtl/>
          <w:lang w:val="fr-FR" w:bidi="ar-DZ"/>
        </w:rPr>
        <w:t>, ص 153</w:t>
      </w:r>
    </w:p>
    <w:p w:rsidR="005564A2" w:rsidRDefault="005564A2">
      <w:pPr>
        <w:pStyle w:val="FootnoteText"/>
        <w:rPr>
          <w:rtl/>
          <w:lang w:bidi="ar-DZ"/>
        </w:rPr>
      </w:pPr>
    </w:p>
  </w:footnote>
  <w:footnote w:id="27">
    <w:p w:rsidR="00242F31" w:rsidRPr="001F070E" w:rsidRDefault="00242F31">
      <w:pPr>
        <w:pStyle w:val="FootnoteText"/>
        <w:rPr>
          <w:rFonts w:ascii="Traditional Arabic" w:hAnsi="Traditional Arabic" w:cs="Traditional Arabic"/>
          <w:sz w:val="24"/>
          <w:szCs w:val="24"/>
          <w:rtl/>
          <w:lang w:bidi="ar-DZ"/>
        </w:rPr>
      </w:pPr>
      <w:r>
        <w:rPr>
          <w:rStyle w:val="FootnoteReference"/>
        </w:rPr>
        <w:footnoteRef/>
      </w:r>
      <w:r>
        <w:rPr>
          <w:rtl/>
        </w:rPr>
        <w:t xml:space="preserve"> </w:t>
      </w:r>
      <w:r w:rsidRPr="001F070E">
        <w:rPr>
          <w:rFonts w:ascii="Traditional Arabic" w:hAnsi="Traditional Arabic" w:cs="Traditional Arabic"/>
          <w:sz w:val="24"/>
          <w:szCs w:val="24"/>
          <w:rtl/>
          <w:lang w:bidi="ar-DZ"/>
        </w:rPr>
        <w:t>ابن خلدون : المصدر السابق ، ص165</w:t>
      </w:r>
    </w:p>
  </w:footnote>
  <w:footnote w:id="28">
    <w:p w:rsidR="005E194C" w:rsidRPr="001F070E" w:rsidRDefault="005E194C" w:rsidP="0000237B">
      <w:pPr>
        <w:pStyle w:val="FootnoteText"/>
        <w:rPr>
          <w:rFonts w:ascii="Traditional Arabic" w:hAnsi="Traditional Arabic" w:cs="Traditional Arabic"/>
          <w:sz w:val="24"/>
          <w:szCs w:val="24"/>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color w:val="000000"/>
          <w:sz w:val="24"/>
          <w:szCs w:val="24"/>
          <w:rtl/>
          <w:lang w:val="fr-FR" w:bidi="ar-DZ"/>
        </w:rPr>
        <w:t>أبو محمد الحسن بن علي اليازوري , فلسطيني الأصل من قرية يازور , أشتغل بالقضاء , ثم أتصل بأم الخليفة المستنصر وعينته مديرا لأعمالها فأصبح له نفوذ في الدولة  , ثم عين وزيرا سنة 442 هـ  إلى غاية سنة 450 هـ , محمد حمدي المناوي : الوزارة والوزراء في العصر الفاطمي , دار المعارف</w:t>
      </w:r>
      <w:r w:rsidR="0000237B" w:rsidRPr="001F070E">
        <w:rPr>
          <w:rFonts w:ascii="Traditional Arabic" w:hAnsi="Traditional Arabic" w:cs="Traditional Arabic"/>
          <w:color w:val="000000"/>
          <w:sz w:val="24"/>
          <w:szCs w:val="24"/>
          <w:rtl/>
          <w:lang w:val="fr-FR" w:bidi="ar-DZ"/>
        </w:rPr>
        <w:t xml:space="preserve"> </w:t>
      </w:r>
      <w:r w:rsidRPr="001F070E">
        <w:rPr>
          <w:rFonts w:ascii="Traditional Arabic" w:hAnsi="Traditional Arabic" w:cs="Traditional Arabic"/>
          <w:color w:val="000000"/>
          <w:sz w:val="24"/>
          <w:szCs w:val="24"/>
          <w:rtl/>
          <w:lang w:val="fr-FR" w:bidi="ar-DZ"/>
        </w:rPr>
        <w:t>،القاهرة ، مصر ،</w:t>
      </w:r>
      <w:r w:rsidR="0000237B" w:rsidRPr="001F070E">
        <w:rPr>
          <w:rFonts w:ascii="Traditional Arabic" w:hAnsi="Traditional Arabic" w:cs="Traditional Arabic"/>
          <w:color w:val="000000"/>
          <w:sz w:val="24"/>
          <w:szCs w:val="24"/>
          <w:rtl/>
          <w:lang w:val="fr-FR" w:bidi="ar-DZ"/>
        </w:rPr>
        <w:t>ص 257</w:t>
      </w:r>
    </w:p>
  </w:footnote>
  <w:footnote w:id="29">
    <w:p w:rsidR="006908A4" w:rsidRPr="001F070E" w:rsidRDefault="006908A4">
      <w:pPr>
        <w:pStyle w:val="FootnoteText"/>
        <w:rPr>
          <w:rFonts w:ascii="Traditional Arabic" w:hAnsi="Traditional Arabic" w:cs="Traditional Arabic"/>
          <w:sz w:val="24"/>
          <w:szCs w:val="24"/>
          <w:rtl/>
          <w:lang w:bidi="ar-DZ"/>
        </w:rPr>
      </w:pPr>
      <w:r>
        <w:rPr>
          <w:rStyle w:val="FootnoteReference"/>
        </w:rPr>
        <w:footnoteRef/>
      </w:r>
      <w:r>
        <w:rPr>
          <w:rtl/>
        </w:rPr>
        <w:t xml:space="preserve"> </w:t>
      </w:r>
      <w:r w:rsidRPr="001F070E">
        <w:rPr>
          <w:rFonts w:ascii="Traditional Arabic" w:hAnsi="Traditional Arabic" w:cs="Traditional Arabic"/>
          <w:sz w:val="24"/>
          <w:szCs w:val="24"/>
          <w:rtl/>
          <w:lang w:bidi="ar-DZ"/>
        </w:rPr>
        <w:t xml:space="preserve">ابن خلدون : </w:t>
      </w:r>
      <w:r w:rsidR="00134FA8">
        <w:rPr>
          <w:rFonts w:ascii="Traditional Arabic" w:hAnsi="Traditional Arabic" w:cs="Traditional Arabic" w:hint="cs"/>
          <w:sz w:val="24"/>
          <w:szCs w:val="24"/>
          <w:rtl/>
          <w:lang w:bidi="ar-DZ"/>
        </w:rPr>
        <w:t>المصدر السابق ،</w:t>
      </w:r>
      <w:r w:rsidRPr="001F070E">
        <w:rPr>
          <w:rFonts w:ascii="Traditional Arabic" w:hAnsi="Traditional Arabic" w:cs="Traditional Arabic"/>
          <w:sz w:val="24"/>
          <w:szCs w:val="24"/>
          <w:rtl/>
          <w:lang w:bidi="ar-DZ"/>
        </w:rPr>
        <w:t>ص 31</w:t>
      </w:r>
    </w:p>
  </w:footnote>
  <w:footnote w:id="30">
    <w:p w:rsidR="00107BE1" w:rsidRPr="001F070E" w:rsidRDefault="00107BE1" w:rsidP="00134FA8">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ابن عذاري : </w:t>
      </w:r>
      <w:r w:rsidR="00134FA8">
        <w:rPr>
          <w:rFonts w:ascii="Traditional Arabic" w:hAnsi="Traditional Arabic" w:cs="Traditional Arabic" w:hint="cs"/>
          <w:sz w:val="24"/>
          <w:szCs w:val="24"/>
          <w:rtl/>
          <w:lang w:bidi="ar-DZ"/>
        </w:rPr>
        <w:t xml:space="preserve">المراكشي : البيان المغرب في أخبار الأندلس و المغرب ، تح ليفي بروفنسال ، دار الثقافة لبنان ، 1980 ، </w:t>
      </w:r>
      <w:r w:rsidRPr="001F070E">
        <w:rPr>
          <w:rFonts w:ascii="Traditional Arabic" w:hAnsi="Traditional Arabic" w:cs="Traditional Arabic"/>
          <w:sz w:val="24"/>
          <w:szCs w:val="24"/>
          <w:rtl/>
          <w:lang w:bidi="ar-DZ"/>
        </w:rPr>
        <w:t>ص288</w:t>
      </w:r>
    </w:p>
  </w:footnote>
  <w:footnote w:id="31">
    <w:p w:rsidR="004C0EA1" w:rsidRPr="001F070E" w:rsidRDefault="004C0EA1">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sz w:val="24"/>
          <w:szCs w:val="24"/>
          <w:rtl/>
          <w:lang w:bidi="ar-DZ"/>
        </w:rPr>
        <w:t xml:space="preserve">ابن خلدون : </w:t>
      </w:r>
      <w:r w:rsidR="00134FA8">
        <w:rPr>
          <w:rFonts w:ascii="Traditional Arabic" w:hAnsi="Traditional Arabic" w:cs="Traditional Arabic" w:hint="cs"/>
          <w:sz w:val="24"/>
          <w:szCs w:val="24"/>
          <w:rtl/>
          <w:lang w:bidi="ar-DZ"/>
        </w:rPr>
        <w:t xml:space="preserve">نفس المصدر ، </w:t>
      </w:r>
      <w:r w:rsidRPr="001F070E">
        <w:rPr>
          <w:rFonts w:ascii="Traditional Arabic" w:hAnsi="Traditional Arabic" w:cs="Traditional Arabic"/>
          <w:sz w:val="24"/>
          <w:szCs w:val="24"/>
          <w:rtl/>
          <w:lang w:bidi="ar-DZ"/>
        </w:rPr>
        <w:t xml:space="preserve">ص31 ؛ النويري : </w:t>
      </w:r>
      <w:r w:rsidR="00134FA8">
        <w:rPr>
          <w:rFonts w:ascii="Traditional Arabic" w:hAnsi="Traditional Arabic" w:cs="Traditional Arabic" w:hint="cs"/>
          <w:sz w:val="24"/>
          <w:szCs w:val="24"/>
          <w:rtl/>
          <w:lang w:bidi="ar-DZ"/>
        </w:rPr>
        <w:t>المصدر السابق ،</w:t>
      </w:r>
      <w:r w:rsidRPr="001F070E">
        <w:rPr>
          <w:rFonts w:ascii="Traditional Arabic" w:hAnsi="Traditional Arabic" w:cs="Traditional Arabic"/>
          <w:sz w:val="24"/>
          <w:szCs w:val="24"/>
          <w:rtl/>
          <w:lang w:bidi="ar-DZ"/>
        </w:rPr>
        <w:t xml:space="preserve">ص117 ؛ ابن الأثير : </w:t>
      </w:r>
      <w:r w:rsidR="00134FA8">
        <w:rPr>
          <w:rFonts w:ascii="Traditional Arabic" w:hAnsi="Traditional Arabic" w:cs="Traditional Arabic" w:hint="cs"/>
          <w:sz w:val="24"/>
          <w:szCs w:val="24"/>
          <w:rtl/>
          <w:lang w:bidi="ar-DZ"/>
        </w:rPr>
        <w:t xml:space="preserve">المصدر السابق ، </w:t>
      </w:r>
      <w:r w:rsidRPr="001F070E">
        <w:rPr>
          <w:rFonts w:ascii="Traditional Arabic" w:hAnsi="Traditional Arabic" w:cs="Traditional Arabic"/>
          <w:sz w:val="24"/>
          <w:szCs w:val="24"/>
          <w:rtl/>
          <w:lang w:bidi="ar-DZ"/>
        </w:rPr>
        <w:t>ص296 ؛ المقريزي : إتعاظ الحنفا ، ص216</w:t>
      </w:r>
    </w:p>
  </w:footnote>
  <w:footnote w:id="32">
    <w:p w:rsidR="0000237B" w:rsidRPr="001F070E" w:rsidRDefault="0000237B">
      <w:pPr>
        <w:pStyle w:val="FootnoteText"/>
        <w:rPr>
          <w:rFonts w:ascii="Traditional Arabic" w:hAnsi="Traditional Arabic" w:cs="Traditional Arabic"/>
          <w:sz w:val="24"/>
          <w:szCs w:val="24"/>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color w:val="000000"/>
          <w:sz w:val="24"/>
          <w:szCs w:val="24"/>
          <w:rtl/>
          <w:lang w:val="fr-FR" w:bidi="ar-DZ"/>
        </w:rPr>
        <w:t>البكري : المصدر السابق , ص 197</w:t>
      </w:r>
    </w:p>
  </w:footnote>
  <w:footnote w:id="33">
    <w:p w:rsidR="0000237B" w:rsidRDefault="0000237B">
      <w:pPr>
        <w:pStyle w:val="FootnoteText"/>
        <w:rPr>
          <w:rtl/>
          <w:lang w:bidi="ar-DZ"/>
        </w:rPr>
      </w:pPr>
      <w:r w:rsidRPr="001F070E">
        <w:rPr>
          <w:rStyle w:val="FootnoteReference"/>
          <w:rFonts w:ascii="Traditional Arabic" w:hAnsi="Traditional Arabic" w:cs="Traditional Arabic"/>
          <w:sz w:val="24"/>
          <w:szCs w:val="24"/>
        </w:rPr>
        <w:footnoteRef/>
      </w:r>
      <w:r w:rsidRPr="001F070E">
        <w:rPr>
          <w:rFonts w:ascii="Traditional Arabic" w:hAnsi="Traditional Arabic" w:cs="Traditional Arabic"/>
          <w:sz w:val="24"/>
          <w:szCs w:val="24"/>
          <w:rtl/>
        </w:rPr>
        <w:t xml:space="preserve"> </w:t>
      </w:r>
      <w:r w:rsidRPr="001F070E">
        <w:rPr>
          <w:rFonts w:ascii="Traditional Arabic" w:hAnsi="Traditional Arabic" w:cs="Traditional Arabic"/>
          <w:color w:val="000000"/>
          <w:sz w:val="24"/>
          <w:szCs w:val="24"/>
          <w:rtl/>
          <w:lang w:val="fr-FR" w:bidi="ar-DZ"/>
        </w:rPr>
        <w:t xml:space="preserve">نفس المصدر , ص ص 192 ــ 199                                                                                                                                                  </w:t>
      </w:r>
    </w:p>
  </w:footnote>
  <w:footnote w:id="34">
    <w:p w:rsidR="0000237B" w:rsidRDefault="0000237B">
      <w:pPr>
        <w:pStyle w:val="FootnoteText"/>
        <w:rPr>
          <w:rtl/>
          <w:lang w:bidi="ar-DZ"/>
        </w:rPr>
      </w:pPr>
      <w:r>
        <w:rPr>
          <w:rStyle w:val="FootnoteReference"/>
        </w:rPr>
        <w:footnoteRef/>
      </w:r>
      <w:r>
        <w:rPr>
          <w:rtl/>
        </w:rPr>
        <w:t xml:space="preserve"> </w:t>
      </w:r>
      <w:r w:rsidRPr="00C26652">
        <w:rPr>
          <w:rFonts w:ascii="Traditional Arabic" w:hAnsi="Traditional Arabic" w:cs="Traditional Arabic"/>
          <w:color w:val="000000"/>
          <w:sz w:val="24"/>
          <w:szCs w:val="24"/>
          <w:rtl/>
          <w:lang w:val="fr-FR" w:bidi="ar-DZ"/>
        </w:rPr>
        <w:t xml:space="preserve">نفس المصدر , ص  189                                                                                                                                                                         </w:t>
      </w:r>
    </w:p>
  </w:footnote>
  <w:footnote w:id="35">
    <w:p w:rsidR="0000237B" w:rsidRDefault="0000237B" w:rsidP="009047F1">
      <w:pPr>
        <w:pStyle w:val="FootnoteText"/>
        <w:rPr>
          <w:rtl/>
          <w:lang w:bidi="ar-DZ"/>
        </w:rPr>
      </w:pPr>
      <w:r>
        <w:rPr>
          <w:rStyle w:val="FootnoteReference"/>
        </w:rPr>
        <w:footnoteRef/>
      </w:r>
      <w:r>
        <w:rPr>
          <w:rtl/>
        </w:rPr>
        <w:t xml:space="preserve"> </w:t>
      </w:r>
      <w:r w:rsidR="009047F1">
        <w:rPr>
          <w:rFonts w:ascii="Traditional Arabic" w:hAnsi="Traditional Arabic" w:cs="Traditional Arabic" w:hint="cs"/>
          <w:color w:val="000000"/>
          <w:sz w:val="24"/>
          <w:szCs w:val="24"/>
          <w:rtl/>
          <w:lang w:val="fr-FR" w:bidi="ar-DZ"/>
        </w:rPr>
        <w:t>البكري : المصدر السابق ، ص</w:t>
      </w:r>
      <w:r w:rsidRPr="00C26652">
        <w:rPr>
          <w:rFonts w:ascii="Traditional Arabic" w:hAnsi="Traditional Arabic" w:cs="Traditional Arabic"/>
          <w:color w:val="000000"/>
          <w:sz w:val="24"/>
          <w:szCs w:val="24"/>
          <w:rtl/>
          <w:lang w:val="fr-FR" w:bidi="ar-DZ"/>
        </w:rPr>
        <w:t xml:space="preserve"> </w:t>
      </w:r>
      <w:r w:rsidR="009047F1">
        <w:rPr>
          <w:rFonts w:ascii="Traditional Arabic" w:hAnsi="Traditional Arabic" w:cs="Traditional Arabic" w:hint="cs"/>
          <w:color w:val="000000"/>
          <w:sz w:val="24"/>
          <w:szCs w:val="24"/>
          <w:rtl/>
          <w:lang w:val="fr-FR" w:bidi="ar-DZ"/>
        </w:rPr>
        <w:t>189</w:t>
      </w:r>
      <w:r w:rsidRPr="00C26652">
        <w:rPr>
          <w:rFonts w:ascii="Traditional Arabic" w:hAnsi="Traditional Arabic" w:cs="Traditional Arabic"/>
          <w:color w:val="000000"/>
          <w:sz w:val="24"/>
          <w:szCs w:val="24"/>
          <w:rtl/>
          <w:lang w:val="fr-FR" w:bidi="ar-DZ"/>
        </w:rPr>
        <w:t xml:space="preserve">                                                                                                                                                                        </w:t>
      </w:r>
    </w:p>
  </w:footnote>
  <w:footnote w:id="36">
    <w:p w:rsidR="0000237B" w:rsidRPr="00C26652" w:rsidRDefault="0000237B">
      <w:pPr>
        <w:pStyle w:val="FootnoteText"/>
        <w:rPr>
          <w:rFonts w:ascii="Traditional Arabic" w:hAnsi="Traditional Arabic" w:cs="Traditional Arabic"/>
          <w:sz w:val="24"/>
          <w:szCs w:val="24"/>
          <w:rtl/>
          <w:lang w:bidi="ar-DZ"/>
        </w:rPr>
      </w:pPr>
      <w:r>
        <w:rPr>
          <w:rStyle w:val="FootnoteReference"/>
        </w:rPr>
        <w:footnoteRef/>
      </w:r>
      <w:r>
        <w:rPr>
          <w:rtl/>
        </w:rPr>
        <w:t xml:space="preserve"> </w:t>
      </w:r>
      <w:r w:rsidRPr="00C26652">
        <w:rPr>
          <w:rFonts w:ascii="Traditional Arabic" w:hAnsi="Traditional Arabic" w:cs="Traditional Arabic"/>
          <w:color w:val="000000"/>
          <w:sz w:val="24"/>
          <w:szCs w:val="24"/>
          <w:rtl/>
          <w:lang w:val="fr-FR" w:bidi="ar-DZ"/>
        </w:rPr>
        <w:t>نفس المصدر , ص  192</w:t>
      </w:r>
      <w:r w:rsidRPr="00F954A8">
        <w:rPr>
          <w:rFonts w:hint="cs"/>
          <w:b/>
          <w:bCs/>
          <w:color w:val="000000"/>
          <w:rtl/>
          <w:lang w:val="fr-FR" w:bidi="ar-DZ"/>
        </w:rPr>
        <w:t xml:space="preserve">        </w:t>
      </w:r>
    </w:p>
  </w:footnote>
  <w:footnote w:id="37">
    <w:p w:rsidR="00C26652" w:rsidRDefault="00C26652">
      <w:pPr>
        <w:pStyle w:val="FootnoteText"/>
        <w:rPr>
          <w:rtl/>
          <w:lang w:bidi="ar-DZ"/>
        </w:rPr>
      </w:pPr>
      <w:r w:rsidRPr="00C26652">
        <w:rPr>
          <w:rStyle w:val="FootnoteReference"/>
          <w:rFonts w:ascii="Traditional Arabic" w:hAnsi="Traditional Arabic" w:cs="Traditional Arabic"/>
          <w:sz w:val="24"/>
          <w:szCs w:val="24"/>
        </w:rPr>
        <w:footnoteRef/>
      </w:r>
      <w:r w:rsidRPr="00C26652">
        <w:rPr>
          <w:rFonts w:ascii="Traditional Arabic" w:hAnsi="Traditional Arabic" w:cs="Traditional Arabic"/>
          <w:sz w:val="24"/>
          <w:szCs w:val="24"/>
          <w:rtl/>
        </w:rPr>
        <w:t xml:space="preserve"> </w:t>
      </w:r>
      <w:r>
        <w:rPr>
          <w:rFonts w:ascii="Traditional Arabic" w:hAnsi="Traditional Arabic" w:cs="Traditional Arabic"/>
          <w:color w:val="000000"/>
          <w:sz w:val="24"/>
          <w:szCs w:val="24"/>
          <w:rtl/>
          <w:lang w:val="fr-FR" w:bidi="ar-DZ"/>
        </w:rPr>
        <w:t>أبو عبد الله محمد الإدريسي</w:t>
      </w:r>
      <w:r w:rsidRPr="00C26652">
        <w:rPr>
          <w:rFonts w:ascii="Traditional Arabic" w:hAnsi="Traditional Arabic" w:cs="Traditional Arabic"/>
          <w:color w:val="000000"/>
          <w:sz w:val="24"/>
          <w:szCs w:val="24"/>
          <w:rtl/>
          <w:lang w:val="fr-FR" w:bidi="ar-DZ"/>
        </w:rPr>
        <w:t>:نزهة المشتاق في اختراق الآفاق ,مج2  ، عالم الكتب للنشر ، بيروت ، لبنان ، ط1 1989 ، ص</w:t>
      </w:r>
      <w:r w:rsidRPr="00F954A8">
        <w:rPr>
          <w:rFonts w:hint="cs"/>
          <w:b/>
          <w:bCs/>
          <w:color w:val="000000"/>
          <w:rtl/>
          <w:lang w:val="fr-FR" w:bidi="ar-DZ"/>
        </w:rPr>
        <w:t xml:space="preserve"> 266</w:t>
      </w:r>
    </w:p>
  </w:footnote>
  <w:footnote w:id="38">
    <w:p w:rsidR="00C26652" w:rsidRDefault="00C26652">
      <w:pPr>
        <w:pStyle w:val="FootnoteText"/>
        <w:rPr>
          <w:lang w:bidi="ar-DZ"/>
        </w:rPr>
      </w:pPr>
      <w:r>
        <w:rPr>
          <w:rStyle w:val="FootnoteReference"/>
        </w:rPr>
        <w:footnoteRef/>
      </w:r>
      <w:r>
        <w:rPr>
          <w:rtl/>
        </w:rPr>
        <w:t xml:space="preserve"> </w:t>
      </w:r>
      <w:r w:rsidRPr="00C26652">
        <w:rPr>
          <w:rFonts w:ascii="Traditional Arabic" w:hAnsi="Traditional Arabic" w:cs="Traditional Arabic"/>
          <w:color w:val="000000"/>
          <w:sz w:val="24"/>
          <w:szCs w:val="24"/>
          <w:rtl/>
          <w:lang w:val="fr-FR" w:bidi="ar-DZ"/>
        </w:rPr>
        <w:t>نفس المصدر , ص  255</w:t>
      </w:r>
      <w:r>
        <w:rPr>
          <w:b/>
          <w:bCs/>
          <w:color w:val="000000"/>
          <w:rtl/>
          <w:lang w:val="fr-FR" w:bidi="ar-DZ"/>
        </w:rPr>
        <w:t xml:space="preserve">                     </w:t>
      </w:r>
    </w:p>
  </w:footnote>
  <w:footnote w:id="39">
    <w:p w:rsidR="00C26652" w:rsidRDefault="00C26652">
      <w:pPr>
        <w:pStyle w:val="FootnoteText"/>
        <w:rPr>
          <w:lang w:bidi="ar-DZ"/>
        </w:rPr>
      </w:pPr>
      <w:r>
        <w:rPr>
          <w:rStyle w:val="FootnoteReference"/>
        </w:rPr>
        <w:footnoteRef/>
      </w:r>
      <w:r>
        <w:rPr>
          <w:rtl/>
        </w:rPr>
        <w:t xml:space="preserve"> </w:t>
      </w:r>
      <w:r w:rsidRPr="00C26652">
        <w:rPr>
          <w:rFonts w:ascii="Traditional Arabic" w:hAnsi="Traditional Arabic" w:cs="Traditional Arabic"/>
          <w:color w:val="000000"/>
          <w:sz w:val="24"/>
          <w:szCs w:val="24"/>
          <w:rtl/>
          <w:lang w:val="fr-FR" w:bidi="ar-DZ"/>
        </w:rPr>
        <w:t>نفس المصدر ,  258</w:t>
      </w:r>
      <w:r w:rsidRPr="00F954A8">
        <w:rPr>
          <w:b/>
          <w:bCs/>
          <w:color w:val="000000"/>
          <w:rtl/>
          <w:lang w:val="fr-FR" w:bidi="ar-DZ"/>
        </w:rPr>
        <w:t xml:space="preserve">                    </w:t>
      </w:r>
    </w:p>
  </w:footnote>
  <w:footnote w:id="40">
    <w:p w:rsidR="00C26652" w:rsidRDefault="00C26652" w:rsidP="00FD2C91">
      <w:pPr>
        <w:pStyle w:val="FootnoteText"/>
        <w:rPr>
          <w:rtl/>
          <w:lang w:bidi="ar-DZ"/>
        </w:rPr>
      </w:pPr>
      <w:r>
        <w:rPr>
          <w:rStyle w:val="FootnoteReference"/>
        </w:rPr>
        <w:footnoteRef/>
      </w:r>
      <w:r w:rsidRPr="00C26652">
        <w:rPr>
          <w:rFonts w:ascii="Traditional Arabic" w:hAnsi="Traditional Arabic" w:cs="Traditional Arabic"/>
          <w:color w:val="000000"/>
          <w:sz w:val="24"/>
          <w:szCs w:val="24"/>
          <w:rtl/>
          <w:lang w:val="fr-FR" w:bidi="ar-DZ"/>
        </w:rPr>
        <w:t xml:space="preserve">, </w:t>
      </w:r>
      <w:r w:rsidR="00FD2C91" w:rsidRPr="00C26652">
        <w:rPr>
          <w:rFonts w:ascii="Traditional Arabic" w:hAnsi="Traditional Arabic" w:cs="Traditional Arabic"/>
          <w:color w:val="000000"/>
          <w:sz w:val="24"/>
          <w:szCs w:val="24"/>
          <w:rtl/>
          <w:lang w:val="fr-FR" w:bidi="ar-DZ"/>
        </w:rPr>
        <w:t xml:space="preserve">نفس المصدر </w:t>
      </w:r>
      <w:r w:rsidRPr="00C26652">
        <w:rPr>
          <w:rFonts w:ascii="Traditional Arabic" w:hAnsi="Traditional Arabic" w:cs="Traditional Arabic"/>
          <w:color w:val="000000"/>
          <w:sz w:val="24"/>
          <w:szCs w:val="24"/>
          <w:rtl/>
          <w:lang w:val="fr-FR" w:bidi="ar-DZ"/>
        </w:rPr>
        <w:t>ص  252</w:t>
      </w:r>
      <w:r w:rsidRPr="00F954A8">
        <w:rPr>
          <w:b/>
          <w:bCs/>
          <w:color w:val="000000"/>
          <w:rtl/>
          <w:lang w:val="fr-FR" w:bidi="ar-DZ"/>
        </w:rPr>
        <w:t xml:space="preserve">                   </w:t>
      </w:r>
    </w:p>
  </w:footnote>
  <w:footnote w:id="41">
    <w:p w:rsidR="00C26652" w:rsidRDefault="00C26652">
      <w:pPr>
        <w:pStyle w:val="FootnoteText"/>
        <w:rPr>
          <w:rtl/>
          <w:lang w:bidi="ar-DZ"/>
        </w:rPr>
      </w:pPr>
      <w:r>
        <w:rPr>
          <w:rStyle w:val="FootnoteReference"/>
        </w:rPr>
        <w:footnoteRef/>
      </w:r>
      <w:r>
        <w:rPr>
          <w:rtl/>
        </w:rPr>
        <w:t xml:space="preserve"> </w:t>
      </w:r>
      <w:r w:rsidRPr="00C26652">
        <w:rPr>
          <w:rFonts w:ascii="Traditional Arabic" w:hAnsi="Traditional Arabic" w:cs="Traditional Arabic"/>
          <w:color w:val="000000"/>
          <w:sz w:val="24"/>
          <w:szCs w:val="24"/>
          <w:rtl/>
          <w:lang w:val="fr-FR" w:bidi="ar-DZ"/>
        </w:rPr>
        <w:t>البكري , المصدر سابق</w:t>
      </w:r>
      <w:r w:rsidR="00FD2C91">
        <w:rPr>
          <w:rFonts w:ascii="Traditional Arabic" w:hAnsi="Traditional Arabic" w:cs="Traditional Arabic" w:hint="cs"/>
          <w:color w:val="000000"/>
          <w:sz w:val="24"/>
          <w:szCs w:val="24"/>
          <w:rtl/>
          <w:lang w:val="fr-FR" w:bidi="ar-DZ"/>
        </w:rPr>
        <w:t xml:space="preserve"> </w:t>
      </w:r>
      <w:r w:rsidRPr="00C26652">
        <w:rPr>
          <w:rFonts w:ascii="Traditional Arabic" w:hAnsi="Traditional Arabic" w:cs="Traditional Arabic"/>
          <w:color w:val="000000"/>
          <w:sz w:val="24"/>
          <w:szCs w:val="24"/>
          <w:rtl/>
          <w:lang w:val="fr-FR" w:bidi="ar-DZ"/>
        </w:rPr>
        <w:t>, ص 230</w:t>
      </w:r>
      <w:r w:rsidRPr="00F954A8">
        <w:rPr>
          <w:rFonts w:hint="cs"/>
          <w:b/>
          <w:bCs/>
          <w:color w:val="000000"/>
          <w:rtl/>
          <w:lang w:val="fr-FR" w:bidi="ar-DZ"/>
        </w:rPr>
        <w:t xml:space="preserve">  </w:t>
      </w:r>
    </w:p>
  </w:footnote>
  <w:footnote w:id="42">
    <w:p w:rsidR="00C26652" w:rsidRPr="00FD2C91" w:rsidRDefault="00C26652" w:rsidP="00FD2C91">
      <w:pPr>
        <w:pStyle w:val="FootnoteText"/>
        <w:rPr>
          <w:rFonts w:ascii="Traditional Arabic" w:hAnsi="Traditional Arabic" w:cs="Traditional Arabic"/>
          <w:color w:val="000000"/>
          <w:sz w:val="24"/>
          <w:szCs w:val="24"/>
          <w:lang w:val="fr-FR" w:bidi="ar-DZ"/>
        </w:rPr>
      </w:pPr>
      <w:r>
        <w:rPr>
          <w:rStyle w:val="FootnoteReference"/>
        </w:rPr>
        <w:footnoteRef/>
      </w:r>
      <w:r>
        <w:rPr>
          <w:rtl/>
        </w:rPr>
        <w:t xml:space="preserve"> </w:t>
      </w:r>
      <w:r w:rsidR="00FD2C91">
        <w:rPr>
          <w:rFonts w:ascii="Traditional Arabic" w:hAnsi="Traditional Arabic" w:cs="Traditional Arabic"/>
          <w:color w:val="000000"/>
          <w:sz w:val="24"/>
          <w:szCs w:val="24"/>
          <w:rtl/>
          <w:lang w:val="fr-FR" w:bidi="ar-DZ"/>
        </w:rPr>
        <w:t>جورج مارسي</w:t>
      </w:r>
      <w:r w:rsidR="00FD2C91">
        <w:rPr>
          <w:rFonts w:ascii="Traditional Arabic" w:hAnsi="Traditional Arabic" w:cs="Traditional Arabic" w:hint="cs"/>
          <w:color w:val="000000"/>
          <w:sz w:val="24"/>
          <w:szCs w:val="24"/>
          <w:rtl/>
          <w:lang w:val="fr-FR" w:bidi="ar-DZ"/>
        </w:rPr>
        <w:t>:</w:t>
      </w:r>
      <w:r w:rsidRPr="00C26652">
        <w:rPr>
          <w:rFonts w:ascii="Traditional Arabic" w:hAnsi="Traditional Arabic" w:cs="Traditional Arabic"/>
          <w:color w:val="000000"/>
          <w:sz w:val="24"/>
          <w:szCs w:val="24"/>
          <w:rtl/>
          <w:lang w:val="fr-FR" w:bidi="ar-DZ"/>
        </w:rPr>
        <w:t xml:space="preserve"> </w:t>
      </w:r>
      <w:r w:rsidR="00FD2C91" w:rsidRPr="00FD2C91">
        <w:rPr>
          <w:rFonts w:ascii="Traditional Arabic" w:hAnsi="Traditional Arabic" w:cs="Traditional Arabic"/>
          <w:color w:val="000000"/>
          <w:sz w:val="24"/>
          <w:szCs w:val="24"/>
          <w:rtl/>
          <w:lang w:bidi="ar-DZ"/>
        </w:rPr>
        <w:t>دول المغرب و علاقاتها بالمشرق الإسلامي ، ترجمة محمود عبد الصمد هيكل ، منشأة المعارف ، الإسكندرية ، مصر ، 1999</w:t>
      </w:r>
      <w:r w:rsidRPr="00FD2C91">
        <w:rPr>
          <w:rFonts w:ascii="Traditional Arabic" w:hAnsi="Traditional Arabic" w:cs="Traditional Arabic"/>
          <w:color w:val="000000"/>
          <w:sz w:val="24"/>
          <w:szCs w:val="24"/>
          <w:rtl/>
          <w:lang w:val="fr-FR" w:bidi="ar-DZ"/>
        </w:rPr>
        <w:t>، ص 210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90" w:rsidRDefault="00902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90" w:rsidRDefault="00902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90" w:rsidRDefault="00902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13"/>
    <w:rsid w:val="0000237B"/>
    <w:rsid w:val="000A3928"/>
    <w:rsid w:val="000A4F9F"/>
    <w:rsid w:val="00107BE1"/>
    <w:rsid w:val="00112E4A"/>
    <w:rsid w:val="00134FA8"/>
    <w:rsid w:val="00152AA3"/>
    <w:rsid w:val="00183E15"/>
    <w:rsid w:val="001A6ACD"/>
    <w:rsid w:val="001C1A22"/>
    <w:rsid w:val="001C4238"/>
    <w:rsid w:val="001F070E"/>
    <w:rsid w:val="001F2653"/>
    <w:rsid w:val="002037DA"/>
    <w:rsid w:val="00212BA4"/>
    <w:rsid w:val="00242F31"/>
    <w:rsid w:val="00273773"/>
    <w:rsid w:val="00277089"/>
    <w:rsid w:val="002D5B01"/>
    <w:rsid w:val="00313114"/>
    <w:rsid w:val="00316406"/>
    <w:rsid w:val="003228C3"/>
    <w:rsid w:val="00335EA9"/>
    <w:rsid w:val="0034577E"/>
    <w:rsid w:val="003B0410"/>
    <w:rsid w:val="00420B15"/>
    <w:rsid w:val="0043205F"/>
    <w:rsid w:val="004614AF"/>
    <w:rsid w:val="00480AC0"/>
    <w:rsid w:val="00482DFF"/>
    <w:rsid w:val="004A78A7"/>
    <w:rsid w:val="004C063E"/>
    <w:rsid w:val="004C0EA1"/>
    <w:rsid w:val="005564A2"/>
    <w:rsid w:val="005912B8"/>
    <w:rsid w:val="005C20E9"/>
    <w:rsid w:val="005E194C"/>
    <w:rsid w:val="00630E90"/>
    <w:rsid w:val="006908A4"/>
    <w:rsid w:val="006F5B92"/>
    <w:rsid w:val="00703EE8"/>
    <w:rsid w:val="007560FA"/>
    <w:rsid w:val="00775ADF"/>
    <w:rsid w:val="0079324B"/>
    <w:rsid w:val="00856CEA"/>
    <w:rsid w:val="00873B1F"/>
    <w:rsid w:val="008A2D53"/>
    <w:rsid w:val="008A5D59"/>
    <w:rsid w:val="008B0D42"/>
    <w:rsid w:val="008B0F42"/>
    <w:rsid w:val="00902590"/>
    <w:rsid w:val="009047F1"/>
    <w:rsid w:val="009302E7"/>
    <w:rsid w:val="009503CC"/>
    <w:rsid w:val="009977F2"/>
    <w:rsid w:val="009B4113"/>
    <w:rsid w:val="009C0E18"/>
    <w:rsid w:val="009C4B3D"/>
    <w:rsid w:val="009D06F3"/>
    <w:rsid w:val="009F00C8"/>
    <w:rsid w:val="00A259EF"/>
    <w:rsid w:val="00A60C42"/>
    <w:rsid w:val="00A70DB4"/>
    <w:rsid w:val="00A929A1"/>
    <w:rsid w:val="00AA6892"/>
    <w:rsid w:val="00AD32A9"/>
    <w:rsid w:val="00B203AC"/>
    <w:rsid w:val="00B42749"/>
    <w:rsid w:val="00B90AD3"/>
    <w:rsid w:val="00B920A3"/>
    <w:rsid w:val="00BC2D09"/>
    <w:rsid w:val="00BF6E2D"/>
    <w:rsid w:val="00C26652"/>
    <w:rsid w:val="00CA7896"/>
    <w:rsid w:val="00CD2898"/>
    <w:rsid w:val="00D05F61"/>
    <w:rsid w:val="00D2460C"/>
    <w:rsid w:val="00D2602A"/>
    <w:rsid w:val="00D707AC"/>
    <w:rsid w:val="00D77A04"/>
    <w:rsid w:val="00DB3369"/>
    <w:rsid w:val="00DD70A3"/>
    <w:rsid w:val="00DD7918"/>
    <w:rsid w:val="00DE320E"/>
    <w:rsid w:val="00DF2613"/>
    <w:rsid w:val="00E216DA"/>
    <w:rsid w:val="00E2350A"/>
    <w:rsid w:val="00E25550"/>
    <w:rsid w:val="00E31FA7"/>
    <w:rsid w:val="00E86EFF"/>
    <w:rsid w:val="00E93FDC"/>
    <w:rsid w:val="00E96F21"/>
    <w:rsid w:val="00EC7E74"/>
    <w:rsid w:val="00F33D65"/>
    <w:rsid w:val="00F62264"/>
    <w:rsid w:val="00F70651"/>
    <w:rsid w:val="00FD2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97F19-CEDD-4560-9F70-04F7082D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5ADF"/>
    <w:rPr>
      <w:sz w:val="20"/>
      <w:szCs w:val="20"/>
    </w:rPr>
  </w:style>
  <w:style w:type="character" w:customStyle="1" w:styleId="FootnoteTextChar">
    <w:name w:val="Footnote Text Char"/>
    <w:basedOn w:val="DefaultParagraphFont"/>
    <w:link w:val="FootnoteText"/>
    <w:uiPriority w:val="99"/>
    <w:semiHidden/>
    <w:rsid w:val="00775A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5ADF"/>
    <w:rPr>
      <w:vertAlign w:val="superscript"/>
    </w:rPr>
  </w:style>
  <w:style w:type="paragraph" w:styleId="Header">
    <w:name w:val="header"/>
    <w:basedOn w:val="Normal"/>
    <w:link w:val="HeaderChar"/>
    <w:rsid w:val="002D5B01"/>
    <w:pPr>
      <w:tabs>
        <w:tab w:val="center" w:pos="4153"/>
        <w:tab w:val="right" w:pos="8306"/>
      </w:tabs>
    </w:pPr>
  </w:style>
  <w:style w:type="character" w:customStyle="1" w:styleId="HeaderChar">
    <w:name w:val="Header Char"/>
    <w:basedOn w:val="DefaultParagraphFont"/>
    <w:link w:val="Header"/>
    <w:rsid w:val="002D5B0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602A"/>
    <w:rPr>
      <w:color w:val="0000FF" w:themeColor="hyperlink"/>
      <w:u w:val="single"/>
    </w:rPr>
  </w:style>
  <w:style w:type="paragraph" w:styleId="Footer">
    <w:name w:val="footer"/>
    <w:basedOn w:val="Normal"/>
    <w:link w:val="FooterChar"/>
    <w:uiPriority w:val="99"/>
    <w:unhideWhenUsed/>
    <w:rsid w:val="00902590"/>
    <w:pPr>
      <w:tabs>
        <w:tab w:val="center" w:pos="4153"/>
        <w:tab w:val="right" w:pos="8306"/>
      </w:tabs>
    </w:pPr>
  </w:style>
  <w:style w:type="character" w:customStyle="1" w:styleId="FooterChar">
    <w:name w:val="Footer Char"/>
    <w:basedOn w:val="DefaultParagraphFont"/>
    <w:link w:val="Footer"/>
    <w:uiPriority w:val="99"/>
    <w:rsid w:val="00902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abvolunteering.org/corner/avt66htl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95AA-EC7C-4EE1-8998-7E1563CD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2632</Words>
  <Characters>14479</Characters>
  <Application>Microsoft Office Word</Application>
  <DocSecurity>0</DocSecurity>
  <Lines>120</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الامل</dc:creator>
  <cp:lastModifiedBy>Rahma</cp:lastModifiedBy>
  <cp:revision>2</cp:revision>
  <dcterms:created xsi:type="dcterms:W3CDTF">2018-12-31T13:19:00Z</dcterms:created>
  <dcterms:modified xsi:type="dcterms:W3CDTF">2018-12-31T13:19:00Z</dcterms:modified>
</cp:coreProperties>
</file>