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B4" w:rsidRPr="001B56A5" w:rsidRDefault="00321FF0" w:rsidP="00321FF0">
      <w:pPr>
        <w:autoSpaceDE w:val="0"/>
        <w:autoSpaceDN w:val="0"/>
        <w:bidi/>
        <w:adjustRightInd w:val="0"/>
        <w:spacing w:after="0" w:line="240" w:lineRule="auto"/>
        <w:jc w:val="center"/>
        <w:rPr>
          <w:rFonts w:ascii="Simplified Arabic" w:hAnsi="Simplified Arabic" w:cs="Simplified Arabic"/>
          <w:b/>
          <w:bCs/>
          <w:sz w:val="40"/>
          <w:szCs w:val="40"/>
          <w:lang w:bidi="ar-DZ"/>
        </w:rPr>
      </w:pPr>
      <w:r w:rsidRPr="001B56A5">
        <w:rPr>
          <w:rFonts w:ascii="Simplified Arabic" w:hAnsi="Simplified Arabic" w:cs="Simplified Arabic"/>
          <w:b/>
          <w:bCs/>
          <w:sz w:val="40"/>
          <w:szCs w:val="40"/>
          <w:rtl/>
          <w:lang w:bidi="ar-DZ"/>
        </w:rPr>
        <w:t xml:space="preserve">نظام الاعتقادات الخاص بمستهلكي القنب وعلاقته </w:t>
      </w:r>
      <w:r w:rsidR="000E7FCD" w:rsidRPr="001B56A5">
        <w:rPr>
          <w:rFonts w:ascii="Simplified Arabic" w:hAnsi="Simplified Arabic" w:cs="Simplified Arabic"/>
          <w:b/>
          <w:bCs/>
          <w:sz w:val="40"/>
          <w:szCs w:val="40"/>
          <w:rtl/>
          <w:lang w:bidi="ar-DZ"/>
        </w:rPr>
        <w:t xml:space="preserve">بطبيعة </w:t>
      </w:r>
      <w:r w:rsidRPr="001B56A5">
        <w:rPr>
          <w:rFonts w:ascii="Simplified Arabic" w:hAnsi="Simplified Arabic" w:cs="Simplified Arabic"/>
          <w:b/>
          <w:bCs/>
          <w:sz w:val="40"/>
          <w:szCs w:val="40"/>
          <w:rtl/>
          <w:lang w:bidi="ar-DZ"/>
        </w:rPr>
        <w:t>الا</w:t>
      </w:r>
      <w:r w:rsidR="000E7FCD" w:rsidRPr="001B56A5">
        <w:rPr>
          <w:rFonts w:ascii="Simplified Arabic" w:hAnsi="Simplified Arabic" w:cs="Simplified Arabic"/>
          <w:b/>
          <w:bCs/>
          <w:sz w:val="40"/>
          <w:szCs w:val="40"/>
          <w:rtl/>
          <w:lang w:bidi="ar-DZ"/>
        </w:rPr>
        <w:t>ستهلاك</w:t>
      </w:r>
      <w:r w:rsidRPr="001B56A5">
        <w:rPr>
          <w:rFonts w:ascii="Simplified Arabic" w:hAnsi="Simplified Arabic" w:cs="Simplified Arabic"/>
          <w:b/>
          <w:bCs/>
          <w:sz w:val="40"/>
          <w:szCs w:val="40"/>
          <w:rtl/>
          <w:lang w:bidi="ar-DZ"/>
        </w:rPr>
        <w:t>:</w:t>
      </w:r>
      <w:r w:rsidR="007C35B4" w:rsidRPr="001B56A5">
        <w:rPr>
          <w:rFonts w:ascii="Simplified Arabic" w:hAnsi="Simplified Arabic" w:cs="Simplified Arabic"/>
          <w:b/>
          <w:bCs/>
          <w:sz w:val="40"/>
          <w:szCs w:val="40"/>
          <w:rtl/>
          <w:lang w:bidi="ar-DZ"/>
        </w:rPr>
        <w:t xml:space="preserve"> دراسة ميدانية</w:t>
      </w:r>
    </w:p>
    <w:p w:rsidR="007C35B4" w:rsidRPr="001B56A5" w:rsidRDefault="007C35B4" w:rsidP="001B56A5">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1B56A5">
        <w:rPr>
          <w:rFonts w:ascii="Simplified Arabic" w:hAnsi="Simplified Arabic" w:cs="Simplified Arabic"/>
          <w:b/>
          <w:bCs/>
          <w:sz w:val="34"/>
          <w:szCs w:val="34"/>
          <w:rtl/>
          <w:lang w:bidi="ar-DZ"/>
        </w:rPr>
        <w:t xml:space="preserve">                                          </w:t>
      </w:r>
      <w:r w:rsidR="00222F7F" w:rsidRPr="001B56A5">
        <w:rPr>
          <w:rFonts w:ascii="Simplified Arabic" w:hAnsi="Simplified Arabic" w:cs="Simplified Arabic"/>
          <w:b/>
          <w:bCs/>
          <w:sz w:val="34"/>
          <w:szCs w:val="34"/>
          <w:lang w:bidi="ar-DZ"/>
        </w:rPr>
        <w:t xml:space="preserve">   </w:t>
      </w:r>
      <w:r w:rsidRPr="001B56A5">
        <w:rPr>
          <w:rFonts w:ascii="Simplified Arabic" w:hAnsi="Simplified Arabic" w:cs="Simplified Arabic"/>
          <w:b/>
          <w:bCs/>
          <w:sz w:val="34"/>
          <w:szCs w:val="34"/>
          <w:rtl/>
          <w:lang w:bidi="ar-DZ"/>
        </w:rPr>
        <w:t xml:space="preserve">  </w:t>
      </w:r>
      <w:r w:rsidR="00045808" w:rsidRPr="001B56A5">
        <w:rPr>
          <w:rFonts w:ascii="Simplified Arabic" w:hAnsi="Simplified Arabic" w:cs="Simplified Arabic"/>
          <w:b/>
          <w:bCs/>
          <w:sz w:val="28"/>
          <w:szCs w:val="28"/>
          <w:rtl/>
          <w:lang w:bidi="ar-DZ"/>
        </w:rPr>
        <w:t>د</w:t>
      </w:r>
      <w:r w:rsidRPr="001B56A5">
        <w:rPr>
          <w:rFonts w:ascii="Simplified Arabic" w:hAnsi="Simplified Arabic" w:cs="Simplified Arabic"/>
          <w:b/>
          <w:bCs/>
          <w:sz w:val="28"/>
          <w:szCs w:val="28"/>
          <w:rtl/>
          <w:lang w:bidi="ar-DZ"/>
        </w:rPr>
        <w:t>/ حمزة مزياني</w:t>
      </w:r>
    </w:p>
    <w:p w:rsidR="007C35B4" w:rsidRPr="001B56A5" w:rsidRDefault="007C35B4" w:rsidP="0059322B">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1B56A5">
        <w:rPr>
          <w:rFonts w:ascii="Simplified Arabic" w:hAnsi="Simplified Arabic" w:cs="Simplified Arabic"/>
          <w:b/>
          <w:bCs/>
          <w:sz w:val="28"/>
          <w:szCs w:val="28"/>
          <w:rtl/>
          <w:lang w:bidi="ar-DZ"/>
        </w:rPr>
        <w:t xml:space="preserve">                        </w:t>
      </w:r>
      <w:r w:rsidR="004B1C94" w:rsidRPr="001B56A5">
        <w:rPr>
          <w:rFonts w:ascii="Simplified Arabic" w:hAnsi="Simplified Arabic" w:cs="Simplified Arabic"/>
          <w:b/>
          <w:bCs/>
          <w:sz w:val="28"/>
          <w:szCs w:val="28"/>
          <w:rtl/>
          <w:lang w:bidi="ar-DZ"/>
        </w:rPr>
        <w:t xml:space="preserve">                   </w:t>
      </w:r>
      <w:r w:rsidRPr="001B56A5">
        <w:rPr>
          <w:rFonts w:ascii="Simplified Arabic" w:hAnsi="Simplified Arabic" w:cs="Simplified Arabic"/>
          <w:b/>
          <w:bCs/>
          <w:sz w:val="28"/>
          <w:szCs w:val="28"/>
          <w:rtl/>
          <w:lang w:bidi="ar-DZ"/>
        </w:rPr>
        <w:t xml:space="preserve">  </w:t>
      </w:r>
      <w:r w:rsidR="001B56A5">
        <w:rPr>
          <w:rFonts w:ascii="Simplified Arabic" w:hAnsi="Simplified Arabic" w:cs="Simplified Arabic" w:hint="cs"/>
          <w:b/>
          <w:bCs/>
          <w:sz w:val="28"/>
          <w:szCs w:val="28"/>
          <w:rtl/>
          <w:lang w:bidi="ar-DZ"/>
        </w:rPr>
        <w:t xml:space="preserve">        </w:t>
      </w:r>
      <w:r w:rsidRPr="001B56A5">
        <w:rPr>
          <w:rFonts w:ascii="Simplified Arabic" w:hAnsi="Simplified Arabic" w:cs="Simplified Arabic"/>
          <w:b/>
          <w:bCs/>
          <w:sz w:val="28"/>
          <w:szCs w:val="28"/>
          <w:rtl/>
          <w:lang w:bidi="ar-DZ"/>
        </w:rPr>
        <w:t xml:space="preserve">     جامعة </w:t>
      </w:r>
      <w:proofErr w:type="gramStart"/>
      <w:r w:rsidRPr="001B56A5">
        <w:rPr>
          <w:rFonts w:ascii="Simplified Arabic" w:hAnsi="Simplified Arabic" w:cs="Simplified Arabic"/>
          <w:b/>
          <w:bCs/>
          <w:sz w:val="28"/>
          <w:szCs w:val="28"/>
          <w:rtl/>
          <w:lang w:bidi="ar-DZ"/>
        </w:rPr>
        <w:t>الجزائر02</w:t>
      </w:r>
      <w:proofErr w:type="gramEnd"/>
    </w:p>
    <w:p w:rsidR="00237B59" w:rsidRPr="001B56A5" w:rsidRDefault="00237B59" w:rsidP="00045808">
      <w:pPr>
        <w:pStyle w:val="Paragraphedeliste"/>
        <w:numPr>
          <w:ilvl w:val="0"/>
          <w:numId w:val="3"/>
        </w:numPr>
        <w:autoSpaceDE w:val="0"/>
        <w:autoSpaceDN w:val="0"/>
        <w:bidi/>
        <w:adjustRightInd w:val="0"/>
        <w:spacing w:after="0"/>
        <w:jc w:val="both"/>
        <w:rPr>
          <w:rFonts w:ascii="Simplified Arabic" w:hAnsi="Simplified Arabic" w:cs="Simplified Arabic"/>
          <w:b/>
          <w:bCs/>
          <w:sz w:val="28"/>
          <w:szCs w:val="28"/>
          <w:rtl/>
          <w:lang w:val="en-US" w:bidi="ar-DZ"/>
        </w:rPr>
      </w:pPr>
      <w:r w:rsidRPr="001B56A5">
        <w:rPr>
          <w:rFonts w:ascii="Simplified Arabic" w:hAnsi="Simplified Arabic" w:cs="Simplified Arabic"/>
          <w:b/>
          <w:bCs/>
          <w:sz w:val="28"/>
          <w:szCs w:val="28"/>
          <w:rtl/>
          <w:lang w:val="en-US" w:bidi="ar-DZ"/>
        </w:rPr>
        <w:t xml:space="preserve">ملخص </w:t>
      </w:r>
      <w:r w:rsidR="00045808" w:rsidRPr="001B56A5">
        <w:rPr>
          <w:rFonts w:ascii="Simplified Arabic" w:hAnsi="Simplified Arabic" w:cs="Simplified Arabic"/>
          <w:b/>
          <w:bCs/>
          <w:sz w:val="28"/>
          <w:szCs w:val="28"/>
          <w:rtl/>
          <w:lang w:val="en-US" w:bidi="ar-DZ"/>
        </w:rPr>
        <w:t>الدراسة</w:t>
      </w:r>
      <w:r w:rsidRPr="001B56A5">
        <w:rPr>
          <w:rFonts w:ascii="Simplified Arabic" w:hAnsi="Simplified Arabic" w:cs="Simplified Arabic"/>
          <w:b/>
          <w:bCs/>
          <w:sz w:val="28"/>
          <w:szCs w:val="28"/>
          <w:rtl/>
          <w:lang w:val="en-US" w:bidi="ar-DZ"/>
        </w:rPr>
        <w:t xml:space="preserve">: </w:t>
      </w:r>
    </w:p>
    <w:p w:rsidR="00237B59" w:rsidRPr="001B56A5" w:rsidRDefault="00237B59" w:rsidP="0076034B">
      <w:pPr>
        <w:autoSpaceDE w:val="0"/>
        <w:autoSpaceDN w:val="0"/>
        <w:bidi/>
        <w:adjustRightInd w:val="0"/>
        <w:spacing w:after="0"/>
        <w:jc w:val="both"/>
        <w:rPr>
          <w:rFonts w:ascii="Simplified Arabic" w:hAnsi="Simplified Arabic" w:cs="Simplified Arabic"/>
          <w:sz w:val="28"/>
          <w:szCs w:val="28"/>
          <w:rtl/>
        </w:rPr>
      </w:pPr>
      <w:r w:rsidRPr="001B56A5">
        <w:rPr>
          <w:rFonts w:ascii="Simplified Arabic" w:hAnsi="Simplified Arabic" w:cs="Simplified Arabic"/>
          <w:sz w:val="32"/>
          <w:szCs w:val="32"/>
          <w:rtl/>
          <w:lang w:val="en-US" w:bidi="ar-DZ"/>
        </w:rPr>
        <w:t xml:space="preserve">   </w:t>
      </w:r>
      <w:r w:rsidR="0076034B" w:rsidRPr="001B56A5">
        <w:rPr>
          <w:rFonts w:ascii="Simplified Arabic" w:eastAsia="Times New Roman" w:hAnsi="Simplified Arabic" w:cs="Simplified Arabic"/>
          <w:sz w:val="28"/>
          <w:szCs w:val="28"/>
          <w:rtl/>
          <w:lang w:eastAsia="fr-FR"/>
        </w:rPr>
        <w:t xml:space="preserve">تقدم لنا النظرية المعرفية نظام من الاعتقادات غير وظيفية الخاصة </w:t>
      </w:r>
      <w:proofErr w:type="spellStart"/>
      <w:r w:rsidR="0076034B" w:rsidRPr="001B56A5">
        <w:rPr>
          <w:rFonts w:ascii="Simplified Arabic" w:eastAsia="Times New Roman" w:hAnsi="Simplified Arabic" w:cs="Simplified Arabic"/>
          <w:sz w:val="28"/>
          <w:szCs w:val="28"/>
          <w:rtl/>
          <w:lang w:eastAsia="fr-FR"/>
        </w:rPr>
        <w:t>بسلوكات</w:t>
      </w:r>
      <w:proofErr w:type="spellEnd"/>
      <w:r w:rsidR="0076034B" w:rsidRPr="001B56A5">
        <w:rPr>
          <w:rFonts w:ascii="Simplified Arabic" w:eastAsia="Times New Roman" w:hAnsi="Simplified Arabic" w:cs="Simplified Arabic"/>
          <w:sz w:val="28"/>
          <w:szCs w:val="28"/>
          <w:rtl/>
          <w:lang w:eastAsia="fr-FR"/>
        </w:rPr>
        <w:t xml:space="preserve"> الإدمان والذي يطلق عليه عادة بمصطلح المعتقدات </w:t>
      </w:r>
      <w:proofErr w:type="spellStart"/>
      <w:r w:rsidR="0076034B" w:rsidRPr="001B56A5">
        <w:rPr>
          <w:rFonts w:ascii="Simplified Arabic" w:eastAsia="Times New Roman" w:hAnsi="Simplified Arabic" w:cs="Simplified Arabic"/>
          <w:sz w:val="28"/>
          <w:szCs w:val="28"/>
          <w:rtl/>
          <w:lang w:eastAsia="fr-FR"/>
        </w:rPr>
        <w:t>الإدمانية</w:t>
      </w:r>
      <w:proofErr w:type="spellEnd"/>
      <w:r w:rsidR="0076034B" w:rsidRPr="001B56A5">
        <w:rPr>
          <w:rFonts w:ascii="Simplified Arabic" w:eastAsia="Times New Roman" w:hAnsi="Simplified Arabic" w:cs="Simplified Arabic"/>
          <w:sz w:val="28"/>
          <w:szCs w:val="28"/>
          <w:rtl/>
          <w:lang w:eastAsia="fr-FR"/>
        </w:rPr>
        <w:t xml:space="preserve">، تعمل هذه المعتقدات على تكوين نسق من التفكير يسيطر على المدمن فيرى أن احتياجه للمخدر يحدث قدر من التوازن النفسي والانفعالي وأن أداءه الاجتماعي والوظيفي يتحسن بتعاطي المخدر، بالإضافة إلى قدرة المخدر على التغلب على المشاعر المزعجة كالضيق والملل، ومن هذا المنطلق </w:t>
      </w:r>
      <w:r w:rsidR="00045808" w:rsidRPr="001B56A5">
        <w:rPr>
          <w:rFonts w:ascii="Simplified Arabic" w:hAnsi="Simplified Arabic" w:cs="Simplified Arabic"/>
          <w:sz w:val="28"/>
          <w:szCs w:val="28"/>
          <w:rtl/>
          <w:lang w:val="en-US" w:bidi="ar-DZ"/>
        </w:rPr>
        <w:t>نهدف هنا لدراس</w:t>
      </w:r>
      <w:r w:rsidR="003E777C" w:rsidRPr="001B56A5">
        <w:rPr>
          <w:rFonts w:ascii="Simplified Arabic" w:hAnsi="Simplified Arabic" w:cs="Simplified Arabic"/>
          <w:sz w:val="28"/>
          <w:szCs w:val="28"/>
          <w:rtl/>
          <w:lang w:val="en-US" w:bidi="ar-DZ"/>
        </w:rPr>
        <w:t>ة هذه المعتقدات عند حالات تدخن الحشيش لمعرفة مدى ارتباطها بشدة سلوك الإدمان كما نبحث في</w:t>
      </w:r>
      <w:r w:rsidRPr="001B56A5">
        <w:rPr>
          <w:rFonts w:ascii="Simplified Arabic" w:hAnsi="Simplified Arabic" w:cs="Simplified Arabic"/>
          <w:sz w:val="28"/>
          <w:szCs w:val="28"/>
          <w:rtl/>
        </w:rPr>
        <w:t xml:space="preserve"> دلالة الفروق فيها حسب متغير عدد محاولات الإقلاع عن التعاطي.</w:t>
      </w:r>
    </w:p>
    <w:p w:rsidR="00237B59" w:rsidRPr="001B56A5" w:rsidRDefault="00237B59" w:rsidP="00BD1318">
      <w:pPr>
        <w:autoSpaceDE w:val="0"/>
        <w:autoSpaceDN w:val="0"/>
        <w:bidi/>
        <w:adjustRightInd w:val="0"/>
        <w:spacing w:after="0"/>
        <w:jc w:val="both"/>
        <w:rPr>
          <w:rFonts w:ascii="Simplified Arabic" w:hAnsi="Simplified Arabic" w:cs="Simplified Arabic"/>
          <w:sz w:val="28"/>
          <w:szCs w:val="28"/>
        </w:rPr>
      </w:pPr>
      <w:r w:rsidRPr="001B56A5">
        <w:rPr>
          <w:rFonts w:ascii="Simplified Arabic" w:hAnsi="Simplified Arabic" w:cs="Simplified Arabic"/>
          <w:sz w:val="28"/>
          <w:szCs w:val="28"/>
          <w:rtl/>
        </w:rPr>
        <w:t xml:space="preserve">   </w:t>
      </w:r>
      <w:r w:rsidR="007C35B4" w:rsidRPr="001B56A5">
        <w:rPr>
          <w:rFonts w:ascii="Simplified Arabic" w:hAnsi="Simplified Arabic" w:cs="Simplified Arabic"/>
          <w:sz w:val="28"/>
          <w:szCs w:val="28"/>
          <w:rtl/>
        </w:rPr>
        <w:t xml:space="preserve">وقد تمت الدراسة على عينة </w:t>
      </w:r>
      <w:r w:rsidRPr="001B56A5">
        <w:rPr>
          <w:rFonts w:ascii="Simplified Arabic" w:hAnsi="Simplified Arabic" w:cs="Simplified Arabic"/>
          <w:sz w:val="28"/>
          <w:szCs w:val="28"/>
          <w:rtl/>
        </w:rPr>
        <w:t xml:space="preserve">من </w:t>
      </w:r>
      <w:r w:rsidR="00BD1318">
        <w:rPr>
          <w:rFonts w:ascii="Simplified Arabic" w:hAnsi="Simplified Arabic" w:cs="Simplified Arabic" w:hint="cs"/>
          <w:sz w:val="28"/>
          <w:szCs w:val="28"/>
          <w:rtl/>
        </w:rPr>
        <w:t>5</w:t>
      </w:r>
      <w:r w:rsidR="003E1D41" w:rsidRPr="001B56A5">
        <w:rPr>
          <w:rFonts w:ascii="Simplified Arabic" w:hAnsi="Simplified Arabic" w:cs="Simplified Arabic"/>
          <w:sz w:val="28"/>
          <w:szCs w:val="28"/>
          <w:rtl/>
        </w:rPr>
        <w:t>3</w:t>
      </w:r>
      <w:r w:rsidRPr="001B56A5">
        <w:rPr>
          <w:rFonts w:ascii="Simplified Arabic" w:hAnsi="Simplified Arabic" w:cs="Simplified Arabic"/>
          <w:sz w:val="28"/>
          <w:szCs w:val="28"/>
          <w:rtl/>
        </w:rPr>
        <w:t xml:space="preserve"> متعاطي للقنب، أين توصلنا إلى مجموعة من النتائج تتلخص في </w:t>
      </w:r>
      <w:r w:rsidRPr="001B56A5">
        <w:rPr>
          <w:rFonts w:ascii="Simplified Arabic" w:hAnsi="Simplified Arabic" w:cs="Simplified Arabic"/>
          <w:sz w:val="28"/>
          <w:szCs w:val="28"/>
          <w:rtl/>
          <w:lang w:bidi="ar-DZ"/>
        </w:rPr>
        <w:t xml:space="preserve">وجود ارتباط موجب بين شدة سلوك الإدمان </w:t>
      </w:r>
      <w:r w:rsidR="007420BE" w:rsidRPr="001B56A5">
        <w:rPr>
          <w:rFonts w:ascii="Simplified Arabic" w:hAnsi="Simplified Arabic" w:cs="Simplified Arabic"/>
          <w:sz w:val="28"/>
          <w:szCs w:val="28"/>
          <w:rtl/>
          <w:lang w:bidi="ar-DZ"/>
        </w:rPr>
        <w:t xml:space="preserve">مع نوعين من المعتقدات </w:t>
      </w:r>
      <w:proofErr w:type="spellStart"/>
      <w:r w:rsidR="007420BE" w:rsidRPr="001B56A5">
        <w:rPr>
          <w:rFonts w:ascii="Simplified Arabic" w:hAnsi="Simplified Arabic" w:cs="Simplified Arabic"/>
          <w:sz w:val="28"/>
          <w:szCs w:val="28"/>
          <w:rtl/>
          <w:lang w:bidi="ar-DZ"/>
        </w:rPr>
        <w:t>الإدمانية</w:t>
      </w:r>
      <w:proofErr w:type="spellEnd"/>
      <w:r w:rsidRPr="001B56A5">
        <w:rPr>
          <w:rFonts w:ascii="Simplified Arabic" w:hAnsi="Simplified Arabic" w:cs="Simplified Arabic"/>
          <w:sz w:val="28"/>
          <w:szCs w:val="28"/>
          <w:rtl/>
          <w:lang w:val="en-US" w:bidi="ar-DZ"/>
        </w:rPr>
        <w:t>،</w:t>
      </w:r>
      <w:r w:rsidR="00F353B4" w:rsidRPr="001B56A5">
        <w:rPr>
          <w:rFonts w:ascii="Simplified Arabic" w:hAnsi="Simplified Arabic" w:cs="Simplified Arabic"/>
          <w:sz w:val="28"/>
          <w:szCs w:val="28"/>
          <w:rtl/>
          <w:lang w:val="en-US" w:bidi="ar-DZ"/>
        </w:rPr>
        <w:t xml:space="preserve"> كما انتهت إلى </w:t>
      </w:r>
      <w:r w:rsidRPr="001B56A5">
        <w:rPr>
          <w:rFonts w:ascii="Simplified Arabic" w:hAnsi="Simplified Arabic" w:cs="Simplified Arabic"/>
          <w:sz w:val="28"/>
          <w:szCs w:val="28"/>
          <w:rtl/>
          <w:lang w:bidi="ar-DZ"/>
        </w:rPr>
        <w:t xml:space="preserve">تميز المتعاطين الذين حاولوا الإقلاع عن التعاطي بمحاولتين فأكثر عن الذين لم يحاولوا، بمعتقدات </w:t>
      </w:r>
      <w:proofErr w:type="spellStart"/>
      <w:r w:rsidRPr="001B56A5">
        <w:rPr>
          <w:rFonts w:ascii="Simplified Arabic" w:hAnsi="Simplified Arabic" w:cs="Simplified Arabic"/>
          <w:sz w:val="28"/>
          <w:szCs w:val="28"/>
          <w:rtl/>
          <w:lang w:bidi="ar-DZ"/>
        </w:rPr>
        <w:t>إدمانية</w:t>
      </w:r>
      <w:proofErr w:type="spellEnd"/>
      <w:r w:rsidRPr="001B56A5">
        <w:rPr>
          <w:rFonts w:ascii="Simplified Arabic" w:hAnsi="Simplified Arabic" w:cs="Simplified Arabic"/>
          <w:sz w:val="28"/>
          <w:szCs w:val="28"/>
          <w:rtl/>
          <w:lang w:bidi="ar-DZ"/>
        </w:rPr>
        <w:t xml:space="preserve"> أقل شدة</w:t>
      </w:r>
      <w:r w:rsidR="003E1D41" w:rsidRPr="001B56A5">
        <w:rPr>
          <w:rFonts w:ascii="Simplified Arabic" w:hAnsi="Simplified Arabic" w:cs="Simplified Arabic"/>
          <w:sz w:val="28"/>
          <w:szCs w:val="28"/>
          <w:rtl/>
          <w:lang w:bidi="ar-DZ"/>
        </w:rPr>
        <w:t>.</w:t>
      </w:r>
      <w:r w:rsidRPr="001B56A5">
        <w:rPr>
          <w:rFonts w:ascii="Simplified Arabic" w:hAnsi="Simplified Arabic" w:cs="Simplified Arabic"/>
          <w:sz w:val="28"/>
          <w:szCs w:val="28"/>
          <w:rtl/>
          <w:lang w:bidi="ar-DZ"/>
        </w:rPr>
        <w:t xml:space="preserve"> وعليه انتهت الدراسة بالتوصيات أهمها؛ ضرورة تقييم وتغيير </w:t>
      </w:r>
      <w:r w:rsidR="003E1D41" w:rsidRPr="001B56A5">
        <w:rPr>
          <w:rFonts w:ascii="Simplified Arabic" w:hAnsi="Simplified Arabic" w:cs="Simplified Arabic"/>
          <w:sz w:val="28"/>
          <w:szCs w:val="28"/>
          <w:rtl/>
          <w:lang w:bidi="ar-DZ"/>
        </w:rPr>
        <w:t xml:space="preserve">المعتقدات </w:t>
      </w:r>
      <w:proofErr w:type="spellStart"/>
      <w:r w:rsidR="003E1D41" w:rsidRPr="001B56A5">
        <w:rPr>
          <w:rFonts w:ascii="Simplified Arabic" w:hAnsi="Simplified Arabic" w:cs="Simplified Arabic"/>
          <w:sz w:val="28"/>
          <w:szCs w:val="28"/>
          <w:rtl/>
          <w:lang w:bidi="ar-DZ"/>
        </w:rPr>
        <w:t>الادمانية</w:t>
      </w:r>
      <w:proofErr w:type="spellEnd"/>
      <w:r w:rsidR="003E1D41" w:rsidRPr="001B56A5">
        <w:rPr>
          <w:rFonts w:ascii="Simplified Arabic" w:hAnsi="Simplified Arabic" w:cs="Simplified Arabic"/>
          <w:sz w:val="28"/>
          <w:szCs w:val="28"/>
          <w:rtl/>
          <w:lang w:bidi="ar-DZ"/>
        </w:rPr>
        <w:t xml:space="preserve"> </w:t>
      </w:r>
      <w:r w:rsidRPr="001B56A5">
        <w:rPr>
          <w:rFonts w:ascii="Simplified Arabic" w:hAnsi="Simplified Arabic" w:cs="Simplified Arabic"/>
          <w:sz w:val="28"/>
          <w:szCs w:val="28"/>
          <w:rtl/>
          <w:lang w:bidi="ar-DZ"/>
        </w:rPr>
        <w:t xml:space="preserve">في كل عملية علاج أو تحسيس وتوعية في سبيل محاربة ظاهرة تعاطي القنب. </w:t>
      </w:r>
    </w:p>
    <w:p w:rsidR="001B56A5" w:rsidRDefault="001B56A5" w:rsidP="003E1D41">
      <w:pPr>
        <w:bidi/>
        <w:spacing w:line="240" w:lineRule="auto"/>
        <w:jc w:val="both"/>
        <w:rPr>
          <w:rFonts w:ascii="Simplified Arabic" w:hAnsi="Simplified Arabic" w:cs="Simplified Arabic"/>
          <w:b/>
          <w:bCs/>
          <w:sz w:val="28"/>
          <w:szCs w:val="28"/>
          <w:rtl/>
          <w:lang w:val="en-US" w:bidi="ar-DZ"/>
        </w:rPr>
      </w:pPr>
    </w:p>
    <w:p w:rsidR="00CF64AD" w:rsidRPr="001B56A5" w:rsidRDefault="00CF64AD" w:rsidP="001B56A5">
      <w:pPr>
        <w:bidi/>
        <w:spacing w:line="240" w:lineRule="auto"/>
        <w:jc w:val="both"/>
        <w:rPr>
          <w:rFonts w:ascii="Simplified Arabic" w:hAnsi="Simplified Arabic" w:cs="Simplified Arabic"/>
          <w:sz w:val="28"/>
          <w:szCs w:val="28"/>
          <w:rtl/>
          <w:lang w:bidi="ar-DZ"/>
        </w:rPr>
      </w:pPr>
      <w:r w:rsidRPr="001B56A5">
        <w:rPr>
          <w:rFonts w:ascii="Simplified Arabic" w:hAnsi="Simplified Arabic" w:cs="Simplified Arabic"/>
          <w:b/>
          <w:bCs/>
          <w:sz w:val="28"/>
          <w:szCs w:val="28"/>
          <w:rtl/>
          <w:lang w:val="en-US" w:bidi="ar-DZ"/>
        </w:rPr>
        <w:t xml:space="preserve">الكلمات </w:t>
      </w:r>
      <w:proofErr w:type="gramStart"/>
      <w:r w:rsidRPr="001B56A5">
        <w:rPr>
          <w:rFonts w:ascii="Simplified Arabic" w:hAnsi="Simplified Arabic" w:cs="Simplified Arabic"/>
          <w:b/>
          <w:bCs/>
          <w:sz w:val="28"/>
          <w:szCs w:val="28"/>
          <w:rtl/>
          <w:lang w:val="en-US" w:bidi="ar-DZ"/>
        </w:rPr>
        <w:t>المفتاحية</w:t>
      </w:r>
      <w:r w:rsidRPr="001B56A5">
        <w:rPr>
          <w:rFonts w:ascii="Simplified Arabic" w:hAnsi="Simplified Arabic" w:cs="Simplified Arabic"/>
          <w:sz w:val="28"/>
          <w:szCs w:val="28"/>
          <w:rtl/>
          <w:lang w:val="en-US" w:bidi="ar-DZ"/>
        </w:rPr>
        <w:t>:</w:t>
      </w:r>
      <w:r w:rsidR="001B56A5">
        <w:rPr>
          <w:rFonts w:ascii="Simplified Arabic" w:hAnsi="Simplified Arabic" w:cs="Simplified Arabic" w:hint="cs"/>
          <w:sz w:val="28"/>
          <w:szCs w:val="28"/>
          <w:rtl/>
          <w:lang w:val="en-US" w:bidi="ar-DZ"/>
        </w:rPr>
        <w:t xml:space="preserve">  </w:t>
      </w:r>
      <w:r w:rsidRPr="001B56A5">
        <w:rPr>
          <w:rFonts w:ascii="Simplified Arabic" w:hAnsi="Simplified Arabic" w:cs="Simplified Arabic"/>
          <w:sz w:val="28"/>
          <w:szCs w:val="28"/>
          <w:rtl/>
          <w:lang w:val="en-US" w:bidi="ar-DZ"/>
        </w:rPr>
        <w:t xml:space="preserve"> </w:t>
      </w:r>
      <w:proofErr w:type="gramEnd"/>
      <w:r w:rsidR="007420BE" w:rsidRPr="001B56A5">
        <w:rPr>
          <w:rFonts w:ascii="Simplified Arabic" w:hAnsi="Simplified Arabic" w:cs="Simplified Arabic"/>
          <w:sz w:val="28"/>
          <w:szCs w:val="28"/>
          <w:rtl/>
          <w:lang w:val="en-US" w:bidi="ar-DZ"/>
        </w:rPr>
        <w:t>ال</w:t>
      </w:r>
      <w:r w:rsidRPr="001B56A5">
        <w:rPr>
          <w:rFonts w:ascii="Simplified Arabic" w:hAnsi="Simplified Arabic" w:cs="Simplified Arabic"/>
          <w:sz w:val="28"/>
          <w:szCs w:val="28"/>
          <w:rtl/>
          <w:lang w:bidi="ar-DZ"/>
        </w:rPr>
        <w:t>م</w:t>
      </w:r>
      <w:r w:rsidR="003E1D41" w:rsidRPr="001B56A5">
        <w:rPr>
          <w:rFonts w:ascii="Simplified Arabic" w:hAnsi="Simplified Arabic" w:cs="Simplified Arabic"/>
          <w:sz w:val="28"/>
          <w:szCs w:val="28"/>
          <w:rtl/>
          <w:lang w:bidi="ar-DZ"/>
        </w:rPr>
        <w:t xml:space="preserve">عتقدات </w:t>
      </w:r>
      <w:proofErr w:type="spellStart"/>
      <w:r w:rsidR="003E1D41" w:rsidRPr="001B56A5">
        <w:rPr>
          <w:rFonts w:ascii="Simplified Arabic" w:hAnsi="Simplified Arabic" w:cs="Simplified Arabic"/>
          <w:sz w:val="28"/>
          <w:szCs w:val="28"/>
          <w:rtl/>
          <w:lang w:bidi="ar-DZ"/>
        </w:rPr>
        <w:t>الادمانية</w:t>
      </w:r>
      <w:proofErr w:type="spellEnd"/>
      <w:r w:rsidR="003E1D41" w:rsidRPr="001B56A5">
        <w:rPr>
          <w:rFonts w:ascii="Simplified Arabic" w:hAnsi="Simplified Arabic" w:cs="Simplified Arabic"/>
          <w:sz w:val="28"/>
          <w:szCs w:val="28"/>
          <w:rtl/>
          <w:lang w:bidi="ar-DZ"/>
        </w:rPr>
        <w:t>، سلوك الادمان،</w:t>
      </w:r>
      <w:r w:rsidR="0076034B" w:rsidRPr="001B56A5">
        <w:rPr>
          <w:rFonts w:ascii="Simplified Arabic" w:hAnsi="Simplified Arabic" w:cs="Simplified Arabic"/>
          <w:sz w:val="28"/>
          <w:szCs w:val="28"/>
          <w:rtl/>
          <w:lang w:bidi="ar-DZ"/>
        </w:rPr>
        <w:t xml:space="preserve"> القنب</w:t>
      </w:r>
    </w:p>
    <w:p w:rsidR="007420BE" w:rsidRDefault="007420BE" w:rsidP="007420BE">
      <w:pPr>
        <w:pStyle w:val="Paragraphedeliste"/>
        <w:bidi/>
        <w:ind w:left="804"/>
        <w:jc w:val="both"/>
        <w:rPr>
          <w:rFonts w:ascii="Simplified Arabic" w:hAnsi="Simplified Arabic" w:cs="Simplified Arabic"/>
          <w:b/>
          <w:bCs/>
          <w:sz w:val="28"/>
          <w:szCs w:val="28"/>
          <w:rtl/>
          <w:lang w:bidi="ar-DZ"/>
        </w:rPr>
      </w:pPr>
    </w:p>
    <w:p w:rsidR="001B56A5" w:rsidRDefault="001B56A5" w:rsidP="001B56A5">
      <w:pPr>
        <w:pStyle w:val="Paragraphedeliste"/>
        <w:bidi/>
        <w:ind w:left="804"/>
        <w:jc w:val="both"/>
        <w:rPr>
          <w:rFonts w:ascii="Simplified Arabic" w:hAnsi="Simplified Arabic" w:cs="Simplified Arabic"/>
          <w:b/>
          <w:bCs/>
          <w:sz w:val="28"/>
          <w:szCs w:val="28"/>
          <w:rtl/>
          <w:lang w:bidi="ar-DZ"/>
        </w:rPr>
      </w:pPr>
    </w:p>
    <w:p w:rsidR="001B56A5" w:rsidRDefault="001B56A5" w:rsidP="001B56A5">
      <w:pPr>
        <w:pStyle w:val="Paragraphedeliste"/>
        <w:bidi/>
        <w:ind w:left="804"/>
        <w:jc w:val="both"/>
        <w:rPr>
          <w:rFonts w:ascii="Simplified Arabic" w:hAnsi="Simplified Arabic" w:cs="Simplified Arabic"/>
          <w:b/>
          <w:bCs/>
          <w:sz w:val="28"/>
          <w:szCs w:val="28"/>
          <w:rtl/>
          <w:lang w:bidi="ar-DZ"/>
        </w:rPr>
      </w:pPr>
    </w:p>
    <w:p w:rsidR="001B56A5" w:rsidRPr="001B56A5" w:rsidRDefault="001B56A5" w:rsidP="001B56A5">
      <w:pPr>
        <w:pStyle w:val="Paragraphedeliste"/>
        <w:bidi/>
        <w:ind w:left="804"/>
        <w:jc w:val="both"/>
        <w:rPr>
          <w:rFonts w:ascii="Simplified Arabic" w:hAnsi="Simplified Arabic" w:cs="Simplified Arabic"/>
          <w:b/>
          <w:bCs/>
          <w:sz w:val="28"/>
          <w:szCs w:val="28"/>
          <w:rtl/>
          <w:lang w:bidi="ar-DZ"/>
        </w:rPr>
      </w:pPr>
    </w:p>
    <w:p w:rsidR="0076034B" w:rsidRDefault="0076034B" w:rsidP="0076034B">
      <w:pPr>
        <w:pStyle w:val="Paragraphedeliste"/>
        <w:bidi/>
        <w:ind w:left="804"/>
        <w:jc w:val="both"/>
        <w:rPr>
          <w:rFonts w:ascii="Simplified Arabic" w:hAnsi="Simplified Arabic" w:cs="Simplified Arabic"/>
          <w:b/>
          <w:bCs/>
          <w:sz w:val="28"/>
          <w:szCs w:val="28"/>
          <w:rtl/>
          <w:lang w:bidi="ar-DZ"/>
        </w:rPr>
      </w:pPr>
    </w:p>
    <w:p w:rsidR="002B35EA" w:rsidRPr="001B56A5" w:rsidRDefault="002B35EA" w:rsidP="002B35EA">
      <w:pPr>
        <w:pStyle w:val="Paragraphedeliste"/>
        <w:bidi/>
        <w:ind w:left="804"/>
        <w:jc w:val="both"/>
        <w:rPr>
          <w:rFonts w:ascii="Simplified Arabic" w:hAnsi="Simplified Arabic" w:cs="Simplified Arabic"/>
          <w:b/>
          <w:bCs/>
          <w:sz w:val="28"/>
          <w:szCs w:val="28"/>
          <w:rtl/>
          <w:lang w:bidi="ar-DZ"/>
        </w:rPr>
      </w:pPr>
    </w:p>
    <w:p w:rsidR="0076034B" w:rsidRPr="001B56A5" w:rsidRDefault="0076034B" w:rsidP="0076034B">
      <w:pPr>
        <w:pStyle w:val="Paragraphedeliste"/>
        <w:bidi/>
        <w:ind w:left="804"/>
        <w:jc w:val="both"/>
        <w:rPr>
          <w:rFonts w:ascii="Simplified Arabic" w:hAnsi="Simplified Arabic" w:cs="Simplified Arabic"/>
          <w:b/>
          <w:bCs/>
          <w:sz w:val="32"/>
          <w:szCs w:val="32"/>
          <w:lang w:bidi="ar-DZ"/>
        </w:rPr>
      </w:pPr>
    </w:p>
    <w:p w:rsidR="00D44D29" w:rsidRPr="001B56A5" w:rsidRDefault="00CF64AD" w:rsidP="007420BE">
      <w:pPr>
        <w:pStyle w:val="Paragraphedeliste"/>
        <w:numPr>
          <w:ilvl w:val="0"/>
          <w:numId w:val="3"/>
        </w:numPr>
        <w:bidi/>
        <w:jc w:val="both"/>
        <w:rPr>
          <w:rFonts w:ascii="Simplified Arabic" w:hAnsi="Simplified Arabic" w:cs="Simplified Arabic"/>
          <w:b/>
          <w:bCs/>
          <w:sz w:val="30"/>
          <w:szCs w:val="30"/>
          <w:rtl/>
          <w:lang w:bidi="ar-DZ"/>
        </w:rPr>
      </w:pPr>
      <w:r w:rsidRPr="001B56A5">
        <w:rPr>
          <w:rFonts w:ascii="Simplified Arabic" w:hAnsi="Simplified Arabic" w:cs="Simplified Arabic"/>
          <w:b/>
          <w:bCs/>
          <w:sz w:val="30"/>
          <w:szCs w:val="30"/>
          <w:rtl/>
          <w:lang w:val="en-US" w:bidi="ar-DZ"/>
        </w:rPr>
        <w:lastRenderedPageBreak/>
        <w:t>مقدمة البحث:</w:t>
      </w:r>
    </w:p>
    <w:p w:rsidR="00FB7285" w:rsidRPr="00EF577E" w:rsidRDefault="001B56A5" w:rsidP="002B35EA">
      <w:pPr>
        <w:bidi/>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 </w:t>
      </w:r>
      <w:r w:rsidR="009471D6" w:rsidRPr="007C35B4">
        <w:rPr>
          <w:rFonts w:ascii="Simplified Arabic" w:hAnsi="Simplified Arabic" w:cs="Simplified Arabic"/>
          <w:sz w:val="32"/>
          <w:szCs w:val="32"/>
          <w:rtl/>
          <w:lang w:bidi="ar-DZ"/>
        </w:rPr>
        <w:t xml:space="preserve">    </w:t>
      </w:r>
      <w:r w:rsidRPr="001B56A5">
        <w:rPr>
          <w:rFonts w:ascii="Simplified Arabic" w:hAnsi="Simplified Arabic" w:cs="Simplified Arabic"/>
          <w:sz w:val="28"/>
          <w:szCs w:val="28"/>
          <w:rtl/>
          <w:lang w:val="en-US" w:bidi="ar-DZ"/>
        </w:rPr>
        <w:t>يعتبر تدخين الحشيش والإدمان عليه واقع مر يعيشه كثير من أفراد المجتمع، سواء من قريب كضحية أو من بعيد كأخ أو ابن أو صديق أو جار، وكل منا ينظر إليها بطريقة مختلفة. ولكن في مجال البحث العلمي نحاول دائما فهم وحصر الظاهرة عن طريق تحديد المفاهيم، وتناول المكونات بشكل دقيق وإعادة تركيبها بمنهجية علمية تسمح لنا للوصول إلى فهم جيد للظاهرة، بهدف كشف أفضل الطرق للتحكم فيها وعلاجها.</w:t>
      </w:r>
      <w:r w:rsidRPr="001B56A5">
        <w:rPr>
          <w:rFonts w:ascii="Simplified Arabic" w:hAnsi="Simplified Arabic" w:cs="Simplified Arabic"/>
          <w:sz w:val="28"/>
          <w:szCs w:val="28"/>
          <w:rtl/>
          <w:lang w:bidi="ar-DZ"/>
        </w:rPr>
        <w:t xml:space="preserve"> </w:t>
      </w:r>
      <w:r w:rsidR="00EF577E">
        <w:rPr>
          <w:rFonts w:ascii="Simplified Arabic" w:hAnsi="Simplified Arabic" w:cs="Simplified Arabic" w:hint="cs"/>
          <w:sz w:val="28"/>
          <w:szCs w:val="28"/>
          <w:rtl/>
          <w:lang w:bidi="ar-DZ"/>
        </w:rPr>
        <w:t>ف</w:t>
      </w:r>
      <w:r w:rsidRPr="001B56A5">
        <w:rPr>
          <w:rFonts w:ascii="Simplified Arabic" w:hAnsi="Simplified Arabic" w:cs="Simplified Arabic"/>
          <w:sz w:val="28"/>
          <w:szCs w:val="28"/>
          <w:rtl/>
          <w:lang w:bidi="ar-DZ"/>
        </w:rPr>
        <w:t>يعتبر القنب من المواد العقلية الأكثر استهلاكا في الجزائر بنسبة تقدر</w:t>
      </w:r>
      <w:bookmarkStart w:id="0" w:name="_GoBack"/>
      <w:bookmarkEnd w:id="0"/>
      <w:r w:rsidR="00EF577E">
        <w:rPr>
          <w:rFonts w:ascii="Simplified Arabic" w:hAnsi="Simplified Arabic" w:cs="Simplified Arabic" w:hint="cs"/>
          <w:sz w:val="28"/>
          <w:szCs w:val="28"/>
          <w:rtl/>
          <w:lang w:bidi="ar-DZ"/>
        </w:rPr>
        <w:t xml:space="preserve"> </w:t>
      </w:r>
      <w:r w:rsidRPr="001B56A5">
        <w:rPr>
          <w:rFonts w:ascii="Simplified Arabic" w:hAnsi="Simplified Arabic" w:cs="Simplified Arabic"/>
          <w:sz w:val="28"/>
          <w:szCs w:val="28"/>
          <w:rtl/>
          <w:lang w:bidi="ar-DZ"/>
        </w:rPr>
        <w:t>بـ (1.30</w:t>
      </w:r>
      <w:r w:rsidRPr="001B56A5">
        <w:rPr>
          <w:rFonts w:ascii="Simplified Arabic" w:hAnsi="Simplified Arabic" w:cs="Times New Roman"/>
          <w:sz w:val="28"/>
          <w:szCs w:val="28"/>
          <w:rtl/>
          <w:lang w:bidi="ar-DZ"/>
        </w:rPr>
        <w:t>℅</w:t>
      </w:r>
      <w:r w:rsidRPr="001B56A5">
        <w:rPr>
          <w:rFonts w:ascii="Simplified Arabic" w:hAnsi="Simplified Arabic" w:cs="Simplified Arabic"/>
          <w:sz w:val="28"/>
          <w:szCs w:val="28"/>
          <w:rtl/>
          <w:lang w:bidi="ar-DZ"/>
        </w:rPr>
        <w:t xml:space="preserve">) من السكان، وتقدر نسبة استهلاكها لوحدها </w:t>
      </w:r>
      <w:r w:rsidRPr="00EF577E">
        <w:rPr>
          <w:rFonts w:ascii="Simplified Arabic" w:hAnsi="Simplified Arabic" w:cs="Simplified Arabic"/>
          <w:sz w:val="28"/>
          <w:szCs w:val="28"/>
          <w:rtl/>
          <w:lang w:bidi="ar-DZ"/>
        </w:rPr>
        <w:t>فقط بـ (54.48</w:t>
      </w:r>
      <w:r w:rsidRPr="00EF577E">
        <w:rPr>
          <w:rFonts w:ascii="Simplified Arabic" w:hAnsi="Simplified Arabic" w:cs="Times New Roman"/>
          <w:sz w:val="28"/>
          <w:szCs w:val="28"/>
          <w:rtl/>
          <w:lang w:bidi="ar-DZ"/>
        </w:rPr>
        <w:t>℅</w:t>
      </w:r>
      <w:r w:rsidRPr="00EF577E">
        <w:rPr>
          <w:rFonts w:ascii="Simplified Arabic" w:hAnsi="Simplified Arabic" w:cs="Simplified Arabic"/>
          <w:sz w:val="28"/>
          <w:szCs w:val="28"/>
          <w:rtl/>
          <w:lang w:bidi="ar-DZ"/>
        </w:rPr>
        <w:t>) مقارنة بالاستهلاك العام للمخدرات والذي يقدر بـ (2.15</w:t>
      </w:r>
      <w:r w:rsidRPr="00EF577E">
        <w:rPr>
          <w:rFonts w:ascii="Simplified Arabic" w:hAnsi="Simplified Arabic" w:cs="Times New Roman"/>
          <w:sz w:val="28"/>
          <w:szCs w:val="28"/>
          <w:rtl/>
          <w:lang w:bidi="ar-DZ"/>
        </w:rPr>
        <w:t>℅</w:t>
      </w:r>
      <w:r w:rsidRPr="00EF577E">
        <w:rPr>
          <w:rFonts w:ascii="Simplified Arabic" w:hAnsi="Simplified Arabic" w:cs="Simplified Arabic"/>
          <w:sz w:val="28"/>
          <w:szCs w:val="28"/>
          <w:rtl/>
          <w:lang w:bidi="ar-DZ"/>
        </w:rPr>
        <w:t>) (</w:t>
      </w:r>
      <w:r w:rsidRPr="00EF577E">
        <w:rPr>
          <w:rFonts w:ascii="Simplified Arabic" w:hAnsi="Simplified Arabic" w:cs="Simplified Arabic"/>
          <w:sz w:val="28"/>
          <w:szCs w:val="28"/>
          <w:lang w:bidi="ar-DZ"/>
        </w:rPr>
        <w:t>CENEAP,2010</w:t>
      </w:r>
      <w:r w:rsidRPr="00EF577E">
        <w:rPr>
          <w:rFonts w:ascii="Simplified Arabic" w:hAnsi="Simplified Arabic" w:cs="Simplified Arabic"/>
          <w:sz w:val="28"/>
          <w:szCs w:val="28"/>
          <w:rtl/>
          <w:lang w:bidi="ar-DZ"/>
        </w:rPr>
        <w:t>)</w:t>
      </w:r>
      <w:r w:rsidR="00EF577E" w:rsidRPr="00EF577E">
        <w:rPr>
          <w:rFonts w:ascii="Simplified Arabic" w:hAnsi="Simplified Arabic" w:cs="Simplified Arabic" w:hint="cs"/>
          <w:sz w:val="28"/>
          <w:szCs w:val="28"/>
          <w:rtl/>
          <w:lang w:bidi="ar-DZ"/>
        </w:rPr>
        <w:t xml:space="preserve">. </w:t>
      </w:r>
      <w:r w:rsidR="004E2380" w:rsidRPr="00EF577E">
        <w:rPr>
          <w:rFonts w:ascii="Simplified Arabic" w:hAnsi="Simplified Arabic" w:cs="Simplified Arabic"/>
          <w:sz w:val="28"/>
          <w:szCs w:val="28"/>
          <w:rtl/>
          <w:lang w:bidi="ar-DZ"/>
        </w:rPr>
        <w:t>واستنادا</w:t>
      </w:r>
      <w:r w:rsidR="005426E7" w:rsidRPr="00EF577E">
        <w:rPr>
          <w:rFonts w:ascii="Simplified Arabic" w:hAnsi="Simplified Arabic" w:cs="Simplified Arabic"/>
          <w:sz w:val="28"/>
          <w:szCs w:val="28"/>
          <w:rtl/>
          <w:lang w:bidi="ar-DZ"/>
        </w:rPr>
        <w:t xml:space="preserve"> إلى حصيلة نشاطات مكافحة تهريب واستعمال المخدرات </w:t>
      </w:r>
      <w:r w:rsidR="000C185F" w:rsidRPr="00EF577E">
        <w:rPr>
          <w:rFonts w:ascii="Simplified Arabic" w:hAnsi="Simplified Arabic" w:cs="Simplified Arabic"/>
          <w:sz w:val="28"/>
          <w:szCs w:val="28"/>
          <w:rtl/>
          <w:lang w:bidi="ar-DZ"/>
        </w:rPr>
        <w:t xml:space="preserve">الوطنية </w:t>
      </w:r>
      <w:r w:rsidR="00AC7BCF" w:rsidRPr="00EF577E">
        <w:rPr>
          <w:rFonts w:ascii="Simplified Arabic" w:hAnsi="Simplified Arabic" w:cs="Simplified Arabic"/>
          <w:sz w:val="28"/>
          <w:szCs w:val="28"/>
          <w:rtl/>
          <w:lang w:bidi="ar-DZ"/>
        </w:rPr>
        <w:t>فإن كمية القنب المحجوزة</w:t>
      </w:r>
      <w:r w:rsidR="00BE402E" w:rsidRPr="00EF577E">
        <w:rPr>
          <w:rFonts w:ascii="Simplified Arabic" w:hAnsi="Simplified Arabic" w:cs="Simplified Arabic"/>
          <w:sz w:val="28"/>
          <w:szCs w:val="28"/>
          <w:rtl/>
          <w:lang w:bidi="ar-DZ"/>
        </w:rPr>
        <w:t xml:space="preserve"> في الجزائر</w:t>
      </w:r>
      <w:r w:rsidR="00AC7BCF" w:rsidRPr="00EF577E">
        <w:rPr>
          <w:rFonts w:ascii="Simplified Arabic" w:hAnsi="Simplified Arabic" w:cs="Simplified Arabic"/>
          <w:sz w:val="28"/>
          <w:szCs w:val="28"/>
          <w:rtl/>
          <w:lang w:bidi="ar-DZ"/>
        </w:rPr>
        <w:t xml:space="preserve"> سنة 1999 هي </w:t>
      </w:r>
      <w:r w:rsidR="00EF383F" w:rsidRPr="00EF577E">
        <w:rPr>
          <w:rFonts w:ascii="Simplified Arabic" w:hAnsi="Simplified Arabic" w:cs="Simplified Arabic"/>
          <w:sz w:val="28"/>
          <w:szCs w:val="28"/>
          <w:rtl/>
          <w:lang w:bidi="ar-DZ"/>
        </w:rPr>
        <w:t>(</w:t>
      </w:r>
      <w:r w:rsidR="00EF383F" w:rsidRPr="00EF577E">
        <w:rPr>
          <w:rFonts w:ascii="Simplified Arabic" w:hAnsi="Simplified Arabic" w:cs="Simplified Arabic"/>
          <w:sz w:val="28"/>
          <w:szCs w:val="28"/>
          <w:lang w:bidi="ar-DZ"/>
        </w:rPr>
        <w:t>4,452</w:t>
      </w:r>
      <w:r w:rsidR="00EF383F" w:rsidRPr="00EF577E">
        <w:rPr>
          <w:rFonts w:ascii="Simplified Arabic" w:hAnsi="Simplified Arabic" w:cs="Simplified Arabic"/>
          <w:sz w:val="28"/>
          <w:szCs w:val="28"/>
          <w:rtl/>
          <w:lang w:bidi="ar-DZ"/>
        </w:rPr>
        <w:t xml:space="preserve"> طن)</w:t>
      </w:r>
      <w:r w:rsidR="00AC7BCF" w:rsidRPr="00EF577E">
        <w:rPr>
          <w:rFonts w:ascii="Simplified Arabic" w:hAnsi="Simplified Arabic" w:cs="Simplified Arabic"/>
          <w:sz w:val="28"/>
          <w:szCs w:val="28"/>
          <w:rtl/>
          <w:lang w:bidi="ar-DZ"/>
        </w:rPr>
        <w:t xml:space="preserve"> وسنة 200</w:t>
      </w:r>
      <w:r w:rsidR="00EF383F" w:rsidRPr="00EF577E">
        <w:rPr>
          <w:rFonts w:ascii="Simplified Arabic" w:hAnsi="Simplified Arabic" w:cs="Simplified Arabic"/>
          <w:sz w:val="28"/>
          <w:szCs w:val="28"/>
          <w:rtl/>
          <w:lang w:bidi="ar-DZ"/>
        </w:rPr>
        <w:t>3</w:t>
      </w:r>
      <w:r w:rsidR="00AC7BCF" w:rsidRPr="00EF577E">
        <w:rPr>
          <w:rFonts w:ascii="Simplified Arabic" w:hAnsi="Simplified Arabic" w:cs="Simplified Arabic"/>
          <w:sz w:val="28"/>
          <w:szCs w:val="28"/>
          <w:rtl/>
          <w:lang w:bidi="ar-DZ"/>
        </w:rPr>
        <w:t xml:space="preserve"> هي (</w:t>
      </w:r>
      <w:r w:rsidR="00EF383F" w:rsidRPr="00EF577E">
        <w:rPr>
          <w:rFonts w:ascii="Simplified Arabic" w:hAnsi="Simplified Arabic" w:cs="Simplified Arabic"/>
          <w:sz w:val="28"/>
          <w:szCs w:val="28"/>
          <w:lang w:bidi="ar-DZ"/>
        </w:rPr>
        <w:t>8,069</w:t>
      </w:r>
      <w:r w:rsidR="00EF383F" w:rsidRPr="00EF577E">
        <w:rPr>
          <w:rFonts w:ascii="Simplified Arabic" w:hAnsi="Simplified Arabic" w:cs="Simplified Arabic"/>
          <w:sz w:val="28"/>
          <w:szCs w:val="28"/>
          <w:rtl/>
          <w:lang w:bidi="ar-DZ"/>
        </w:rPr>
        <w:t xml:space="preserve"> طن</w:t>
      </w:r>
      <w:r w:rsidR="00AC7BCF" w:rsidRPr="00EF577E">
        <w:rPr>
          <w:rFonts w:ascii="Simplified Arabic" w:hAnsi="Simplified Arabic" w:cs="Simplified Arabic"/>
          <w:sz w:val="28"/>
          <w:szCs w:val="28"/>
          <w:rtl/>
          <w:lang w:bidi="ar-DZ"/>
        </w:rPr>
        <w:t>) و</w:t>
      </w:r>
      <w:r w:rsidR="00D17C49" w:rsidRPr="00EF577E">
        <w:rPr>
          <w:rFonts w:ascii="Simplified Arabic" w:hAnsi="Simplified Arabic" w:cs="Simplified Arabic"/>
          <w:sz w:val="28"/>
          <w:szCs w:val="28"/>
          <w:rtl/>
          <w:lang w:bidi="ar-DZ"/>
        </w:rPr>
        <w:t>سنة 2012 (157,382 طن) و</w:t>
      </w:r>
      <w:r w:rsidR="00AC7BCF" w:rsidRPr="00EF577E">
        <w:rPr>
          <w:rFonts w:ascii="Simplified Arabic" w:hAnsi="Simplified Arabic" w:cs="Simplified Arabic"/>
          <w:sz w:val="28"/>
          <w:szCs w:val="28"/>
          <w:rtl/>
          <w:lang w:bidi="ar-DZ"/>
        </w:rPr>
        <w:t xml:space="preserve">قد بلغت في </w:t>
      </w:r>
      <w:r w:rsidR="009471D6" w:rsidRPr="00EF577E">
        <w:rPr>
          <w:rFonts w:ascii="Simplified Arabic" w:hAnsi="Simplified Arabic" w:cs="Simplified Arabic"/>
          <w:sz w:val="28"/>
          <w:szCs w:val="28"/>
          <w:rtl/>
          <w:lang w:bidi="ar-DZ"/>
        </w:rPr>
        <w:t>ال</w:t>
      </w:r>
      <w:r w:rsidR="00AC7BCF" w:rsidRPr="00EF577E">
        <w:rPr>
          <w:rFonts w:ascii="Simplified Arabic" w:hAnsi="Simplified Arabic" w:cs="Simplified Arabic"/>
          <w:sz w:val="28"/>
          <w:szCs w:val="28"/>
          <w:rtl/>
          <w:lang w:bidi="ar-DZ"/>
        </w:rPr>
        <w:t>أربع الأشهر الأول</w:t>
      </w:r>
      <w:r w:rsidR="00382624" w:rsidRPr="00EF577E">
        <w:rPr>
          <w:rFonts w:ascii="Simplified Arabic" w:hAnsi="Simplified Arabic" w:cs="Simplified Arabic"/>
          <w:sz w:val="28"/>
          <w:szCs w:val="28"/>
          <w:rtl/>
          <w:lang w:bidi="ar-DZ"/>
        </w:rPr>
        <w:t xml:space="preserve"> لسنة 201</w:t>
      </w:r>
      <w:r w:rsidR="00F353B4" w:rsidRPr="00EF577E">
        <w:rPr>
          <w:rFonts w:ascii="Simplified Arabic" w:hAnsi="Simplified Arabic" w:cs="Simplified Arabic"/>
          <w:sz w:val="28"/>
          <w:szCs w:val="28"/>
          <w:rtl/>
          <w:lang w:bidi="ar-DZ"/>
        </w:rPr>
        <w:t>8</w:t>
      </w:r>
      <w:r w:rsidR="00382624" w:rsidRPr="00EF577E">
        <w:rPr>
          <w:rFonts w:ascii="Simplified Arabic" w:hAnsi="Simplified Arabic" w:cs="Simplified Arabic"/>
          <w:sz w:val="28"/>
          <w:szCs w:val="28"/>
          <w:rtl/>
          <w:lang w:bidi="ar-DZ"/>
        </w:rPr>
        <w:t xml:space="preserve"> بـ (</w:t>
      </w:r>
      <w:r w:rsidR="00F353B4" w:rsidRPr="00EF577E">
        <w:rPr>
          <w:rFonts w:ascii="Simplified Arabic" w:hAnsi="Simplified Arabic" w:cs="Simplified Arabic"/>
          <w:sz w:val="28"/>
          <w:szCs w:val="28"/>
          <w:rtl/>
          <w:lang w:bidi="ar-DZ"/>
        </w:rPr>
        <w:t>5</w:t>
      </w:r>
      <w:r w:rsidR="00382624" w:rsidRPr="00EF577E">
        <w:rPr>
          <w:rFonts w:ascii="Simplified Arabic" w:hAnsi="Simplified Arabic" w:cs="Simplified Arabic"/>
          <w:sz w:val="28"/>
          <w:szCs w:val="28"/>
          <w:rtl/>
          <w:lang w:bidi="ar-DZ"/>
        </w:rPr>
        <w:t>9</w:t>
      </w:r>
      <w:r w:rsidR="00D17C49" w:rsidRPr="00EF577E">
        <w:rPr>
          <w:rFonts w:ascii="Simplified Arabic" w:hAnsi="Simplified Arabic" w:cs="Simplified Arabic"/>
          <w:sz w:val="28"/>
          <w:szCs w:val="28"/>
          <w:rtl/>
          <w:lang w:bidi="ar-DZ"/>
        </w:rPr>
        <w:t>.</w:t>
      </w:r>
      <w:r w:rsidR="00F353B4" w:rsidRPr="00EF577E">
        <w:rPr>
          <w:rFonts w:ascii="Simplified Arabic" w:hAnsi="Simplified Arabic" w:cs="Simplified Arabic"/>
          <w:sz w:val="28"/>
          <w:szCs w:val="28"/>
          <w:rtl/>
          <w:lang w:bidi="ar-DZ"/>
        </w:rPr>
        <w:t>71</w:t>
      </w:r>
      <w:r w:rsidR="00382624" w:rsidRPr="00EF577E">
        <w:rPr>
          <w:rFonts w:ascii="Simplified Arabic" w:hAnsi="Simplified Arabic" w:cs="Simplified Arabic"/>
          <w:sz w:val="28"/>
          <w:szCs w:val="28"/>
          <w:rtl/>
          <w:lang w:bidi="ar-DZ"/>
        </w:rPr>
        <w:t>0</w:t>
      </w:r>
      <w:r w:rsidR="00EF383F" w:rsidRPr="00EF577E">
        <w:rPr>
          <w:rFonts w:ascii="Simplified Arabic" w:hAnsi="Simplified Arabic" w:cs="Simplified Arabic"/>
          <w:sz w:val="28"/>
          <w:szCs w:val="28"/>
          <w:rtl/>
          <w:lang w:bidi="ar-DZ"/>
        </w:rPr>
        <w:t xml:space="preserve"> </w:t>
      </w:r>
      <w:r w:rsidR="00D17C49" w:rsidRPr="00EF577E">
        <w:rPr>
          <w:rFonts w:ascii="Simplified Arabic" w:hAnsi="Simplified Arabic" w:cs="Simplified Arabic"/>
          <w:sz w:val="28"/>
          <w:szCs w:val="28"/>
          <w:rtl/>
          <w:lang w:bidi="ar-DZ"/>
        </w:rPr>
        <w:t>طن</w:t>
      </w:r>
      <w:r w:rsidR="00AC7BCF" w:rsidRPr="00EF577E">
        <w:rPr>
          <w:rFonts w:ascii="Simplified Arabic" w:hAnsi="Simplified Arabic" w:cs="Simplified Arabic"/>
          <w:sz w:val="28"/>
          <w:szCs w:val="28"/>
          <w:rtl/>
          <w:lang w:bidi="ar-DZ"/>
        </w:rPr>
        <w:t>)</w:t>
      </w:r>
      <w:r w:rsidR="008E6546" w:rsidRPr="00EF577E">
        <w:rPr>
          <w:rFonts w:ascii="Simplified Arabic" w:hAnsi="Simplified Arabic" w:cs="Simplified Arabic"/>
          <w:sz w:val="28"/>
          <w:szCs w:val="28"/>
          <w:rtl/>
          <w:lang w:bidi="ar-DZ"/>
        </w:rPr>
        <w:t>،</w:t>
      </w:r>
      <w:r w:rsidR="00BE402E" w:rsidRPr="00EF577E">
        <w:rPr>
          <w:rFonts w:ascii="Simplified Arabic" w:hAnsi="Simplified Arabic" w:cs="Simplified Arabic"/>
          <w:sz w:val="28"/>
          <w:szCs w:val="28"/>
          <w:rtl/>
          <w:lang w:bidi="ar-DZ"/>
        </w:rPr>
        <w:t xml:space="preserve"> وحسب مصالح الأمن</w:t>
      </w:r>
      <w:r w:rsidR="000C185F" w:rsidRPr="00EF577E">
        <w:rPr>
          <w:rFonts w:ascii="Simplified Arabic" w:hAnsi="Simplified Arabic" w:cs="Simplified Arabic"/>
          <w:sz w:val="28"/>
          <w:szCs w:val="28"/>
          <w:rtl/>
          <w:lang w:bidi="ar-DZ"/>
        </w:rPr>
        <w:t xml:space="preserve"> الوطنية</w:t>
      </w:r>
      <w:r w:rsidR="00BE402E" w:rsidRPr="00EF577E">
        <w:rPr>
          <w:rFonts w:ascii="Simplified Arabic" w:hAnsi="Simplified Arabic" w:cs="Simplified Arabic"/>
          <w:sz w:val="28"/>
          <w:szCs w:val="28"/>
          <w:rtl/>
          <w:lang w:bidi="ar-DZ"/>
        </w:rPr>
        <w:t xml:space="preserve"> فإن</w:t>
      </w:r>
      <w:r w:rsidR="008E6546" w:rsidRPr="00EF577E">
        <w:rPr>
          <w:rFonts w:ascii="Simplified Arabic" w:hAnsi="Simplified Arabic" w:cs="Simplified Arabic"/>
          <w:sz w:val="28"/>
          <w:szCs w:val="28"/>
          <w:rtl/>
          <w:lang w:bidi="ar-DZ"/>
        </w:rPr>
        <w:t xml:space="preserve"> حوالي</w:t>
      </w:r>
      <w:r w:rsidR="00BE402E" w:rsidRPr="00EF577E">
        <w:rPr>
          <w:rFonts w:ascii="Simplified Arabic" w:hAnsi="Simplified Arabic" w:cs="Simplified Arabic"/>
          <w:sz w:val="28"/>
          <w:szCs w:val="28"/>
          <w:rtl/>
          <w:lang w:bidi="ar-DZ"/>
        </w:rPr>
        <w:t xml:space="preserve"> 5</w:t>
      </w:r>
      <w:r w:rsidR="009471D6" w:rsidRPr="00EF577E">
        <w:rPr>
          <w:rFonts w:ascii="Simplified Arabic" w:hAnsi="Simplified Arabic" w:cs="Simplified Arabic"/>
          <w:sz w:val="28"/>
          <w:szCs w:val="28"/>
          <w:rtl/>
          <w:lang w:bidi="ar-DZ"/>
        </w:rPr>
        <w:t xml:space="preserve"> </w:t>
      </w:r>
      <w:r w:rsidR="00385425" w:rsidRPr="00EF577E">
        <w:rPr>
          <w:rFonts w:ascii="Simplified Arabic" w:hAnsi="Simplified Arabic" w:cs="Simplified Arabic"/>
          <w:sz w:val="28"/>
          <w:szCs w:val="28"/>
          <w:rtl/>
          <w:lang w:bidi="ar-DZ"/>
        </w:rPr>
        <w:t>بالمائة</w:t>
      </w:r>
      <w:r w:rsidR="00BE402E" w:rsidRPr="00EF577E">
        <w:rPr>
          <w:rFonts w:ascii="Simplified Arabic" w:hAnsi="Simplified Arabic" w:cs="Simplified Arabic"/>
          <w:sz w:val="28"/>
          <w:szCs w:val="28"/>
          <w:rtl/>
          <w:lang w:bidi="ar-DZ"/>
        </w:rPr>
        <w:t xml:space="preserve"> </w:t>
      </w:r>
      <w:r w:rsidR="009471D6" w:rsidRPr="00EF577E">
        <w:rPr>
          <w:rFonts w:ascii="Simplified Arabic" w:hAnsi="Simplified Arabic" w:cs="Simplified Arabic"/>
          <w:sz w:val="28"/>
          <w:szCs w:val="28"/>
          <w:rtl/>
          <w:lang w:bidi="ar-DZ"/>
        </w:rPr>
        <w:t xml:space="preserve">منها </w:t>
      </w:r>
      <w:r w:rsidR="00BE402E" w:rsidRPr="00EF577E">
        <w:rPr>
          <w:rFonts w:ascii="Simplified Arabic" w:hAnsi="Simplified Arabic" w:cs="Simplified Arabic"/>
          <w:sz w:val="28"/>
          <w:szCs w:val="28"/>
          <w:rtl/>
          <w:lang w:bidi="ar-DZ"/>
        </w:rPr>
        <w:t>موجهة إلى السوق المحلية</w:t>
      </w:r>
      <w:r w:rsidR="00F353B4" w:rsidRPr="00EF577E">
        <w:rPr>
          <w:rFonts w:ascii="Simplified Arabic" w:hAnsi="Simplified Arabic" w:cs="Simplified Arabic"/>
          <w:sz w:val="28"/>
          <w:szCs w:val="28"/>
          <w:rtl/>
          <w:lang w:bidi="ar-DZ"/>
        </w:rPr>
        <w:t>.</w:t>
      </w:r>
      <w:r w:rsidR="00BE402E" w:rsidRPr="00EF577E">
        <w:rPr>
          <w:rFonts w:ascii="Simplified Arabic" w:hAnsi="Simplified Arabic" w:cs="Simplified Arabic"/>
          <w:sz w:val="28"/>
          <w:szCs w:val="28"/>
          <w:rtl/>
          <w:lang w:bidi="ar-DZ"/>
        </w:rPr>
        <w:t xml:space="preserve"> وتشير</w:t>
      </w:r>
      <w:r w:rsidR="00251657" w:rsidRPr="00EF577E">
        <w:rPr>
          <w:rFonts w:ascii="Simplified Arabic" w:hAnsi="Simplified Arabic" w:cs="Simplified Arabic"/>
          <w:sz w:val="28"/>
          <w:szCs w:val="28"/>
          <w:rtl/>
          <w:lang w:bidi="ar-DZ"/>
        </w:rPr>
        <w:t xml:space="preserve"> هذه الأٍرقام</w:t>
      </w:r>
      <w:r w:rsidR="00BE402E" w:rsidRPr="00EF577E">
        <w:rPr>
          <w:rFonts w:ascii="Simplified Arabic" w:hAnsi="Simplified Arabic" w:cs="Simplified Arabic"/>
          <w:sz w:val="28"/>
          <w:szCs w:val="28"/>
          <w:rtl/>
          <w:lang w:bidi="ar-DZ"/>
        </w:rPr>
        <w:t xml:space="preserve"> إلى تطور خطير</w:t>
      </w:r>
      <w:r w:rsidR="00B25747" w:rsidRPr="00EF577E">
        <w:rPr>
          <w:rFonts w:ascii="Simplified Arabic" w:hAnsi="Simplified Arabic" w:cs="Simplified Arabic"/>
          <w:sz w:val="28"/>
          <w:szCs w:val="28"/>
          <w:rtl/>
          <w:lang w:bidi="ar-DZ"/>
        </w:rPr>
        <w:t xml:space="preserve"> يدفعنا إلى محاولة فهم هذه الظاهرة ودراسة عوامل الضعف التي قد تساهم في تفاقمها واستمرارها </w:t>
      </w:r>
      <w:r w:rsidR="00807EB3" w:rsidRPr="00EF577E">
        <w:rPr>
          <w:rFonts w:ascii="Simplified Arabic" w:hAnsi="Simplified Arabic" w:cs="Simplified Arabic"/>
          <w:sz w:val="28"/>
          <w:szCs w:val="28"/>
          <w:rtl/>
          <w:lang w:bidi="ar-DZ"/>
        </w:rPr>
        <w:t xml:space="preserve">وبالذات العامل </w:t>
      </w:r>
      <w:r w:rsidR="00B25747" w:rsidRPr="00EF577E">
        <w:rPr>
          <w:rFonts w:ascii="Simplified Arabic" w:hAnsi="Simplified Arabic" w:cs="Simplified Arabic"/>
          <w:sz w:val="28"/>
          <w:szCs w:val="28"/>
          <w:rtl/>
          <w:lang w:bidi="ar-DZ"/>
        </w:rPr>
        <w:t>المعرفي الانفعالي</w:t>
      </w:r>
      <w:r w:rsidR="00E5356C" w:rsidRPr="00EF577E">
        <w:rPr>
          <w:rFonts w:ascii="Simplified Arabic" w:hAnsi="Simplified Arabic" w:cs="Simplified Arabic"/>
          <w:sz w:val="28"/>
          <w:szCs w:val="28"/>
          <w:rtl/>
          <w:lang w:bidi="ar-DZ"/>
        </w:rPr>
        <w:t xml:space="preserve"> من وجه</w:t>
      </w:r>
      <w:r w:rsidR="00F9021B" w:rsidRPr="00EF577E">
        <w:rPr>
          <w:rFonts w:ascii="Simplified Arabic" w:hAnsi="Simplified Arabic" w:cs="Simplified Arabic"/>
          <w:sz w:val="28"/>
          <w:szCs w:val="28"/>
          <w:rtl/>
          <w:lang w:bidi="ar-DZ"/>
        </w:rPr>
        <w:t>ة</w:t>
      </w:r>
      <w:r w:rsidR="00E5356C" w:rsidRPr="00EF577E">
        <w:rPr>
          <w:rFonts w:ascii="Simplified Arabic" w:hAnsi="Simplified Arabic" w:cs="Simplified Arabic"/>
          <w:sz w:val="28"/>
          <w:szCs w:val="28"/>
          <w:rtl/>
          <w:lang w:bidi="ar-DZ"/>
        </w:rPr>
        <w:t xml:space="preserve"> نظر نموذج بيك </w:t>
      </w:r>
      <w:r w:rsidR="001B456F" w:rsidRPr="00EF577E">
        <w:rPr>
          <w:rFonts w:ascii="Simplified Arabic" w:hAnsi="Simplified Arabic" w:cs="Simplified Arabic"/>
          <w:sz w:val="28"/>
          <w:szCs w:val="28"/>
          <w:rtl/>
          <w:lang w:val="en-US" w:bidi="ar-DZ"/>
        </w:rPr>
        <w:t xml:space="preserve">في المعتقدات </w:t>
      </w:r>
      <w:proofErr w:type="spellStart"/>
      <w:proofErr w:type="gramStart"/>
      <w:r w:rsidR="001B456F" w:rsidRPr="00EF577E">
        <w:rPr>
          <w:rFonts w:ascii="Simplified Arabic" w:hAnsi="Simplified Arabic" w:cs="Simplified Arabic"/>
          <w:sz w:val="28"/>
          <w:szCs w:val="28"/>
          <w:rtl/>
          <w:lang w:val="en-US" w:bidi="ar-DZ"/>
        </w:rPr>
        <w:t>الإدمانية</w:t>
      </w:r>
      <w:proofErr w:type="spellEnd"/>
      <w:r w:rsidR="001B456F" w:rsidRPr="00EF577E">
        <w:rPr>
          <w:rFonts w:ascii="Simplified Arabic" w:hAnsi="Simplified Arabic" w:cs="Simplified Arabic"/>
          <w:sz w:val="28"/>
          <w:szCs w:val="28"/>
          <w:rtl/>
          <w:lang w:val="en-US" w:bidi="ar-DZ"/>
        </w:rPr>
        <w:t xml:space="preserve"> </w:t>
      </w:r>
      <w:r w:rsidR="00F9021B" w:rsidRPr="00EF577E">
        <w:rPr>
          <w:rFonts w:ascii="Simplified Arabic" w:hAnsi="Simplified Arabic" w:cs="Simplified Arabic"/>
          <w:sz w:val="28"/>
          <w:szCs w:val="28"/>
          <w:rtl/>
          <w:lang w:bidi="ar-DZ"/>
        </w:rPr>
        <w:t>.</w:t>
      </w:r>
      <w:proofErr w:type="gramEnd"/>
    </w:p>
    <w:p w:rsidR="003F7C46" w:rsidRPr="001B56A5" w:rsidRDefault="005879CE" w:rsidP="00EF577E">
      <w:pPr>
        <w:bidi/>
        <w:jc w:val="both"/>
        <w:rPr>
          <w:rFonts w:ascii="Simplified Arabic" w:hAnsi="Simplified Arabic" w:cs="Simplified Arabic"/>
          <w:sz w:val="28"/>
          <w:szCs w:val="28"/>
          <w:rtl/>
          <w:lang w:bidi="ar-DZ"/>
        </w:rPr>
      </w:pPr>
      <w:r w:rsidRPr="001B56A5">
        <w:rPr>
          <w:rFonts w:ascii="Simplified Arabic" w:hAnsi="Simplified Arabic" w:cs="Simplified Arabic"/>
          <w:sz w:val="28"/>
          <w:szCs w:val="28"/>
          <w:rtl/>
          <w:lang w:bidi="ar-DZ"/>
        </w:rPr>
        <w:t xml:space="preserve">    </w:t>
      </w:r>
      <w:r w:rsidR="009D5307" w:rsidRPr="001B56A5">
        <w:rPr>
          <w:rFonts w:ascii="Simplified Arabic" w:hAnsi="Simplified Arabic" w:cs="Simplified Arabic"/>
          <w:sz w:val="28"/>
          <w:szCs w:val="28"/>
          <w:rtl/>
          <w:lang w:bidi="ar-DZ"/>
        </w:rPr>
        <w:t xml:space="preserve">يرتكز نموذج بيك على </w:t>
      </w:r>
      <w:r w:rsidRPr="001B56A5">
        <w:rPr>
          <w:rFonts w:ascii="Simplified Arabic" w:hAnsi="Simplified Arabic" w:cs="Simplified Arabic"/>
          <w:sz w:val="28"/>
          <w:szCs w:val="28"/>
          <w:rtl/>
          <w:lang w:bidi="ar-DZ"/>
        </w:rPr>
        <w:t>المحتوى المعرفي للفرد من أفكار ومعتقدات لاعقلانية</w:t>
      </w:r>
      <w:r w:rsidR="009D5307" w:rsidRPr="001B56A5">
        <w:rPr>
          <w:rFonts w:ascii="Simplified Arabic" w:hAnsi="Simplified Arabic" w:cs="Simplified Arabic"/>
          <w:sz w:val="28"/>
          <w:szCs w:val="28"/>
          <w:rtl/>
          <w:lang w:bidi="ar-DZ"/>
        </w:rPr>
        <w:t xml:space="preserve"> غير وظيفية</w:t>
      </w:r>
      <w:r w:rsidRPr="001B56A5">
        <w:rPr>
          <w:rFonts w:ascii="Simplified Arabic" w:hAnsi="Simplified Arabic" w:cs="Simplified Arabic"/>
          <w:sz w:val="28"/>
          <w:szCs w:val="28"/>
          <w:rtl/>
          <w:lang w:bidi="ar-DZ"/>
        </w:rPr>
        <w:t xml:space="preserve"> تلعب دورا أساسيا في استهلاك الفرد لهذه المواد والاستمرار في تناولها أو الإدمان عليها. حيث </w:t>
      </w:r>
      <w:r w:rsidRPr="001B56A5">
        <w:rPr>
          <w:rFonts w:ascii="Simplified Arabic" w:hAnsi="Simplified Arabic" w:cs="Simplified Arabic"/>
          <w:sz w:val="28"/>
          <w:szCs w:val="28"/>
          <w:rtl/>
        </w:rPr>
        <w:t>يرى</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أن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الأشخاص</w:t>
      </w:r>
      <w:r w:rsidR="00EF577E">
        <w:rPr>
          <w:rFonts w:ascii="Simplified Arabic" w:hAnsi="Simplified Arabic" w:cs="Simplified Arabic" w:hint="cs"/>
          <w:sz w:val="28"/>
          <w:szCs w:val="28"/>
          <w:rtl/>
        </w:rPr>
        <w:t xml:space="preserve"> </w:t>
      </w:r>
      <w:r w:rsidRPr="001B56A5">
        <w:rPr>
          <w:rFonts w:ascii="Simplified Arabic" w:hAnsi="Simplified Arabic" w:cs="Simplified Arabic"/>
          <w:sz w:val="28"/>
          <w:szCs w:val="28"/>
          <w:rtl/>
        </w:rPr>
        <w:t>الذين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لديهم</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اتجاه</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ايجابي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نحو</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سوء</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استهلاك المخدرات، يملكون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معتقدات</w:t>
      </w:r>
      <w:r w:rsidR="008E6546"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مميزة،</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والتي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تنشط</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تحت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تأثير</w:t>
      </w:r>
      <w:r w:rsidR="00EF577E">
        <w:rPr>
          <w:rFonts w:ascii="Simplified Arabic" w:hAnsi="Simplified Arabic" w:cs="Simplified Arabic" w:hint="cs"/>
          <w:sz w:val="28"/>
          <w:szCs w:val="28"/>
          <w:rtl/>
        </w:rPr>
        <w:t xml:space="preserve"> </w:t>
      </w:r>
      <w:r w:rsidRPr="001B56A5">
        <w:rPr>
          <w:rFonts w:ascii="Simplified Arabic" w:hAnsi="Simplified Arabic" w:cs="Simplified Arabic"/>
          <w:sz w:val="28"/>
          <w:szCs w:val="28"/>
          <w:rtl/>
        </w:rPr>
        <w:t>بعض</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الظروف</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والتي أسماها</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بالظروف</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ذات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الخطر المرتفع،</w:t>
      </w:r>
      <w:r w:rsidR="008E6546"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والتي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يمكن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أن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تكون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خارجية</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كتأثير</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جماعة الأصدقاء</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التي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تتعاطى</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المخدرات،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الاتصال</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مع</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بائعي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المخدرات،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السكن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في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بعض المناطق</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التي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يكثر</w:t>
      </w:r>
      <w:r w:rsidR="00EF577E">
        <w:rPr>
          <w:rFonts w:ascii="Simplified Arabic" w:hAnsi="Simplified Arabic" w:cs="Simplified Arabic" w:hint="cs"/>
          <w:sz w:val="28"/>
          <w:szCs w:val="28"/>
          <w:rtl/>
        </w:rPr>
        <w:t xml:space="preserve"> </w:t>
      </w:r>
      <w:r w:rsidRPr="001B56A5">
        <w:rPr>
          <w:rFonts w:ascii="Simplified Arabic" w:hAnsi="Simplified Arabic" w:cs="Simplified Arabic"/>
          <w:sz w:val="28"/>
          <w:szCs w:val="28"/>
          <w:rtl/>
        </w:rPr>
        <w:t>فيها</w:t>
      </w:r>
      <w:r w:rsidR="008443F4"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تعاطي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المخدرات،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أو</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ظروف</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داخلية تتمثل في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مختلف حالات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التوتر</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الانفعالي،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مثل</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الاكتئاب،</w:t>
      </w:r>
      <w:r w:rsidR="00EF577E">
        <w:rPr>
          <w:rFonts w:ascii="Simplified Arabic" w:hAnsi="Simplified Arabic" w:cs="Simplified Arabic" w:hint="cs"/>
          <w:sz w:val="28"/>
          <w:szCs w:val="28"/>
          <w:rtl/>
        </w:rPr>
        <w:t xml:space="preserve"> </w:t>
      </w:r>
      <w:r w:rsidRPr="001B56A5">
        <w:rPr>
          <w:rFonts w:ascii="Simplified Arabic" w:hAnsi="Simplified Arabic" w:cs="Simplified Arabic"/>
          <w:sz w:val="28"/>
          <w:szCs w:val="28"/>
          <w:rtl/>
        </w:rPr>
        <w:t>القلق</w:t>
      </w:r>
      <w:r w:rsidRPr="001B56A5">
        <w:rPr>
          <w:rFonts w:ascii="Simplified Arabic" w:hAnsi="Simplified Arabic" w:cs="Simplified Arabic"/>
          <w:sz w:val="28"/>
          <w:szCs w:val="28"/>
        </w:rPr>
        <w:t xml:space="preserve"> </w:t>
      </w:r>
      <w:proofErr w:type="gramStart"/>
      <w:r w:rsidRPr="001B56A5">
        <w:rPr>
          <w:rFonts w:ascii="Simplified Arabic" w:hAnsi="Simplified Arabic" w:cs="Simplified Arabic"/>
          <w:sz w:val="28"/>
          <w:szCs w:val="28"/>
          <w:rtl/>
        </w:rPr>
        <w:t>والتشاؤم</w:t>
      </w:r>
      <w:r w:rsidRPr="001B56A5">
        <w:rPr>
          <w:rFonts w:ascii="Simplified Arabic" w:hAnsi="Simplified Arabic" w:cs="Simplified Arabic"/>
          <w:sz w:val="28"/>
          <w:szCs w:val="28"/>
        </w:rPr>
        <w:t xml:space="preserve"> .</w:t>
      </w:r>
      <w:r w:rsidR="009D5307" w:rsidRPr="001B56A5">
        <w:rPr>
          <w:rFonts w:ascii="Simplified Arabic" w:hAnsi="Simplified Arabic" w:cs="Simplified Arabic"/>
          <w:sz w:val="28"/>
          <w:szCs w:val="28"/>
          <w:rtl/>
        </w:rPr>
        <w:t>و</w:t>
      </w:r>
      <w:r w:rsidRPr="001B56A5">
        <w:rPr>
          <w:rFonts w:ascii="Simplified Arabic" w:hAnsi="Simplified Arabic" w:cs="Simplified Arabic"/>
          <w:sz w:val="28"/>
          <w:szCs w:val="28"/>
          <w:rtl/>
        </w:rPr>
        <w:t>كل</w:t>
      </w:r>
      <w:proofErr w:type="gramEnd"/>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هذه</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الظروف</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يمكن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أن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تلعب</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دور</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المنشط،</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حيث</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تستثير معتقدات</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الفرد</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الايجابية</w:t>
      </w:r>
      <w:r w:rsidR="00EF577E">
        <w:rPr>
          <w:rFonts w:ascii="Simplified Arabic" w:hAnsi="Simplified Arabic" w:cs="Simplified Arabic" w:hint="cs"/>
          <w:sz w:val="28"/>
          <w:szCs w:val="28"/>
          <w:rtl/>
        </w:rPr>
        <w:t xml:space="preserve"> </w:t>
      </w:r>
      <w:r w:rsidRPr="001B56A5">
        <w:rPr>
          <w:rFonts w:ascii="Simplified Arabic" w:hAnsi="Simplified Arabic" w:cs="Simplified Arabic"/>
          <w:sz w:val="28"/>
          <w:szCs w:val="28"/>
          <w:rtl/>
        </w:rPr>
        <w:t>نحو</w:t>
      </w:r>
      <w:r w:rsidRPr="001B56A5">
        <w:rPr>
          <w:rFonts w:ascii="Simplified Arabic" w:hAnsi="Simplified Arabic" w:cs="Simplified Arabic"/>
          <w:sz w:val="28"/>
          <w:szCs w:val="28"/>
        </w:rPr>
        <w:t xml:space="preserve"> </w:t>
      </w:r>
      <w:r w:rsidR="00E326D5" w:rsidRPr="001B56A5">
        <w:rPr>
          <w:rFonts w:ascii="Simplified Arabic" w:hAnsi="Simplified Arabic" w:cs="Simplified Arabic"/>
          <w:sz w:val="28"/>
          <w:szCs w:val="28"/>
          <w:rtl/>
        </w:rPr>
        <w:t xml:space="preserve">المخدرات، </w:t>
      </w:r>
      <w:r w:rsidRPr="001B56A5">
        <w:rPr>
          <w:rFonts w:ascii="Simplified Arabic" w:hAnsi="Simplified Arabic" w:cs="Simplified Arabic"/>
          <w:sz w:val="28"/>
          <w:szCs w:val="28"/>
          <w:rtl/>
        </w:rPr>
        <w:t>أو</w:t>
      </w:r>
      <w:r w:rsidR="00E326D5"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الرغبة</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الملحة</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إلى</w:t>
      </w:r>
      <w:r w:rsidR="008E6546"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تعاطي</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المخدرات إن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لم</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يكن</w:t>
      </w:r>
      <w:r w:rsidR="008443F4"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من</w:t>
      </w:r>
      <w:r w:rsidRPr="001B56A5">
        <w:rPr>
          <w:rFonts w:ascii="Simplified Arabic" w:hAnsi="Simplified Arabic" w:cs="Simplified Arabic"/>
          <w:sz w:val="28"/>
          <w:szCs w:val="28"/>
        </w:rPr>
        <w:t xml:space="preserve"> </w:t>
      </w:r>
      <w:r w:rsidRPr="001B56A5">
        <w:rPr>
          <w:rFonts w:ascii="Simplified Arabic" w:hAnsi="Simplified Arabic" w:cs="Simplified Arabic"/>
          <w:sz w:val="28"/>
          <w:szCs w:val="28"/>
          <w:rtl/>
        </w:rPr>
        <w:t>المتعاطين</w:t>
      </w:r>
      <w:r w:rsidR="008443F4"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(فريدة قماز</w:t>
      </w:r>
      <w:r w:rsidR="00B73EFD" w:rsidRPr="001B56A5">
        <w:rPr>
          <w:rFonts w:ascii="Simplified Arabic" w:hAnsi="Simplified Arabic" w:cs="Simplified Arabic"/>
          <w:sz w:val="28"/>
          <w:szCs w:val="28"/>
          <w:rtl/>
        </w:rPr>
        <w:t xml:space="preserve">، </w:t>
      </w:r>
      <w:r w:rsidRPr="001B56A5">
        <w:rPr>
          <w:rFonts w:ascii="Simplified Arabic" w:hAnsi="Simplified Arabic" w:cs="Simplified Arabic"/>
          <w:sz w:val="28"/>
          <w:szCs w:val="28"/>
          <w:rtl/>
        </w:rPr>
        <w:t>2009).</w:t>
      </w:r>
      <w:r w:rsidR="00DB1782" w:rsidRPr="001B56A5">
        <w:rPr>
          <w:rFonts w:ascii="Simplified Arabic" w:hAnsi="Simplified Arabic" w:cs="Simplified Arabic"/>
          <w:sz w:val="28"/>
          <w:szCs w:val="28"/>
          <w:rtl/>
        </w:rPr>
        <w:t xml:space="preserve"> وقد صنف بيك هذه المعتقدات (المعتقدات </w:t>
      </w:r>
      <w:proofErr w:type="spellStart"/>
      <w:r w:rsidR="00DB1782" w:rsidRPr="001B56A5">
        <w:rPr>
          <w:rFonts w:ascii="Simplified Arabic" w:hAnsi="Simplified Arabic" w:cs="Simplified Arabic"/>
          <w:sz w:val="28"/>
          <w:szCs w:val="28"/>
          <w:rtl/>
        </w:rPr>
        <w:t>الإدمانية</w:t>
      </w:r>
      <w:proofErr w:type="spellEnd"/>
      <w:r w:rsidR="00DB1782" w:rsidRPr="001B56A5">
        <w:rPr>
          <w:rFonts w:ascii="Simplified Arabic" w:hAnsi="Simplified Arabic" w:cs="Simplified Arabic"/>
          <w:sz w:val="28"/>
          <w:szCs w:val="28"/>
          <w:rtl/>
        </w:rPr>
        <w:t>) إلى</w:t>
      </w:r>
      <w:r w:rsidR="00807EB3" w:rsidRPr="001B56A5">
        <w:rPr>
          <w:rFonts w:ascii="Simplified Arabic" w:hAnsi="Simplified Arabic" w:cs="Simplified Arabic"/>
          <w:sz w:val="28"/>
          <w:szCs w:val="28"/>
          <w:rtl/>
        </w:rPr>
        <w:t xml:space="preserve"> ثلاثة أنواع هي</w:t>
      </w:r>
      <w:r w:rsidR="00DB1782" w:rsidRPr="001B56A5">
        <w:rPr>
          <w:rFonts w:ascii="Simplified Arabic" w:hAnsi="Simplified Arabic" w:cs="Simplified Arabic"/>
          <w:sz w:val="28"/>
          <w:szCs w:val="28"/>
          <w:rtl/>
        </w:rPr>
        <w:t>:</w:t>
      </w:r>
      <w:r w:rsidR="007420BE" w:rsidRPr="001B56A5">
        <w:rPr>
          <w:rFonts w:ascii="Simplified Arabic" w:hAnsi="Simplified Arabic" w:cs="Simplified Arabic"/>
          <w:sz w:val="28"/>
          <w:szCs w:val="28"/>
          <w:rtl/>
        </w:rPr>
        <w:t xml:space="preserve"> </w:t>
      </w:r>
      <w:r w:rsidR="00DB1782" w:rsidRPr="001B56A5">
        <w:rPr>
          <w:rFonts w:ascii="Simplified Arabic" w:hAnsi="Simplified Arabic" w:cs="Simplified Arabic"/>
          <w:sz w:val="28"/>
          <w:szCs w:val="28"/>
          <w:rtl/>
          <w:lang w:bidi="ar-DZ"/>
        </w:rPr>
        <w:t xml:space="preserve">المعتقدات </w:t>
      </w:r>
      <w:proofErr w:type="spellStart"/>
      <w:r w:rsidR="00DB1782" w:rsidRPr="001B56A5">
        <w:rPr>
          <w:rFonts w:ascii="Simplified Arabic" w:hAnsi="Simplified Arabic" w:cs="Simplified Arabic"/>
          <w:sz w:val="28"/>
          <w:szCs w:val="28"/>
          <w:rtl/>
          <w:lang w:bidi="ar-DZ"/>
        </w:rPr>
        <w:t>ال</w:t>
      </w:r>
      <w:r w:rsidR="00A45B94" w:rsidRPr="001B56A5">
        <w:rPr>
          <w:rFonts w:ascii="Simplified Arabic" w:hAnsi="Simplified Arabic" w:cs="Simplified Arabic"/>
          <w:sz w:val="28"/>
          <w:szCs w:val="28"/>
          <w:rtl/>
          <w:lang w:bidi="ar-DZ"/>
        </w:rPr>
        <w:t>توقعية</w:t>
      </w:r>
      <w:proofErr w:type="spellEnd"/>
      <w:r w:rsidR="007420BE" w:rsidRPr="001B56A5">
        <w:rPr>
          <w:rFonts w:ascii="Simplified Arabic" w:hAnsi="Simplified Arabic" w:cs="Simplified Arabic"/>
          <w:sz w:val="28"/>
          <w:szCs w:val="28"/>
          <w:rtl/>
          <w:lang w:bidi="ar-DZ"/>
        </w:rPr>
        <w:t xml:space="preserve">، </w:t>
      </w:r>
      <w:r w:rsidR="00DB1782" w:rsidRPr="001B56A5">
        <w:rPr>
          <w:rFonts w:ascii="Simplified Arabic" w:hAnsi="Simplified Arabic" w:cs="Simplified Arabic"/>
          <w:sz w:val="28"/>
          <w:szCs w:val="28"/>
          <w:rtl/>
          <w:lang w:bidi="ar-DZ"/>
        </w:rPr>
        <w:t xml:space="preserve">المعتقدات </w:t>
      </w:r>
      <w:proofErr w:type="spellStart"/>
      <w:r w:rsidR="00DB1782" w:rsidRPr="001B56A5">
        <w:rPr>
          <w:rFonts w:ascii="Simplified Arabic" w:hAnsi="Simplified Arabic" w:cs="Simplified Arabic"/>
          <w:sz w:val="28"/>
          <w:szCs w:val="28"/>
          <w:rtl/>
          <w:lang w:bidi="ar-DZ"/>
        </w:rPr>
        <w:t>ال</w:t>
      </w:r>
      <w:r w:rsidR="0034027A" w:rsidRPr="001B56A5">
        <w:rPr>
          <w:rFonts w:ascii="Simplified Arabic" w:hAnsi="Simplified Arabic" w:cs="Simplified Arabic"/>
          <w:sz w:val="28"/>
          <w:szCs w:val="28"/>
          <w:rtl/>
          <w:lang w:bidi="ar-DZ"/>
        </w:rPr>
        <w:t>تسكينية</w:t>
      </w:r>
      <w:proofErr w:type="spellEnd"/>
      <w:r w:rsidR="007420BE" w:rsidRPr="001B56A5">
        <w:rPr>
          <w:rFonts w:ascii="Simplified Arabic" w:hAnsi="Simplified Arabic" w:cs="Simplified Arabic"/>
          <w:sz w:val="28"/>
          <w:szCs w:val="28"/>
          <w:rtl/>
          <w:lang w:bidi="ar-DZ"/>
        </w:rPr>
        <w:t xml:space="preserve">، </w:t>
      </w:r>
      <w:r w:rsidR="00EC34FE" w:rsidRPr="001B56A5">
        <w:rPr>
          <w:rFonts w:ascii="Simplified Arabic" w:hAnsi="Simplified Arabic" w:cs="Simplified Arabic"/>
          <w:sz w:val="28"/>
          <w:szCs w:val="28"/>
          <w:rtl/>
          <w:lang w:bidi="ar-DZ"/>
        </w:rPr>
        <w:t>المعتقدات الإباحية</w:t>
      </w:r>
      <w:r w:rsidR="007420BE" w:rsidRPr="001B56A5">
        <w:rPr>
          <w:rFonts w:ascii="Simplified Arabic" w:hAnsi="Simplified Arabic" w:cs="Simplified Arabic"/>
          <w:sz w:val="28"/>
          <w:szCs w:val="28"/>
          <w:rtl/>
          <w:lang w:bidi="ar-DZ"/>
        </w:rPr>
        <w:t xml:space="preserve"> </w:t>
      </w:r>
      <w:r w:rsidR="003F7C46" w:rsidRPr="001B56A5">
        <w:rPr>
          <w:rFonts w:ascii="Simplified Arabic" w:hAnsi="Simplified Arabic" w:cs="Simplified Arabic"/>
          <w:sz w:val="28"/>
          <w:szCs w:val="28"/>
          <w:rtl/>
          <w:lang w:bidi="ar-DZ"/>
        </w:rPr>
        <w:t>(</w:t>
      </w:r>
      <w:proofErr w:type="spellStart"/>
      <w:r w:rsidR="008E6546" w:rsidRPr="001B56A5">
        <w:rPr>
          <w:rFonts w:ascii="Simplified Arabic" w:hAnsi="Simplified Arabic" w:cs="Simplified Arabic"/>
          <w:sz w:val="28"/>
          <w:szCs w:val="28"/>
        </w:rPr>
        <w:t>Liese</w:t>
      </w:r>
      <w:proofErr w:type="spellEnd"/>
      <w:r w:rsidR="008E6546" w:rsidRPr="001B56A5">
        <w:rPr>
          <w:rFonts w:ascii="Simplified Arabic" w:hAnsi="Simplified Arabic" w:cs="Simplified Arabic"/>
          <w:sz w:val="28"/>
          <w:szCs w:val="28"/>
        </w:rPr>
        <w:t xml:space="preserve"> &amp;</w:t>
      </w:r>
      <w:r w:rsidR="003F7C46" w:rsidRPr="001B56A5">
        <w:rPr>
          <w:rFonts w:ascii="Simplified Arabic" w:hAnsi="Simplified Arabic" w:cs="Simplified Arabic"/>
          <w:sz w:val="28"/>
          <w:szCs w:val="28"/>
        </w:rPr>
        <w:t xml:space="preserve"> </w:t>
      </w:r>
      <w:r w:rsidR="008E6546" w:rsidRPr="001B56A5">
        <w:rPr>
          <w:rFonts w:ascii="Simplified Arabic" w:hAnsi="Simplified Arabic" w:cs="Simplified Arabic"/>
          <w:sz w:val="28"/>
          <w:szCs w:val="28"/>
        </w:rPr>
        <w:t>Franz, 1996 ; Wright &amp;</w:t>
      </w:r>
      <w:r w:rsidR="003F7C46" w:rsidRPr="001B56A5">
        <w:rPr>
          <w:rFonts w:ascii="Simplified Arabic" w:hAnsi="Simplified Arabic" w:cs="Simplified Arabic"/>
          <w:sz w:val="28"/>
          <w:szCs w:val="28"/>
        </w:rPr>
        <w:t xml:space="preserve"> al, 1993</w:t>
      </w:r>
      <w:r w:rsidR="003F7C46" w:rsidRPr="001B56A5">
        <w:rPr>
          <w:rFonts w:ascii="Simplified Arabic" w:hAnsi="Simplified Arabic" w:cs="Simplified Arabic"/>
          <w:sz w:val="28"/>
          <w:szCs w:val="28"/>
          <w:rtl/>
          <w:lang w:bidi="ar-DZ"/>
        </w:rPr>
        <w:t xml:space="preserve">) </w:t>
      </w:r>
    </w:p>
    <w:p w:rsidR="00EF577E" w:rsidRDefault="0086341B" w:rsidP="00EF577E">
      <w:pPr>
        <w:autoSpaceDE w:val="0"/>
        <w:autoSpaceDN w:val="0"/>
        <w:bidi/>
        <w:adjustRightInd w:val="0"/>
        <w:spacing w:after="0"/>
        <w:jc w:val="both"/>
        <w:rPr>
          <w:rFonts w:ascii="Simplified Arabic" w:hAnsi="Simplified Arabic" w:cs="Simplified Arabic"/>
          <w:sz w:val="28"/>
          <w:szCs w:val="28"/>
          <w:rtl/>
          <w:lang w:bidi="ar-DZ"/>
        </w:rPr>
      </w:pPr>
      <w:r w:rsidRPr="001B56A5">
        <w:rPr>
          <w:rFonts w:ascii="Simplified Arabic" w:hAnsi="Simplified Arabic" w:cs="Simplified Arabic"/>
          <w:sz w:val="28"/>
          <w:szCs w:val="28"/>
          <w:rtl/>
          <w:lang w:bidi="ar-DZ"/>
        </w:rPr>
        <w:t xml:space="preserve">   </w:t>
      </w:r>
      <w:r w:rsidR="0054346E" w:rsidRPr="001B56A5">
        <w:rPr>
          <w:rFonts w:ascii="Simplified Arabic" w:hAnsi="Simplified Arabic" w:cs="Simplified Arabic"/>
          <w:sz w:val="28"/>
          <w:szCs w:val="28"/>
          <w:rtl/>
          <w:lang w:bidi="ar-DZ"/>
        </w:rPr>
        <w:t xml:space="preserve"> </w:t>
      </w:r>
    </w:p>
    <w:p w:rsidR="00895C8A" w:rsidRPr="001B56A5" w:rsidRDefault="0007272A" w:rsidP="00EF577E">
      <w:pPr>
        <w:autoSpaceDE w:val="0"/>
        <w:autoSpaceDN w:val="0"/>
        <w:bidi/>
        <w:adjustRightInd w:val="0"/>
        <w:spacing w:after="0"/>
        <w:jc w:val="both"/>
        <w:rPr>
          <w:rFonts w:ascii="Simplified Arabic" w:hAnsi="Simplified Arabic" w:cs="Simplified Arabic"/>
          <w:sz w:val="28"/>
          <w:szCs w:val="28"/>
          <w:rtl/>
        </w:rPr>
      </w:pPr>
      <w:r w:rsidRPr="001B56A5">
        <w:rPr>
          <w:rFonts w:ascii="Simplified Arabic" w:hAnsi="Simplified Arabic" w:cs="Simplified Arabic"/>
          <w:sz w:val="28"/>
          <w:szCs w:val="28"/>
          <w:rtl/>
          <w:lang w:bidi="ar-DZ"/>
        </w:rPr>
        <w:t xml:space="preserve"> و</w:t>
      </w:r>
      <w:r w:rsidR="00D36683" w:rsidRPr="001B56A5">
        <w:rPr>
          <w:rFonts w:ascii="Simplified Arabic" w:hAnsi="Simplified Arabic" w:cs="Simplified Arabic"/>
          <w:sz w:val="28"/>
          <w:szCs w:val="28"/>
          <w:rtl/>
          <w:lang w:bidi="ar-DZ"/>
        </w:rPr>
        <w:t>من خلال ما سبق ن</w:t>
      </w:r>
      <w:r w:rsidR="008D5A6D" w:rsidRPr="001B56A5">
        <w:rPr>
          <w:rFonts w:ascii="Simplified Arabic" w:hAnsi="Simplified Arabic" w:cs="Simplified Arabic"/>
          <w:sz w:val="28"/>
          <w:szCs w:val="28"/>
          <w:rtl/>
        </w:rPr>
        <w:t>حصر</w:t>
      </w:r>
      <w:r w:rsidR="000100AE" w:rsidRPr="001B56A5">
        <w:rPr>
          <w:rFonts w:ascii="Simplified Arabic" w:hAnsi="Simplified Arabic" w:cs="Simplified Arabic"/>
          <w:sz w:val="28"/>
          <w:szCs w:val="28"/>
          <w:rtl/>
        </w:rPr>
        <w:t xml:space="preserve"> </w:t>
      </w:r>
      <w:r w:rsidR="00726CD6" w:rsidRPr="001B56A5">
        <w:rPr>
          <w:rFonts w:ascii="Simplified Arabic" w:hAnsi="Simplified Arabic" w:cs="Simplified Arabic"/>
          <w:sz w:val="28"/>
          <w:szCs w:val="28"/>
          <w:rtl/>
        </w:rPr>
        <w:t>مشكل</w:t>
      </w:r>
      <w:r w:rsidR="002A219E" w:rsidRPr="001B56A5">
        <w:rPr>
          <w:rFonts w:ascii="Simplified Arabic" w:hAnsi="Simplified Arabic" w:cs="Simplified Arabic"/>
          <w:sz w:val="28"/>
          <w:szCs w:val="28"/>
          <w:rtl/>
        </w:rPr>
        <w:t xml:space="preserve">ة </w:t>
      </w:r>
      <w:r w:rsidR="000100AE" w:rsidRPr="001B56A5">
        <w:rPr>
          <w:rFonts w:ascii="Simplified Arabic" w:hAnsi="Simplified Arabic" w:cs="Simplified Arabic"/>
          <w:sz w:val="28"/>
          <w:szCs w:val="28"/>
          <w:rtl/>
        </w:rPr>
        <w:t>ال</w:t>
      </w:r>
      <w:r w:rsidR="002A219E" w:rsidRPr="001B56A5">
        <w:rPr>
          <w:rFonts w:ascii="Simplified Arabic" w:hAnsi="Simplified Arabic" w:cs="Simplified Arabic"/>
          <w:sz w:val="28"/>
          <w:szCs w:val="28"/>
          <w:rtl/>
        </w:rPr>
        <w:t>دراس</w:t>
      </w:r>
      <w:r w:rsidR="000100AE" w:rsidRPr="001B56A5">
        <w:rPr>
          <w:rFonts w:ascii="Simplified Arabic" w:hAnsi="Simplified Arabic" w:cs="Simplified Arabic"/>
          <w:sz w:val="28"/>
          <w:szCs w:val="28"/>
          <w:rtl/>
        </w:rPr>
        <w:t>ة</w:t>
      </w:r>
      <w:r w:rsidR="002A219E" w:rsidRPr="001B56A5">
        <w:rPr>
          <w:rFonts w:ascii="Simplified Arabic" w:hAnsi="Simplified Arabic" w:cs="Simplified Arabic"/>
          <w:sz w:val="28"/>
          <w:szCs w:val="28"/>
          <w:rtl/>
        </w:rPr>
        <w:t xml:space="preserve"> </w:t>
      </w:r>
      <w:r w:rsidR="00726CD6" w:rsidRPr="001B56A5">
        <w:rPr>
          <w:rFonts w:ascii="Simplified Arabic" w:hAnsi="Simplified Arabic" w:cs="Simplified Arabic"/>
          <w:sz w:val="28"/>
          <w:szCs w:val="28"/>
          <w:rtl/>
        </w:rPr>
        <w:t>في التس</w:t>
      </w:r>
      <w:r w:rsidR="000100AE" w:rsidRPr="001B56A5">
        <w:rPr>
          <w:rFonts w:ascii="Simplified Arabic" w:hAnsi="Simplified Arabic" w:cs="Simplified Arabic"/>
          <w:sz w:val="28"/>
          <w:szCs w:val="28"/>
          <w:rtl/>
        </w:rPr>
        <w:t>ا</w:t>
      </w:r>
      <w:r w:rsidR="00726CD6" w:rsidRPr="001B56A5">
        <w:rPr>
          <w:rFonts w:ascii="Simplified Arabic" w:hAnsi="Simplified Arabic" w:cs="Simplified Arabic"/>
          <w:sz w:val="28"/>
          <w:szCs w:val="28"/>
          <w:rtl/>
        </w:rPr>
        <w:t>ؤلات التالية:</w:t>
      </w:r>
    </w:p>
    <w:p w:rsidR="00BC1494" w:rsidRPr="001B56A5" w:rsidRDefault="00BC1494" w:rsidP="00F9021B">
      <w:pPr>
        <w:pStyle w:val="Paragraphedeliste"/>
        <w:numPr>
          <w:ilvl w:val="0"/>
          <w:numId w:val="2"/>
        </w:numPr>
        <w:bidi/>
        <w:jc w:val="both"/>
        <w:rPr>
          <w:rFonts w:ascii="Simplified Arabic" w:hAnsi="Simplified Arabic" w:cs="Simplified Arabic"/>
          <w:sz w:val="28"/>
          <w:szCs w:val="28"/>
          <w:lang w:bidi="ar-DZ"/>
        </w:rPr>
      </w:pPr>
      <w:r w:rsidRPr="001B56A5">
        <w:rPr>
          <w:rFonts w:ascii="Simplified Arabic" w:hAnsi="Simplified Arabic" w:cs="Simplified Arabic"/>
          <w:sz w:val="28"/>
          <w:szCs w:val="28"/>
          <w:rtl/>
          <w:lang w:bidi="ar-DZ"/>
        </w:rPr>
        <w:lastRenderedPageBreak/>
        <w:t xml:space="preserve">هل هناك علاقة بين </w:t>
      </w:r>
      <w:r w:rsidR="00AD1150" w:rsidRPr="001B56A5">
        <w:rPr>
          <w:rFonts w:ascii="Simplified Arabic" w:hAnsi="Simplified Arabic" w:cs="Simplified Arabic"/>
          <w:sz w:val="28"/>
          <w:szCs w:val="28"/>
          <w:rtl/>
          <w:lang w:bidi="ar-DZ"/>
        </w:rPr>
        <w:t xml:space="preserve">سلوك الإدمان </w:t>
      </w:r>
      <w:r w:rsidR="00F9021B" w:rsidRPr="001B56A5">
        <w:rPr>
          <w:rFonts w:ascii="Simplified Arabic" w:hAnsi="Simplified Arabic" w:cs="Simplified Arabic"/>
          <w:sz w:val="28"/>
          <w:szCs w:val="28"/>
          <w:rtl/>
          <w:lang w:bidi="ar-DZ"/>
        </w:rPr>
        <w:t>و</w:t>
      </w:r>
      <w:r w:rsidR="0088393C" w:rsidRPr="001B56A5">
        <w:rPr>
          <w:rFonts w:ascii="Simplified Arabic" w:hAnsi="Simplified Arabic" w:cs="Simplified Arabic"/>
          <w:sz w:val="28"/>
          <w:szCs w:val="28"/>
          <w:rtl/>
          <w:lang w:bidi="ar-DZ"/>
        </w:rPr>
        <w:t xml:space="preserve">المعتقدات </w:t>
      </w:r>
      <w:proofErr w:type="spellStart"/>
      <w:r w:rsidR="0088393C" w:rsidRPr="001B56A5">
        <w:rPr>
          <w:rFonts w:ascii="Simplified Arabic" w:hAnsi="Simplified Arabic" w:cs="Simplified Arabic"/>
          <w:sz w:val="28"/>
          <w:szCs w:val="28"/>
          <w:rtl/>
          <w:lang w:bidi="ar-DZ"/>
        </w:rPr>
        <w:t>الإدمانية</w:t>
      </w:r>
      <w:proofErr w:type="spellEnd"/>
      <w:r w:rsidR="0088393C" w:rsidRPr="001B56A5">
        <w:rPr>
          <w:rFonts w:ascii="Simplified Arabic" w:hAnsi="Simplified Arabic" w:cs="Simplified Arabic"/>
          <w:sz w:val="28"/>
          <w:szCs w:val="28"/>
          <w:rtl/>
          <w:lang w:bidi="ar-DZ"/>
        </w:rPr>
        <w:t xml:space="preserve"> </w:t>
      </w:r>
      <w:r w:rsidR="00C543F5" w:rsidRPr="001B56A5">
        <w:rPr>
          <w:rFonts w:ascii="Simplified Arabic" w:hAnsi="Simplified Arabic" w:cs="Simplified Arabic"/>
          <w:sz w:val="28"/>
          <w:szCs w:val="28"/>
          <w:rtl/>
          <w:lang w:bidi="ar-DZ"/>
        </w:rPr>
        <w:t xml:space="preserve">لدى متعاطي </w:t>
      </w:r>
      <w:proofErr w:type="gramStart"/>
      <w:r w:rsidR="00C543F5" w:rsidRPr="001B56A5">
        <w:rPr>
          <w:rFonts w:ascii="Simplified Arabic" w:hAnsi="Simplified Arabic" w:cs="Simplified Arabic"/>
          <w:sz w:val="28"/>
          <w:szCs w:val="28"/>
          <w:rtl/>
          <w:lang w:bidi="ar-DZ"/>
        </w:rPr>
        <w:t xml:space="preserve">القنب </w:t>
      </w:r>
      <w:r w:rsidRPr="001B56A5">
        <w:rPr>
          <w:rFonts w:ascii="Simplified Arabic" w:hAnsi="Simplified Arabic" w:cs="Simplified Arabic"/>
          <w:sz w:val="28"/>
          <w:szCs w:val="28"/>
          <w:rtl/>
          <w:lang w:bidi="ar-DZ"/>
        </w:rPr>
        <w:t>؟</w:t>
      </w:r>
      <w:proofErr w:type="gramEnd"/>
    </w:p>
    <w:p w:rsidR="006F59C8" w:rsidRPr="001B56A5" w:rsidRDefault="006F59C8" w:rsidP="00F9021B">
      <w:pPr>
        <w:pStyle w:val="Paragraphedeliste"/>
        <w:numPr>
          <w:ilvl w:val="0"/>
          <w:numId w:val="2"/>
        </w:numPr>
        <w:bidi/>
        <w:jc w:val="both"/>
        <w:rPr>
          <w:rFonts w:ascii="Simplified Arabic" w:hAnsi="Simplified Arabic" w:cs="Simplified Arabic"/>
          <w:sz w:val="28"/>
          <w:szCs w:val="28"/>
          <w:lang w:bidi="ar-DZ"/>
        </w:rPr>
      </w:pPr>
      <w:r w:rsidRPr="001B56A5">
        <w:rPr>
          <w:rFonts w:ascii="Simplified Arabic" w:hAnsi="Simplified Arabic" w:cs="Simplified Arabic"/>
          <w:sz w:val="28"/>
          <w:szCs w:val="28"/>
          <w:rtl/>
          <w:lang w:bidi="ar-DZ"/>
        </w:rPr>
        <w:t xml:space="preserve">هل هناك </w:t>
      </w:r>
      <w:r w:rsidR="00B30048" w:rsidRPr="001B56A5">
        <w:rPr>
          <w:rFonts w:ascii="Simplified Arabic" w:hAnsi="Simplified Arabic" w:cs="Simplified Arabic"/>
          <w:sz w:val="28"/>
          <w:szCs w:val="28"/>
          <w:rtl/>
          <w:lang w:val="en-US" w:bidi="ar-DZ"/>
        </w:rPr>
        <w:t xml:space="preserve">اختلاف في </w:t>
      </w:r>
      <w:r w:rsidR="00B30048" w:rsidRPr="001B56A5">
        <w:rPr>
          <w:rFonts w:ascii="Simplified Arabic" w:hAnsi="Simplified Arabic" w:cs="Simplified Arabic"/>
          <w:sz w:val="28"/>
          <w:szCs w:val="28"/>
          <w:rtl/>
          <w:lang w:bidi="ar-DZ"/>
        </w:rPr>
        <w:t xml:space="preserve">عدد محاولات الإقلاع عن تعاطي القنب ترجع </w:t>
      </w:r>
      <w:r w:rsidR="00F9021B" w:rsidRPr="001B56A5">
        <w:rPr>
          <w:rFonts w:ascii="Simplified Arabic" w:hAnsi="Simplified Arabic" w:cs="Simplified Arabic"/>
          <w:sz w:val="28"/>
          <w:szCs w:val="28"/>
          <w:rtl/>
          <w:lang w:bidi="ar-DZ"/>
        </w:rPr>
        <w:t xml:space="preserve">لشدة </w:t>
      </w:r>
      <w:r w:rsidR="0096122E" w:rsidRPr="001B56A5">
        <w:rPr>
          <w:rFonts w:ascii="Simplified Arabic" w:hAnsi="Simplified Arabic" w:cs="Simplified Arabic"/>
          <w:sz w:val="28"/>
          <w:szCs w:val="28"/>
          <w:rtl/>
          <w:lang w:bidi="ar-DZ"/>
        </w:rPr>
        <w:t xml:space="preserve">المعتقدات </w:t>
      </w:r>
      <w:proofErr w:type="spellStart"/>
      <w:proofErr w:type="gramStart"/>
      <w:r w:rsidR="0096122E" w:rsidRPr="001B56A5">
        <w:rPr>
          <w:rFonts w:ascii="Simplified Arabic" w:hAnsi="Simplified Arabic" w:cs="Simplified Arabic"/>
          <w:sz w:val="28"/>
          <w:szCs w:val="28"/>
          <w:rtl/>
          <w:lang w:bidi="ar-DZ"/>
        </w:rPr>
        <w:t>الإدمانية</w:t>
      </w:r>
      <w:proofErr w:type="spellEnd"/>
      <w:r w:rsidR="0096122E" w:rsidRPr="001B56A5">
        <w:rPr>
          <w:rFonts w:ascii="Simplified Arabic" w:hAnsi="Simplified Arabic" w:cs="Simplified Arabic"/>
          <w:sz w:val="28"/>
          <w:szCs w:val="28"/>
          <w:rtl/>
          <w:lang w:bidi="ar-DZ"/>
        </w:rPr>
        <w:t xml:space="preserve"> </w:t>
      </w:r>
      <w:r w:rsidR="00F9021B" w:rsidRPr="001B56A5">
        <w:rPr>
          <w:rFonts w:ascii="Simplified Arabic" w:hAnsi="Simplified Arabic" w:cs="Simplified Arabic"/>
          <w:sz w:val="28"/>
          <w:szCs w:val="28"/>
          <w:rtl/>
          <w:lang w:bidi="ar-DZ"/>
        </w:rPr>
        <w:t>؟</w:t>
      </w:r>
      <w:proofErr w:type="gramEnd"/>
    </w:p>
    <w:p w:rsidR="003117C1" w:rsidRPr="007C35B4" w:rsidRDefault="003117C1" w:rsidP="003117C1">
      <w:pPr>
        <w:pStyle w:val="Paragraphedeliste"/>
        <w:bidi/>
        <w:ind w:left="360"/>
        <w:jc w:val="both"/>
        <w:rPr>
          <w:rFonts w:ascii="Simplified Arabic" w:hAnsi="Simplified Arabic" w:cs="Simplified Arabic"/>
          <w:sz w:val="32"/>
          <w:szCs w:val="32"/>
          <w:lang w:bidi="ar-DZ"/>
        </w:rPr>
      </w:pPr>
    </w:p>
    <w:p w:rsidR="004C6C9C" w:rsidRPr="00EF577E" w:rsidRDefault="004C6C9C" w:rsidP="00BF3DCC">
      <w:pPr>
        <w:pStyle w:val="Paragraphedeliste"/>
        <w:numPr>
          <w:ilvl w:val="0"/>
          <w:numId w:val="3"/>
        </w:numPr>
        <w:bidi/>
        <w:jc w:val="both"/>
        <w:rPr>
          <w:rFonts w:ascii="Simplified Arabic" w:hAnsi="Simplified Arabic" w:cs="Simplified Arabic"/>
          <w:b/>
          <w:bCs/>
          <w:sz w:val="28"/>
          <w:szCs w:val="28"/>
          <w:rtl/>
          <w:lang w:bidi="ar-DZ"/>
        </w:rPr>
      </w:pPr>
      <w:r w:rsidRPr="00EF577E">
        <w:rPr>
          <w:rFonts w:ascii="Simplified Arabic" w:hAnsi="Simplified Arabic" w:cs="Simplified Arabic"/>
          <w:b/>
          <w:bCs/>
          <w:sz w:val="28"/>
          <w:szCs w:val="28"/>
          <w:rtl/>
          <w:lang w:bidi="ar-DZ"/>
        </w:rPr>
        <w:t>أهداف ال</w:t>
      </w:r>
      <w:r w:rsidR="00AA5916" w:rsidRPr="00EF577E">
        <w:rPr>
          <w:rFonts w:ascii="Simplified Arabic" w:hAnsi="Simplified Arabic" w:cs="Simplified Arabic"/>
          <w:b/>
          <w:bCs/>
          <w:sz w:val="28"/>
          <w:szCs w:val="28"/>
          <w:rtl/>
          <w:lang w:bidi="ar-DZ"/>
        </w:rPr>
        <w:t>بحث</w:t>
      </w:r>
      <w:r w:rsidRPr="00EF577E">
        <w:rPr>
          <w:rFonts w:ascii="Simplified Arabic" w:hAnsi="Simplified Arabic" w:cs="Simplified Arabic"/>
          <w:b/>
          <w:bCs/>
          <w:sz w:val="28"/>
          <w:szCs w:val="28"/>
          <w:rtl/>
          <w:lang w:bidi="ar-DZ"/>
        </w:rPr>
        <w:t>:</w:t>
      </w:r>
    </w:p>
    <w:p w:rsidR="004C6C9C" w:rsidRPr="00EF577E" w:rsidRDefault="004C6C9C" w:rsidP="009F6BC4">
      <w:pPr>
        <w:bidi/>
        <w:jc w:val="both"/>
        <w:rPr>
          <w:rFonts w:ascii="Simplified Arabic" w:hAnsi="Simplified Arabic" w:cs="Simplified Arabic"/>
          <w:sz w:val="28"/>
          <w:szCs w:val="28"/>
          <w:rtl/>
          <w:lang w:bidi="ar-DZ"/>
        </w:rPr>
      </w:pPr>
      <w:r w:rsidRPr="00EF577E">
        <w:rPr>
          <w:rFonts w:ascii="Simplified Arabic" w:hAnsi="Simplified Arabic" w:cs="Simplified Arabic"/>
          <w:sz w:val="28"/>
          <w:szCs w:val="28"/>
          <w:rtl/>
          <w:lang w:bidi="ar-DZ"/>
        </w:rPr>
        <w:t xml:space="preserve">    يهدف البحث الحالي إلى دراسة </w:t>
      </w:r>
      <w:r w:rsidR="00BC5026" w:rsidRPr="00EF577E">
        <w:rPr>
          <w:rFonts w:ascii="Simplified Arabic" w:hAnsi="Simplified Arabic" w:cs="Simplified Arabic"/>
          <w:sz w:val="28"/>
          <w:szCs w:val="28"/>
          <w:rtl/>
          <w:lang w:bidi="ar-DZ"/>
        </w:rPr>
        <w:t xml:space="preserve">ظاهرة تعاطي مادة القنب أو </w:t>
      </w:r>
      <w:r w:rsidR="006E35BB" w:rsidRPr="00EF577E">
        <w:rPr>
          <w:rFonts w:ascii="Simplified Arabic" w:hAnsi="Simplified Arabic" w:cs="Simplified Arabic"/>
          <w:sz w:val="28"/>
          <w:szCs w:val="28"/>
          <w:rtl/>
          <w:lang w:bidi="ar-DZ"/>
        </w:rPr>
        <w:t xml:space="preserve">تدخين </w:t>
      </w:r>
      <w:r w:rsidR="00436BC1" w:rsidRPr="00EF577E">
        <w:rPr>
          <w:rFonts w:ascii="Simplified Arabic" w:hAnsi="Simplified Arabic" w:cs="Simplified Arabic"/>
          <w:sz w:val="28"/>
          <w:szCs w:val="28"/>
          <w:rtl/>
          <w:lang w:bidi="ar-DZ"/>
        </w:rPr>
        <w:t>"</w:t>
      </w:r>
      <w:proofErr w:type="spellStart"/>
      <w:r w:rsidR="00BC5026" w:rsidRPr="00EF577E">
        <w:rPr>
          <w:rFonts w:ascii="Simplified Arabic" w:hAnsi="Simplified Arabic" w:cs="Simplified Arabic"/>
          <w:sz w:val="28"/>
          <w:szCs w:val="28"/>
          <w:rtl/>
          <w:lang w:bidi="ar-DZ"/>
        </w:rPr>
        <w:t>الزطلة</w:t>
      </w:r>
      <w:proofErr w:type="spellEnd"/>
      <w:r w:rsidR="00436BC1" w:rsidRPr="00EF577E">
        <w:rPr>
          <w:rFonts w:ascii="Simplified Arabic" w:hAnsi="Simplified Arabic" w:cs="Simplified Arabic"/>
          <w:sz w:val="28"/>
          <w:szCs w:val="28"/>
          <w:rtl/>
          <w:lang w:bidi="ar-DZ"/>
        </w:rPr>
        <w:t>"</w:t>
      </w:r>
      <w:r w:rsidR="00BC5026" w:rsidRPr="00EF577E">
        <w:rPr>
          <w:rFonts w:ascii="Simplified Arabic" w:hAnsi="Simplified Arabic" w:cs="Simplified Arabic"/>
          <w:sz w:val="28"/>
          <w:szCs w:val="28"/>
          <w:rtl/>
          <w:lang w:bidi="ar-DZ"/>
        </w:rPr>
        <w:t xml:space="preserve"> كما </w:t>
      </w:r>
      <w:r w:rsidR="006E35BB" w:rsidRPr="00EF577E">
        <w:rPr>
          <w:rFonts w:ascii="Simplified Arabic" w:hAnsi="Simplified Arabic" w:cs="Simplified Arabic"/>
          <w:sz w:val="28"/>
          <w:szCs w:val="28"/>
          <w:rtl/>
          <w:lang w:bidi="ar-DZ"/>
        </w:rPr>
        <w:t>ي</w:t>
      </w:r>
      <w:r w:rsidR="00901A95" w:rsidRPr="00EF577E">
        <w:rPr>
          <w:rFonts w:ascii="Simplified Arabic" w:hAnsi="Simplified Arabic" w:cs="Simplified Arabic"/>
          <w:sz w:val="28"/>
          <w:szCs w:val="28"/>
          <w:rtl/>
          <w:lang w:bidi="ar-DZ"/>
        </w:rPr>
        <w:t>طلق</w:t>
      </w:r>
      <w:r w:rsidR="006E35BB" w:rsidRPr="00EF577E">
        <w:rPr>
          <w:rFonts w:ascii="Simplified Arabic" w:hAnsi="Simplified Arabic" w:cs="Simplified Arabic"/>
          <w:sz w:val="28"/>
          <w:szCs w:val="28"/>
          <w:rtl/>
          <w:lang w:bidi="ar-DZ"/>
        </w:rPr>
        <w:t xml:space="preserve"> عليها </w:t>
      </w:r>
      <w:r w:rsidR="00BC5026" w:rsidRPr="00EF577E">
        <w:rPr>
          <w:rFonts w:ascii="Simplified Arabic" w:hAnsi="Simplified Arabic" w:cs="Simplified Arabic"/>
          <w:sz w:val="28"/>
          <w:szCs w:val="28"/>
          <w:rtl/>
          <w:lang w:bidi="ar-DZ"/>
        </w:rPr>
        <w:t xml:space="preserve">في </w:t>
      </w:r>
      <w:r w:rsidR="006E35BB" w:rsidRPr="00EF577E">
        <w:rPr>
          <w:rFonts w:ascii="Simplified Arabic" w:hAnsi="Simplified Arabic" w:cs="Simplified Arabic"/>
          <w:sz w:val="28"/>
          <w:szCs w:val="28"/>
          <w:rtl/>
          <w:lang w:bidi="ar-DZ"/>
        </w:rPr>
        <w:t xml:space="preserve">المجتمع </w:t>
      </w:r>
      <w:r w:rsidR="00BC5026" w:rsidRPr="00EF577E">
        <w:rPr>
          <w:rFonts w:ascii="Simplified Arabic" w:hAnsi="Simplified Arabic" w:cs="Simplified Arabic"/>
          <w:sz w:val="28"/>
          <w:szCs w:val="28"/>
          <w:rtl/>
          <w:lang w:bidi="ar-DZ"/>
        </w:rPr>
        <w:t>الجزائري</w:t>
      </w:r>
      <w:r w:rsidR="006E35BB" w:rsidRPr="00EF577E">
        <w:rPr>
          <w:rFonts w:ascii="Simplified Arabic" w:hAnsi="Simplified Arabic" w:cs="Simplified Arabic"/>
          <w:sz w:val="28"/>
          <w:szCs w:val="28"/>
          <w:rtl/>
          <w:lang w:bidi="ar-DZ"/>
        </w:rPr>
        <w:t>،</w:t>
      </w:r>
      <w:r w:rsidR="00BC5026" w:rsidRPr="00EF577E">
        <w:rPr>
          <w:rFonts w:ascii="Simplified Arabic" w:hAnsi="Simplified Arabic" w:cs="Simplified Arabic"/>
          <w:sz w:val="28"/>
          <w:szCs w:val="28"/>
          <w:rtl/>
          <w:lang w:bidi="ar-DZ"/>
        </w:rPr>
        <w:t xml:space="preserve"> وذلك </w:t>
      </w:r>
      <w:r w:rsidR="003B2195" w:rsidRPr="00EF577E">
        <w:rPr>
          <w:rFonts w:ascii="Simplified Arabic" w:hAnsi="Simplified Arabic" w:cs="Simplified Arabic"/>
          <w:sz w:val="28"/>
          <w:szCs w:val="28"/>
          <w:rtl/>
          <w:lang w:bidi="ar-DZ"/>
        </w:rPr>
        <w:t>بالتركيز</w:t>
      </w:r>
      <w:r w:rsidR="00C57589" w:rsidRPr="00EF577E">
        <w:rPr>
          <w:rFonts w:ascii="Simplified Arabic" w:hAnsi="Simplified Arabic" w:cs="Simplified Arabic"/>
          <w:sz w:val="28"/>
          <w:szCs w:val="28"/>
          <w:rtl/>
          <w:lang w:bidi="ar-DZ"/>
        </w:rPr>
        <w:t xml:space="preserve"> عن العلاقة الموجودة بين شدة استهلاك القنب و</w:t>
      </w:r>
      <w:r w:rsidR="0067392C" w:rsidRPr="00EF577E">
        <w:rPr>
          <w:rFonts w:ascii="Simplified Arabic" w:hAnsi="Simplified Arabic" w:cs="Simplified Arabic"/>
          <w:sz w:val="28"/>
          <w:szCs w:val="28"/>
          <w:rtl/>
          <w:lang w:bidi="ar-DZ"/>
        </w:rPr>
        <w:t xml:space="preserve">شدة نشاط </w:t>
      </w:r>
      <w:r w:rsidRPr="00EF577E">
        <w:rPr>
          <w:rFonts w:ascii="Simplified Arabic" w:hAnsi="Simplified Arabic" w:cs="Simplified Arabic"/>
          <w:sz w:val="28"/>
          <w:szCs w:val="28"/>
          <w:rtl/>
          <w:lang w:bidi="ar-DZ"/>
        </w:rPr>
        <w:t xml:space="preserve">المعتقدات </w:t>
      </w:r>
      <w:proofErr w:type="spellStart"/>
      <w:r w:rsidRPr="00EF577E">
        <w:rPr>
          <w:rFonts w:ascii="Simplified Arabic" w:hAnsi="Simplified Arabic" w:cs="Simplified Arabic"/>
          <w:sz w:val="28"/>
          <w:szCs w:val="28"/>
          <w:rtl/>
          <w:lang w:bidi="ar-DZ"/>
        </w:rPr>
        <w:t>الإدمانية</w:t>
      </w:r>
      <w:proofErr w:type="spellEnd"/>
      <w:r w:rsidR="00010D5E" w:rsidRPr="00EF577E">
        <w:rPr>
          <w:rFonts w:ascii="Simplified Arabic" w:hAnsi="Simplified Arabic" w:cs="Simplified Arabic"/>
          <w:sz w:val="28"/>
          <w:szCs w:val="28"/>
          <w:rtl/>
          <w:lang w:bidi="ar-DZ"/>
        </w:rPr>
        <w:t xml:space="preserve">، </w:t>
      </w:r>
      <w:r w:rsidRPr="00EF577E">
        <w:rPr>
          <w:rFonts w:ascii="Simplified Arabic" w:hAnsi="Simplified Arabic" w:cs="Simplified Arabic"/>
          <w:sz w:val="28"/>
          <w:szCs w:val="28"/>
          <w:rtl/>
          <w:lang w:bidi="ar-DZ"/>
        </w:rPr>
        <w:t>و</w:t>
      </w:r>
      <w:r w:rsidR="00010D5E" w:rsidRPr="00EF577E">
        <w:rPr>
          <w:rFonts w:ascii="Simplified Arabic" w:hAnsi="Simplified Arabic" w:cs="Simplified Arabic"/>
          <w:sz w:val="28"/>
          <w:szCs w:val="28"/>
          <w:rtl/>
          <w:lang w:bidi="ar-DZ"/>
        </w:rPr>
        <w:t>علاقة هذه الأخيرة ب</w:t>
      </w:r>
      <w:r w:rsidR="00EF577E">
        <w:rPr>
          <w:rFonts w:ascii="Simplified Arabic" w:hAnsi="Simplified Arabic" w:cs="Simplified Arabic" w:hint="cs"/>
          <w:sz w:val="28"/>
          <w:szCs w:val="28"/>
          <w:rtl/>
          <w:lang w:bidi="ar-DZ"/>
        </w:rPr>
        <w:t xml:space="preserve">محاولات </w:t>
      </w:r>
      <w:r w:rsidR="009F6BC4">
        <w:rPr>
          <w:rFonts w:ascii="Simplified Arabic" w:hAnsi="Simplified Arabic" w:cs="Simplified Arabic" w:hint="cs"/>
          <w:sz w:val="28"/>
          <w:szCs w:val="28"/>
          <w:rtl/>
          <w:lang w:bidi="ar-DZ"/>
        </w:rPr>
        <w:t>الإقلاع</w:t>
      </w:r>
      <w:r w:rsidR="00EF577E">
        <w:rPr>
          <w:rFonts w:ascii="Simplified Arabic" w:hAnsi="Simplified Arabic" w:cs="Simplified Arabic" w:hint="cs"/>
          <w:sz w:val="28"/>
          <w:szCs w:val="28"/>
          <w:rtl/>
          <w:lang w:bidi="ar-DZ"/>
        </w:rPr>
        <w:t xml:space="preserve"> عن التعاطي</w:t>
      </w:r>
      <w:r w:rsidRPr="00EF577E">
        <w:rPr>
          <w:rFonts w:ascii="Simplified Arabic" w:hAnsi="Simplified Arabic" w:cs="Simplified Arabic"/>
          <w:sz w:val="28"/>
          <w:szCs w:val="28"/>
          <w:rtl/>
          <w:lang w:bidi="ar-DZ"/>
        </w:rPr>
        <w:t>، و</w:t>
      </w:r>
      <w:r w:rsidR="00010D5E" w:rsidRPr="00EF577E">
        <w:rPr>
          <w:rFonts w:ascii="Simplified Arabic" w:hAnsi="Simplified Arabic" w:cs="Simplified Arabic"/>
          <w:sz w:val="28"/>
          <w:szCs w:val="28"/>
          <w:rtl/>
          <w:lang w:bidi="ar-DZ"/>
        </w:rPr>
        <w:t>من أجل ذلك سنسعى لل</w:t>
      </w:r>
      <w:r w:rsidR="006E35BB" w:rsidRPr="00EF577E">
        <w:rPr>
          <w:rFonts w:ascii="Simplified Arabic" w:hAnsi="Simplified Arabic" w:cs="Simplified Arabic"/>
          <w:sz w:val="28"/>
          <w:szCs w:val="28"/>
          <w:rtl/>
          <w:lang w:bidi="ar-DZ"/>
        </w:rPr>
        <w:t xml:space="preserve">تحقق من وجود </w:t>
      </w:r>
      <w:r w:rsidR="00C57589" w:rsidRPr="00EF577E">
        <w:rPr>
          <w:rFonts w:ascii="Simplified Arabic" w:hAnsi="Simplified Arabic" w:cs="Simplified Arabic"/>
          <w:sz w:val="28"/>
          <w:szCs w:val="28"/>
          <w:rtl/>
          <w:lang w:bidi="ar-DZ"/>
        </w:rPr>
        <w:t xml:space="preserve">علاقة الارتباط </w:t>
      </w:r>
      <w:r w:rsidR="006E35BB" w:rsidRPr="00EF577E">
        <w:rPr>
          <w:rFonts w:ascii="Simplified Arabic" w:hAnsi="Simplified Arabic" w:cs="Simplified Arabic"/>
          <w:sz w:val="28"/>
          <w:szCs w:val="28"/>
          <w:rtl/>
          <w:lang w:bidi="ar-DZ"/>
        </w:rPr>
        <w:t xml:space="preserve">بين كل من شدة سلوك الإدمان وكل من </w:t>
      </w:r>
      <w:r w:rsidR="00EF577E">
        <w:rPr>
          <w:rFonts w:ascii="Simplified Arabic" w:hAnsi="Simplified Arabic" w:cs="Simplified Arabic" w:hint="cs"/>
          <w:sz w:val="28"/>
          <w:szCs w:val="28"/>
          <w:rtl/>
          <w:lang w:bidi="ar-DZ"/>
        </w:rPr>
        <w:t xml:space="preserve">المعتقدات </w:t>
      </w:r>
      <w:proofErr w:type="spellStart"/>
      <w:r w:rsidR="00EF577E">
        <w:rPr>
          <w:rFonts w:ascii="Simplified Arabic" w:hAnsi="Simplified Arabic" w:cs="Simplified Arabic" w:hint="cs"/>
          <w:sz w:val="28"/>
          <w:szCs w:val="28"/>
          <w:rtl/>
          <w:lang w:bidi="ar-DZ"/>
        </w:rPr>
        <w:t>التوقعية</w:t>
      </w:r>
      <w:proofErr w:type="spellEnd"/>
      <w:r w:rsidR="00EF577E">
        <w:rPr>
          <w:rFonts w:ascii="Simplified Arabic" w:hAnsi="Simplified Arabic" w:cs="Simplified Arabic" w:hint="cs"/>
          <w:sz w:val="28"/>
          <w:szCs w:val="28"/>
          <w:rtl/>
          <w:lang w:bidi="ar-DZ"/>
        </w:rPr>
        <w:t xml:space="preserve"> </w:t>
      </w:r>
      <w:proofErr w:type="spellStart"/>
      <w:r w:rsidR="00EF577E">
        <w:rPr>
          <w:rFonts w:ascii="Simplified Arabic" w:hAnsi="Simplified Arabic" w:cs="Simplified Arabic" w:hint="cs"/>
          <w:sz w:val="28"/>
          <w:szCs w:val="28"/>
          <w:rtl/>
          <w:lang w:bidi="ar-DZ"/>
        </w:rPr>
        <w:t>والتسكينية</w:t>
      </w:r>
      <w:proofErr w:type="spellEnd"/>
      <w:r w:rsidR="00EF577E">
        <w:rPr>
          <w:rFonts w:ascii="Simplified Arabic" w:hAnsi="Simplified Arabic" w:cs="Simplified Arabic" w:hint="cs"/>
          <w:sz w:val="28"/>
          <w:szCs w:val="28"/>
          <w:rtl/>
          <w:lang w:bidi="ar-DZ"/>
        </w:rPr>
        <w:t xml:space="preserve"> </w:t>
      </w:r>
      <w:r w:rsidR="009F6BC4">
        <w:rPr>
          <w:rFonts w:ascii="Simplified Arabic" w:hAnsi="Simplified Arabic" w:cs="Simplified Arabic" w:hint="cs"/>
          <w:sz w:val="28"/>
          <w:szCs w:val="28"/>
          <w:rtl/>
          <w:lang w:bidi="ar-DZ"/>
        </w:rPr>
        <w:t>والإباحية</w:t>
      </w:r>
      <w:r w:rsidR="00EF577E">
        <w:rPr>
          <w:rFonts w:ascii="Simplified Arabic" w:hAnsi="Simplified Arabic" w:cs="Simplified Arabic" w:hint="cs"/>
          <w:sz w:val="28"/>
          <w:szCs w:val="28"/>
          <w:rtl/>
          <w:lang w:bidi="ar-DZ"/>
        </w:rPr>
        <w:t xml:space="preserve"> والتي تشكل النسق المعرفي الذي يحدد طبيعة الاستهلاك</w:t>
      </w:r>
      <w:r w:rsidR="006E35BB" w:rsidRPr="00EF577E">
        <w:rPr>
          <w:rFonts w:ascii="Simplified Arabic" w:hAnsi="Simplified Arabic" w:cs="Simplified Arabic"/>
          <w:sz w:val="28"/>
          <w:szCs w:val="28"/>
          <w:rtl/>
          <w:lang w:bidi="ar-DZ"/>
        </w:rPr>
        <w:t xml:space="preserve">. كما نهدف أيضا إلى دراسة طبيعة التفاعل الموجود بين هذه المتغيرات وربطه بالطرح النظري المعرفي </w:t>
      </w:r>
      <w:r w:rsidR="00010D5E" w:rsidRPr="00EF577E">
        <w:rPr>
          <w:rFonts w:ascii="Simplified Arabic" w:hAnsi="Simplified Arabic" w:cs="Simplified Arabic"/>
          <w:sz w:val="28"/>
          <w:szCs w:val="28"/>
          <w:rtl/>
          <w:lang w:bidi="ar-DZ"/>
        </w:rPr>
        <w:t xml:space="preserve">لبيك </w:t>
      </w:r>
      <w:r w:rsidR="006E35BB" w:rsidRPr="00EF577E">
        <w:rPr>
          <w:rFonts w:ascii="Simplified Arabic" w:hAnsi="Simplified Arabic" w:cs="Simplified Arabic"/>
          <w:sz w:val="28"/>
          <w:szCs w:val="28"/>
          <w:rtl/>
          <w:lang w:bidi="ar-DZ"/>
        </w:rPr>
        <w:t xml:space="preserve">الذي يفسر هذه الظاهرة، ونسعى </w:t>
      </w:r>
      <w:r w:rsidR="00010D5E" w:rsidRPr="00EF577E">
        <w:rPr>
          <w:rFonts w:ascii="Simplified Arabic" w:hAnsi="Simplified Arabic" w:cs="Simplified Arabic"/>
          <w:sz w:val="28"/>
          <w:szCs w:val="28"/>
          <w:rtl/>
          <w:lang w:bidi="ar-DZ"/>
        </w:rPr>
        <w:t>أيضا إلى</w:t>
      </w:r>
      <w:r w:rsidR="006E35BB" w:rsidRPr="00EF577E">
        <w:rPr>
          <w:rFonts w:ascii="Simplified Arabic" w:hAnsi="Simplified Arabic" w:cs="Simplified Arabic"/>
          <w:sz w:val="28"/>
          <w:szCs w:val="28"/>
          <w:rtl/>
          <w:lang w:bidi="ar-DZ"/>
        </w:rPr>
        <w:t xml:space="preserve"> التحقق من علاقة الارتباط بين هذه المتغيرات حتى تتكون لدينا صورة شاملة للتفاعل الذي يحدث بين المعتقدات </w:t>
      </w:r>
      <w:proofErr w:type="spellStart"/>
      <w:r w:rsidR="006E35BB" w:rsidRPr="00EF577E">
        <w:rPr>
          <w:rFonts w:ascii="Simplified Arabic" w:hAnsi="Simplified Arabic" w:cs="Simplified Arabic"/>
          <w:sz w:val="28"/>
          <w:szCs w:val="28"/>
          <w:rtl/>
          <w:lang w:bidi="ar-DZ"/>
        </w:rPr>
        <w:t>الادمانية</w:t>
      </w:r>
      <w:proofErr w:type="spellEnd"/>
      <w:r w:rsidR="006E35BB" w:rsidRPr="00EF577E">
        <w:rPr>
          <w:rFonts w:ascii="Simplified Arabic" w:hAnsi="Simplified Arabic" w:cs="Simplified Arabic"/>
          <w:sz w:val="28"/>
          <w:szCs w:val="28"/>
          <w:rtl/>
          <w:lang w:bidi="ar-DZ"/>
        </w:rPr>
        <w:t xml:space="preserve"> و</w:t>
      </w:r>
      <w:r w:rsidR="009F6BC4">
        <w:rPr>
          <w:rFonts w:ascii="Simplified Arabic" w:hAnsi="Simplified Arabic" w:cs="Simplified Arabic" w:hint="cs"/>
          <w:sz w:val="28"/>
          <w:szCs w:val="28"/>
          <w:rtl/>
          <w:lang w:bidi="ar-DZ"/>
        </w:rPr>
        <w:t xml:space="preserve">طبيعة </w:t>
      </w:r>
      <w:r w:rsidR="006E35BB" w:rsidRPr="00EF577E">
        <w:rPr>
          <w:rFonts w:ascii="Simplified Arabic" w:hAnsi="Simplified Arabic" w:cs="Simplified Arabic"/>
          <w:sz w:val="28"/>
          <w:szCs w:val="28"/>
          <w:rtl/>
          <w:lang w:bidi="ar-DZ"/>
        </w:rPr>
        <w:t>تعاطي القنب</w:t>
      </w:r>
      <w:r w:rsidRPr="00EF577E">
        <w:rPr>
          <w:rFonts w:ascii="Simplified Arabic" w:hAnsi="Simplified Arabic" w:cs="Simplified Arabic"/>
          <w:sz w:val="28"/>
          <w:szCs w:val="28"/>
          <w:rtl/>
          <w:lang w:bidi="ar-DZ"/>
        </w:rPr>
        <w:t>.</w:t>
      </w:r>
      <w:r w:rsidR="00010D5E" w:rsidRPr="00EF577E">
        <w:rPr>
          <w:rFonts w:ascii="Simplified Arabic" w:hAnsi="Simplified Arabic" w:cs="Simplified Arabic"/>
          <w:sz w:val="28"/>
          <w:szCs w:val="28"/>
          <w:rtl/>
          <w:lang w:bidi="ar-DZ"/>
        </w:rPr>
        <w:t xml:space="preserve"> كما نهدف لمعرفة </w:t>
      </w:r>
      <w:r w:rsidR="00CF5C42" w:rsidRPr="00EF577E">
        <w:rPr>
          <w:rFonts w:ascii="Simplified Arabic" w:hAnsi="Simplified Arabic" w:cs="Simplified Arabic"/>
          <w:sz w:val="28"/>
          <w:szCs w:val="28"/>
          <w:rtl/>
          <w:lang w:bidi="ar-DZ"/>
        </w:rPr>
        <w:t>دور</w:t>
      </w:r>
      <w:r w:rsidR="00010D5E" w:rsidRPr="00EF577E">
        <w:rPr>
          <w:rFonts w:ascii="Simplified Arabic" w:hAnsi="Simplified Arabic" w:cs="Simplified Arabic"/>
          <w:sz w:val="28"/>
          <w:szCs w:val="28"/>
          <w:rtl/>
          <w:lang w:bidi="ar-DZ"/>
        </w:rPr>
        <w:t xml:space="preserve"> وعلاقة هذه المتغيرات في تكرار محاولات الإقلاع عن تعاطي القنب.</w:t>
      </w:r>
      <w:r w:rsidRPr="00EF577E">
        <w:rPr>
          <w:rFonts w:ascii="Simplified Arabic" w:hAnsi="Simplified Arabic" w:cs="Simplified Arabic"/>
          <w:sz w:val="28"/>
          <w:szCs w:val="28"/>
          <w:rtl/>
          <w:lang w:bidi="ar-DZ"/>
        </w:rPr>
        <w:t xml:space="preserve"> </w:t>
      </w:r>
    </w:p>
    <w:p w:rsidR="003117C1" w:rsidRPr="009F6BC4" w:rsidRDefault="003117C1" w:rsidP="003117C1">
      <w:pPr>
        <w:bidi/>
        <w:jc w:val="both"/>
        <w:rPr>
          <w:rFonts w:ascii="Simplified Arabic" w:hAnsi="Simplified Arabic" w:cs="Simplified Arabic"/>
          <w:sz w:val="28"/>
          <w:szCs w:val="28"/>
          <w:rtl/>
          <w:lang w:bidi="ar-DZ"/>
        </w:rPr>
      </w:pPr>
    </w:p>
    <w:p w:rsidR="004C6C9C" w:rsidRPr="009F6BC4" w:rsidRDefault="00CF5C42" w:rsidP="00BF3DCC">
      <w:pPr>
        <w:pStyle w:val="Paragraphedeliste"/>
        <w:numPr>
          <w:ilvl w:val="0"/>
          <w:numId w:val="3"/>
        </w:numPr>
        <w:bidi/>
        <w:jc w:val="both"/>
        <w:rPr>
          <w:rFonts w:ascii="Simplified Arabic" w:hAnsi="Simplified Arabic" w:cs="Simplified Arabic"/>
          <w:b/>
          <w:bCs/>
          <w:sz w:val="28"/>
          <w:szCs w:val="28"/>
          <w:rtl/>
          <w:lang w:bidi="ar-DZ"/>
        </w:rPr>
      </w:pPr>
      <w:r w:rsidRPr="009F6BC4">
        <w:rPr>
          <w:rFonts w:ascii="Simplified Arabic" w:hAnsi="Simplified Arabic" w:cs="Simplified Arabic"/>
          <w:b/>
          <w:bCs/>
          <w:sz w:val="28"/>
          <w:szCs w:val="28"/>
          <w:rtl/>
          <w:lang w:bidi="ar-DZ"/>
        </w:rPr>
        <w:t xml:space="preserve">أهمية </w:t>
      </w:r>
      <w:r w:rsidR="00AA5916" w:rsidRPr="009F6BC4">
        <w:rPr>
          <w:rFonts w:ascii="Simplified Arabic" w:hAnsi="Simplified Arabic" w:cs="Simplified Arabic"/>
          <w:b/>
          <w:bCs/>
          <w:sz w:val="28"/>
          <w:szCs w:val="28"/>
          <w:rtl/>
          <w:lang w:bidi="ar-DZ"/>
        </w:rPr>
        <w:t>البحث</w:t>
      </w:r>
      <w:r w:rsidR="004C6C9C" w:rsidRPr="009F6BC4">
        <w:rPr>
          <w:rFonts w:ascii="Simplified Arabic" w:hAnsi="Simplified Arabic" w:cs="Simplified Arabic"/>
          <w:b/>
          <w:bCs/>
          <w:sz w:val="28"/>
          <w:szCs w:val="28"/>
          <w:rtl/>
          <w:lang w:bidi="ar-DZ"/>
        </w:rPr>
        <w:t>:</w:t>
      </w:r>
    </w:p>
    <w:p w:rsidR="001549C5" w:rsidRPr="009F6BC4" w:rsidRDefault="004C6C9C" w:rsidP="009F6BC4">
      <w:pPr>
        <w:bidi/>
        <w:jc w:val="both"/>
        <w:rPr>
          <w:rFonts w:ascii="Simplified Arabic" w:hAnsi="Simplified Arabic" w:cs="Simplified Arabic"/>
          <w:sz w:val="28"/>
          <w:szCs w:val="28"/>
          <w:rtl/>
          <w:lang w:bidi="ar-DZ"/>
        </w:rPr>
      </w:pPr>
      <w:r w:rsidRPr="009F6BC4">
        <w:rPr>
          <w:rFonts w:ascii="Simplified Arabic" w:hAnsi="Simplified Arabic" w:cs="Simplified Arabic"/>
          <w:sz w:val="28"/>
          <w:szCs w:val="28"/>
          <w:rtl/>
          <w:lang w:bidi="ar-DZ"/>
        </w:rPr>
        <w:t xml:space="preserve">    تظهر أهمية هذا البحث كونه يتناول ظاهرة خطيرة في المجتمع وهي </w:t>
      </w:r>
      <w:r w:rsidR="0083130B" w:rsidRPr="009F6BC4">
        <w:rPr>
          <w:rFonts w:ascii="Simplified Arabic" w:hAnsi="Simplified Arabic" w:cs="Simplified Arabic"/>
          <w:sz w:val="28"/>
          <w:szCs w:val="28"/>
          <w:rtl/>
          <w:lang w:bidi="ar-DZ"/>
        </w:rPr>
        <w:t>ال</w:t>
      </w:r>
      <w:r w:rsidRPr="009F6BC4">
        <w:rPr>
          <w:rFonts w:ascii="Simplified Arabic" w:hAnsi="Simplified Arabic" w:cs="Simplified Arabic"/>
          <w:sz w:val="28"/>
          <w:szCs w:val="28"/>
          <w:rtl/>
          <w:lang w:bidi="ar-DZ"/>
        </w:rPr>
        <w:t xml:space="preserve">زيادة </w:t>
      </w:r>
      <w:r w:rsidR="0083130B" w:rsidRPr="009F6BC4">
        <w:rPr>
          <w:rFonts w:ascii="Simplified Arabic" w:hAnsi="Simplified Arabic" w:cs="Simplified Arabic"/>
          <w:sz w:val="28"/>
          <w:szCs w:val="28"/>
          <w:rtl/>
          <w:lang w:bidi="ar-DZ"/>
        </w:rPr>
        <w:t>ال</w:t>
      </w:r>
      <w:r w:rsidRPr="009F6BC4">
        <w:rPr>
          <w:rFonts w:ascii="Simplified Arabic" w:hAnsi="Simplified Arabic" w:cs="Simplified Arabic"/>
          <w:sz w:val="28"/>
          <w:szCs w:val="28"/>
          <w:rtl/>
          <w:lang w:bidi="ar-DZ"/>
        </w:rPr>
        <w:t xml:space="preserve">كبيرة جدا في </w:t>
      </w:r>
      <w:r w:rsidR="00AA5916" w:rsidRPr="009F6BC4">
        <w:rPr>
          <w:rFonts w:ascii="Simplified Arabic" w:hAnsi="Simplified Arabic" w:cs="Simplified Arabic"/>
          <w:sz w:val="28"/>
          <w:szCs w:val="28"/>
          <w:rtl/>
          <w:lang w:bidi="ar-DZ"/>
        </w:rPr>
        <w:t>تعاطي مادة</w:t>
      </w:r>
      <w:r w:rsidRPr="009F6BC4">
        <w:rPr>
          <w:rFonts w:ascii="Simplified Arabic" w:hAnsi="Simplified Arabic" w:cs="Simplified Arabic"/>
          <w:sz w:val="28"/>
          <w:szCs w:val="28"/>
          <w:rtl/>
          <w:lang w:bidi="ar-DZ"/>
        </w:rPr>
        <w:t xml:space="preserve"> القنب عند الشباب </w:t>
      </w:r>
      <w:r w:rsidR="002E1813" w:rsidRPr="009F6BC4">
        <w:rPr>
          <w:rFonts w:ascii="Simplified Arabic" w:hAnsi="Simplified Arabic" w:cs="Simplified Arabic"/>
          <w:sz w:val="28"/>
          <w:szCs w:val="28"/>
          <w:rtl/>
          <w:lang w:bidi="ar-DZ"/>
        </w:rPr>
        <w:t>والتي انعكست</w:t>
      </w:r>
      <w:r w:rsidR="00AA5916" w:rsidRPr="009F6BC4">
        <w:rPr>
          <w:rFonts w:ascii="Simplified Arabic" w:hAnsi="Simplified Arabic" w:cs="Simplified Arabic"/>
          <w:sz w:val="28"/>
          <w:szCs w:val="28"/>
          <w:rtl/>
          <w:lang w:bidi="ar-DZ"/>
        </w:rPr>
        <w:t xml:space="preserve"> سلبيا</w:t>
      </w:r>
      <w:r w:rsidR="002E1813" w:rsidRPr="009F6BC4">
        <w:rPr>
          <w:rFonts w:ascii="Simplified Arabic" w:hAnsi="Simplified Arabic" w:cs="Simplified Arabic"/>
          <w:sz w:val="28"/>
          <w:szCs w:val="28"/>
          <w:rtl/>
          <w:lang w:bidi="ar-DZ"/>
        </w:rPr>
        <w:t xml:space="preserve"> في اتجاهاتهم نحوها، </w:t>
      </w:r>
      <w:r w:rsidR="00092A26" w:rsidRPr="009F6BC4">
        <w:rPr>
          <w:rFonts w:ascii="Simplified Arabic" w:hAnsi="Simplified Arabic" w:cs="Simplified Arabic"/>
          <w:sz w:val="28"/>
          <w:szCs w:val="28"/>
          <w:rtl/>
          <w:lang w:bidi="ar-DZ"/>
        </w:rPr>
        <w:t xml:space="preserve">بحيث يمكن ملاحظتها </w:t>
      </w:r>
      <w:r w:rsidR="00AA5916" w:rsidRPr="009F6BC4">
        <w:rPr>
          <w:rFonts w:ascii="Simplified Arabic" w:hAnsi="Simplified Arabic" w:cs="Simplified Arabic"/>
          <w:sz w:val="28"/>
          <w:szCs w:val="28"/>
          <w:rtl/>
          <w:lang w:bidi="ar-DZ"/>
        </w:rPr>
        <w:t xml:space="preserve">جليا في </w:t>
      </w:r>
      <w:r w:rsidRPr="009F6BC4">
        <w:rPr>
          <w:rFonts w:ascii="Simplified Arabic" w:hAnsi="Simplified Arabic" w:cs="Simplified Arabic"/>
          <w:sz w:val="28"/>
          <w:szCs w:val="28"/>
          <w:rtl/>
          <w:lang w:bidi="ar-DZ"/>
        </w:rPr>
        <w:t xml:space="preserve">أحاديثهم </w:t>
      </w:r>
      <w:proofErr w:type="spellStart"/>
      <w:r w:rsidR="00092A26" w:rsidRPr="009F6BC4">
        <w:rPr>
          <w:rFonts w:ascii="Simplified Arabic" w:hAnsi="Simplified Arabic" w:cs="Simplified Arabic"/>
          <w:sz w:val="28"/>
          <w:szCs w:val="28"/>
          <w:rtl/>
          <w:lang w:bidi="ar-DZ"/>
        </w:rPr>
        <w:t>وسلوكاتهم</w:t>
      </w:r>
      <w:proofErr w:type="spellEnd"/>
      <w:r w:rsidR="00092A26" w:rsidRPr="009F6BC4">
        <w:rPr>
          <w:rFonts w:ascii="Simplified Arabic" w:hAnsi="Simplified Arabic" w:cs="Simplified Arabic"/>
          <w:sz w:val="28"/>
          <w:szCs w:val="28"/>
          <w:rtl/>
          <w:lang w:bidi="ar-DZ"/>
        </w:rPr>
        <w:t xml:space="preserve"> المقللة من </w:t>
      </w:r>
      <w:r w:rsidR="002E1813" w:rsidRPr="009F6BC4">
        <w:rPr>
          <w:rFonts w:ascii="Simplified Arabic" w:hAnsi="Simplified Arabic" w:cs="Simplified Arabic"/>
          <w:sz w:val="28"/>
          <w:szCs w:val="28"/>
          <w:rtl/>
          <w:lang w:bidi="ar-DZ"/>
        </w:rPr>
        <w:t>خطورتها بل و</w:t>
      </w:r>
      <w:r w:rsidRPr="009F6BC4">
        <w:rPr>
          <w:rFonts w:ascii="Simplified Arabic" w:hAnsi="Simplified Arabic" w:cs="Simplified Arabic"/>
          <w:sz w:val="28"/>
          <w:szCs w:val="28"/>
          <w:rtl/>
          <w:lang w:bidi="ar-DZ"/>
        </w:rPr>
        <w:t>تهين وتتساهل</w:t>
      </w:r>
      <w:r w:rsidR="002E1813" w:rsidRPr="009F6BC4">
        <w:rPr>
          <w:rFonts w:ascii="Simplified Arabic" w:hAnsi="Simplified Arabic" w:cs="Simplified Arabic"/>
          <w:sz w:val="28"/>
          <w:szCs w:val="28"/>
          <w:rtl/>
          <w:lang w:bidi="ar-DZ"/>
        </w:rPr>
        <w:t xml:space="preserve"> من </w:t>
      </w:r>
      <w:r w:rsidRPr="009F6BC4">
        <w:rPr>
          <w:rFonts w:ascii="Simplified Arabic" w:hAnsi="Simplified Arabic" w:cs="Simplified Arabic"/>
          <w:sz w:val="28"/>
          <w:szCs w:val="28"/>
          <w:rtl/>
          <w:lang w:bidi="ar-DZ"/>
        </w:rPr>
        <w:t>استعمالها</w:t>
      </w:r>
      <w:r w:rsidR="00092A26" w:rsidRPr="009F6BC4">
        <w:rPr>
          <w:rFonts w:ascii="Simplified Arabic" w:hAnsi="Simplified Arabic" w:cs="Simplified Arabic"/>
          <w:sz w:val="28"/>
          <w:szCs w:val="28"/>
          <w:rtl/>
          <w:lang w:bidi="ar-DZ"/>
        </w:rPr>
        <w:t>.</w:t>
      </w:r>
      <w:r w:rsidR="002E1813" w:rsidRPr="009F6BC4">
        <w:rPr>
          <w:rFonts w:ascii="Simplified Arabic" w:hAnsi="Simplified Arabic" w:cs="Simplified Arabic"/>
          <w:sz w:val="28"/>
          <w:szCs w:val="28"/>
          <w:rtl/>
          <w:lang w:bidi="ar-DZ"/>
        </w:rPr>
        <w:t xml:space="preserve"> و</w:t>
      </w:r>
      <w:r w:rsidR="00092A26" w:rsidRPr="009F6BC4">
        <w:rPr>
          <w:rFonts w:ascii="Simplified Arabic" w:hAnsi="Simplified Arabic" w:cs="Simplified Arabic"/>
          <w:sz w:val="28"/>
          <w:szCs w:val="28"/>
          <w:rtl/>
          <w:lang w:bidi="ar-DZ"/>
        </w:rPr>
        <w:t>عليه ركزنا اهتمامنا في هذا البحث على دور هذه ا</w:t>
      </w:r>
      <w:r w:rsidR="002E1813" w:rsidRPr="009F6BC4">
        <w:rPr>
          <w:rFonts w:ascii="Simplified Arabic" w:hAnsi="Simplified Arabic" w:cs="Simplified Arabic"/>
          <w:sz w:val="28"/>
          <w:szCs w:val="28"/>
          <w:rtl/>
          <w:lang w:bidi="ar-DZ"/>
        </w:rPr>
        <w:t>ل</w:t>
      </w:r>
      <w:r w:rsidRPr="009F6BC4">
        <w:rPr>
          <w:rFonts w:ascii="Simplified Arabic" w:hAnsi="Simplified Arabic" w:cs="Simplified Arabic"/>
          <w:sz w:val="28"/>
          <w:szCs w:val="28"/>
          <w:rtl/>
          <w:lang w:bidi="ar-DZ"/>
        </w:rPr>
        <w:t xml:space="preserve">أفكار ومعتقدات خاطئة </w:t>
      </w:r>
      <w:r w:rsidR="00092A26" w:rsidRPr="009F6BC4">
        <w:rPr>
          <w:rFonts w:ascii="Simplified Arabic" w:hAnsi="Simplified Arabic" w:cs="Simplified Arabic"/>
          <w:sz w:val="28"/>
          <w:szCs w:val="28"/>
          <w:rtl/>
          <w:lang w:bidi="ar-DZ"/>
        </w:rPr>
        <w:t xml:space="preserve">التي </w:t>
      </w:r>
      <w:r w:rsidRPr="009F6BC4">
        <w:rPr>
          <w:rFonts w:ascii="Simplified Arabic" w:hAnsi="Simplified Arabic" w:cs="Simplified Arabic"/>
          <w:sz w:val="28"/>
          <w:szCs w:val="28"/>
          <w:rtl/>
          <w:lang w:bidi="ar-DZ"/>
        </w:rPr>
        <w:t>انتشرت حول</w:t>
      </w:r>
      <w:r w:rsidR="00092A26" w:rsidRPr="009F6BC4">
        <w:rPr>
          <w:rFonts w:ascii="Simplified Arabic" w:hAnsi="Simplified Arabic" w:cs="Simplified Arabic"/>
          <w:sz w:val="28"/>
          <w:szCs w:val="28"/>
          <w:rtl/>
          <w:lang w:bidi="ar-DZ"/>
        </w:rPr>
        <w:t xml:space="preserve"> استهلاك هذه المادة،</w:t>
      </w:r>
      <w:r w:rsidRPr="009F6BC4">
        <w:rPr>
          <w:rFonts w:ascii="Simplified Arabic" w:hAnsi="Simplified Arabic" w:cs="Simplified Arabic"/>
          <w:sz w:val="28"/>
          <w:szCs w:val="28"/>
          <w:rtl/>
          <w:lang w:bidi="ar-DZ"/>
        </w:rPr>
        <w:t xml:space="preserve"> و</w:t>
      </w:r>
      <w:r w:rsidR="00E211E7" w:rsidRPr="009F6BC4">
        <w:rPr>
          <w:rFonts w:ascii="Simplified Arabic" w:hAnsi="Simplified Arabic" w:cs="Simplified Arabic"/>
          <w:sz w:val="28"/>
          <w:szCs w:val="28"/>
          <w:rtl/>
          <w:lang w:bidi="ar-DZ"/>
        </w:rPr>
        <w:t>ذلك من أجل الم</w:t>
      </w:r>
      <w:r w:rsidRPr="009F6BC4">
        <w:rPr>
          <w:rFonts w:ascii="Simplified Arabic" w:hAnsi="Simplified Arabic" w:cs="Simplified Arabic"/>
          <w:sz w:val="28"/>
          <w:szCs w:val="28"/>
          <w:rtl/>
          <w:lang w:bidi="ar-DZ"/>
        </w:rPr>
        <w:t>ساهم</w:t>
      </w:r>
      <w:r w:rsidR="00E211E7" w:rsidRPr="009F6BC4">
        <w:rPr>
          <w:rFonts w:ascii="Simplified Arabic" w:hAnsi="Simplified Arabic" w:cs="Simplified Arabic"/>
          <w:sz w:val="28"/>
          <w:szCs w:val="28"/>
          <w:rtl/>
          <w:lang w:bidi="ar-DZ"/>
        </w:rPr>
        <w:t>ة</w:t>
      </w:r>
      <w:r w:rsidRPr="009F6BC4">
        <w:rPr>
          <w:rFonts w:ascii="Simplified Arabic" w:hAnsi="Simplified Arabic" w:cs="Simplified Arabic"/>
          <w:sz w:val="28"/>
          <w:szCs w:val="28"/>
          <w:rtl/>
          <w:lang w:bidi="ar-DZ"/>
        </w:rPr>
        <w:t xml:space="preserve"> في التقليل منها. وعليه سندرس المعتقدات </w:t>
      </w:r>
      <w:proofErr w:type="spellStart"/>
      <w:r w:rsidRPr="009F6BC4">
        <w:rPr>
          <w:rFonts w:ascii="Simplified Arabic" w:hAnsi="Simplified Arabic" w:cs="Simplified Arabic"/>
          <w:sz w:val="28"/>
          <w:szCs w:val="28"/>
          <w:rtl/>
          <w:lang w:bidi="ar-DZ"/>
        </w:rPr>
        <w:t>الإدمانية</w:t>
      </w:r>
      <w:proofErr w:type="spellEnd"/>
      <w:r w:rsidR="00E211E7" w:rsidRPr="009F6BC4">
        <w:rPr>
          <w:rFonts w:ascii="Simplified Arabic" w:hAnsi="Simplified Arabic" w:cs="Simplified Arabic"/>
          <w:sz w:val="28"/>
          <w:szCs w:val="28"/>
          <w:rtl/>
          <w:lang w:bidi="ar-DZ"/>
        </w:rPr>
        <w:t xml:space="preserve"> التي حددتها دراسات سابقة، كما سنحدد </w:t>
      </w:r>
      <w:r w:rsidRPr="009F6BC4">
        <w:rPr>
          <w:rFonts w:ascii="Simplified Arabic" w:hAnsi="Simplified Arabic" w:cs="Simplified Arabic"/>
          <w:sz w:val="28"/>
          <w:szCs w:val="28"/>
          <w:rtl/>
          <w:lang w:bidi="ar-DZ"/>
        </w:rPr>
        <w:t xml:space="preserve">مدى ارتباطها </w:t>
      </w:r>
      <w:r w:rsidR="009F6BC4">
        <w:rPr>
          <w:rFonts w:ascii="Simplified Arabic" w:hAnsi="Simplified Arabic" w:cs="Simplified Arabic" w:hint="cs"/>
          <w:sz w:val="28"/>
          <w:szCs w:val="28"/>
          <w:rtl/>
          <w:lang w:bidi="ar-DZ"/>
        </w:rPr>
        <w:t>بطبيعة سلوك الادمان وشدته</w:t>
      </w:r>
      <w:r w:rsidR="00E211E7" w:rsidRPr="009F6BC4">
        <w:rPr>
          <w:rFonts w:ascii="Simplified Arabic" w:hAnsi="Simplified Arabic" w:cs="Simplified Arabic"/>
          <w:sz w:val="28"/>
          <w:szCs w:val="28"/>
          <w:rtl/>
          <w:lang w:bidi="ar-DZ"/>
        </w:rPr>
        <w:t xml:space="preserve">، </w:t>
      </w:r>
      <w:r w:rsidR="003B017F" w:rsidRPr="009F6BC4">
        <w:rPr>
          <w:rFonts w:ascii="Simplified Arabic" w:hAnsi="Simplified Arabic" w:cs="Simplified Arabic"/>
          <w:sz w:val="28"/>
          <w:szCs w:val="28"/>
          <w:rtl/>
          <w:lang w:bidi="ar-DZ"/>
        </w:rPr>
        <w:t xml:space="preserve">وبالتالي </w:t>
      </w:r>
      <w:r w:rsidR="00A02EE1" w:rsidRPr="009F6BC4">
        <w:rPr>
          <w:rFonts w:ascii="Simplified Arabic" w:hAnsi="Simplified Arabic" w:cs="Simplified Arabic"/>
          <w:sz w:val="28"/>
          <w:szCs w:val="28"/>
          <w:rtl/>
          <w:lang w:bidi="ar-DZ"/>
        </w:rPr>
        <w:t xml:space="preserve">ستقدم لنا </w:t>
      </w:r>
      <w:r w:rsidR="003B017F" w:rsidRPr="009F6BC4">
        <w:rPr>
          <w:rFonts w:ascii="Simplified Arabic" w:hAnsi="Simplified Arabic" w:cs="Simplified Arabic"/>
          <w:sz w:val="28"/>
          <w:szCs w:val="28"/>
          <w:rtl/>
          <w:lang w:bidi="ar-DZ"/>
        </w:rPr>
        <w:t xml:space="preserve">الدراسة </w:t>
      </w:r>
      <w:r w:rsidR="00A02EE1" w:rsidRPr="009F6BC4">
        <w:rPr>
          <w:rFonts w:ascii="Simplified Arabic" w:hAnsi="Simplified Arabic" w:cs="Simplified Arabic"/>
          <w:sz w:val="28"/>
          <w:szCs w:val="28"/>
          <w:rtl/>
          <w:lang w:bidi="ar-DZ"/>
        </w:rPr>
        <w:t xml:space="preserve">معلومات </w:t>
      </w:r>
      <w:r w:rsidR="0083130B" w:rsidRPr="009F6BC4">
        <w:rPr>
          <w:rFonts w:ascii="Simplified Arabic" w:hAnsi="Simplified Arabic" w:cs="Simplified Arabic"/>
          <w:sz w:val="28"/>
          <w:szCs w:val="28"/>
          <w:rtl/>
          <w:lang w:bidi="ar-DZ"/>
        </w:rPr>
        <w:t xml:space="preserve">جديدة </w:t>
      </w:r>
      <w:r w:rsidR="003B017F" w:rsidRPr="009F6BC4">
        <w:rPr>
          <w:rFonts w:ascii="Simplified Arabic" w:hAnsi="Simplified Arabic" w:cs="Simplified Arabic"/>
          <w:sz w:val="28"/>
          <w:szCs w:val="28"/>
          <w:rtl/>
          <w:lang w:bidi="ar-DZ"/>
        </w:rPr>
        <w:t xml:space="preserve">في فهم ظاهرة التعاطي والتي قد تفيدنا في </w:t>
      </w:r>
      <w:r w:rsidR="00A02EE1" w:rsidRPr="009F6BC4">
        <w:rPr>
          <w:rFonts w:ascii="Simplified Arabic" w:hAnsi="Simplified Arabic" w:cs="Simplified Arabic"/>
          <w:sz w:val="28"/>
          <w:szCs w:val="28"/>
          <w:rtl/>
          <w:lang w:bidi="ar-DZ"/>
        </w:rPr>
        <w:t xml:space="preserve">توجيه الحملات التحسيسية </w:t>
      </w:r>
      <w:proofErr w:type="gramStart"/>
      <w:r w:rsidR="0083130B" w:rsidRPr="009F6BC4">
        <w:rPr>
          <w:rFonts w:ascii="Simplified Arabic" w:hAnsi="Simplified Arabic" w:cs="Simplified Arabic"/>
          <w:sz w:val="28"/>
          <w:szCs w:val="28"/>
          <w:rtl/>
          <w:lang w:bidi="ar-DZ"/>
        </w:rPr>
        <w:t>الوقائية</w:t>
      </w:r>
      <w:r w:rsidR="00A02EE1" w:rsidRPr="009F6BC4">
        <w:rPr>
          <w:rFonts w:ascii="Simplified Arabic" w:hAnsi="Simplified Arabic" w:cs="Simplified Arabic"/>
          <w:sz w:val="28"/>
          <w:szCs w:val="28"/>
          <w:rtl/>
          <w:lang w:bidi="ar-DZ"/>
        </w:rPr>
        <w:t xml:space="preserve">  وبناء</w:t>
      </w:r>
      <w:proofErr w:type="gramEnd"/>
      <w:r w:rsidR="00A02EE1" w:rsidRPr="009F6BC4">
        <w:rPr>
          <w:rFonts w:ascii="Simplified Arabic" w:hAnsi="Simplified Arabic" w:cs="Simplified Arabic"/>
          <w:sz w:val="28"/>
          <w:szCs w:val="28"/>
          <w:rtl/>
          <w:lang w:bidi="ar-DZ"/>
        </w:rPr>
        <w:t xml:space="preserve"> برامج إرشادية علاجية للتخفيف من تناول المخدرات.</w:t>
      </w:r>
    </w:p>
    <w:p w:rsidR="00CF64AD" w:rsidRPr="009F6BC4" w:rsidRDefault="00CF64AD" w:rsidP="00BF3DCC">
      <w:pPr>
        <w:pStyle w:val="Paragraphedeliste"/>
        <w:numPr>
          <w:ilvl w:val="0"/>
          <w:numId w:val="13"/>
        </w:numPr>
        <w:bidi/>
        <w:jc w:val="both"/>
        <w:rPr>
          <w:rFonts w:ascii="Simplified Arabic" w:hAnsi="Simplified Arabic" w:cs="Simplified Arabic"/>
          <w:b/>
          <w:bCs/>
          <w:sz w:val="28"/>
          <w:szCs w:val="28"/>
          <w:rtl/>
          <w:lang w:bidi="ar-DZ"/>
        </w:rPr>
      </w:pPr>
      <w:r w:rsidRPr="009F6BC4">
        <w:rPr>
          <w:rFonts w:ascii="Simplified Arabic" w:hAnsi="Simplified Arabic" w:cs="Simplified Arabic"/>
          <w:b/>
          <w:bCs/>
          <w:sz w:val="28"/>
          <w:szCs w:val="28"/>
          <w:rtl/>
          <w:lang w:bidi="ar-DZ"/>
        </w:rPr>
        <w:t>تحديد المفاهيم</w:t>
      </w:r>
    </w:p>
    <w:p w:rsidR="00CF64AD" w:rsidRPr="009F6BC4" w:rsidRDefault="00CF64AD" w:rsidP="00CF64AD">
      <w:pPr>
        <w:bidi/>
        <w:jc w:val="both"/>
        <w:rPr>
          <w:rFonts w:ascii="Simplified Arabic" w:hAnsi="Simplified Arabic" w:cs="Simplified Arabic"/>
          <w:sz w:val="28"/>
          <w:szCs w:val="28"/>
          <w:rtl/>
        </w:rPr>
      </w:pPr>
      <w:proofErr w:type="gramStart"/>
      <w:r w:rsidRPr="009F6BC4">
        <w:rPr>
          <w:rFonts w:ascii="Simplified Arabic" w:hAnsi="Simplified Arabic" w:cs="Simplified Arabic"/>
          <w:b/>
          <w:bCs/>
          <w:sz w:val="28"/>
          <w:szCs w:val="28"/>
          <w:rtl/>
          <w:lang w:bidi="ar-DZ"/>
        </w:rPr>
        <w:lastRenderedPageBreak/>
        <w:t>1)-</w:t>
      </w:r>
      <w:proofErr w:type="gramEnd"/>
      <w:r w:rsidRPr="009F6BC4">
        <w:rPr>
          <w:rFonts w:ascii="Simplified Arabic" w:hAnsi="Simplified Arabic" w:cs="Simplified Arabic"/>
          <w:b/>
          <w:bCs/>
          <w:sz w:val="28"/>
          <w:szCs w:val="28"/>
          <w:rtl/>
          <w:lang w:bidi="ar-DZ"/>
        </w:rPr>
        <w:t xml:space="preserve"> المعتقدات </w:t>
      </w:r>
      <w:proofErr w:type="spellStart"/>
      <w:r w:rsidRPr="009F6BC4">
        <w:rPr>
          <w:rFonts w:ascii="Simplified Arabic" w:hAnsi="Simplified Arabic" w:cs="Simplified Arabic"/>
          <w:b/>
          <w:bCs/>
          <w:sz w:val="28"/>
          <w:szCs w:val="28"/>
          <w:rtl/>
          <w:lang w:bidi="ar-DZ"/>
        </w:rPr>
        <w:t>الإدمانية</w:t>
      </w:r>
      <w:proofErr w:type="spellEnd"/>
      <w:r w:rsidRPr="009F6BC4">
        <w:rPr>
          <w:rFonts w:ascii="Simplified Arabic" w:hAnsi="Simplified Arabic" w:cs="Simplified Arabic"/>
          <w:b/>
          <w:bCs/>
          <w:sz w:val="28"/>
          <w:szCs w:val="28"/>
          <w:rtl/>
          <w:lang w:bidi="ar-DZ"/>
        </w:rPr>
        <w:t>:</w:t>
      </w:r>
      <w:r w:rsidRPr="009F6BC4">
        <w:rPr>
          <w:rFonts w:ascii="Simplified Arabic" w:hAnsi="Simplified Arabic" w:cs="Simplified Arabic"/>
          <w:sz w:val="28"/>
          <w:szCs w:val="28"/>
          <w:lang w:bidi="ar-DZ"/>
        </w:rPr>
        <w:t xml:space="preserve"> </w:t>
      </w:r>
      <w:r w:rsidRPr="009F6BC4">
        <w:rPr>
          <w:rFonts w:ascii="Simplified Arabic" w:hAnsi="Simplified Arabic" w:cs="Simplified Arabic"/>
          <w:sz w:val="28"/>
          <w:szCs w:val="28"/>
          <w:rtl/>
          <w:lang w:bidi="ar-DZ"/>
        </w:rPr>
        <w:t xml:space="preserve"> هي مجموعة من المعتقدات غير وظيفية تلعب دورا أساسيا في استهلاك الفرد للمواد النفسية والإدمان عليها  قدمها "</w:t>
      </w:r>
      <w:r w:rsidRPr="009F6BC4">
        <w:rPr>
          <w:rFonts w:ascii="Simplified Arabic" w:hAnsi="Simplified Arabic" w:cs="Simplified Arabic"/>
          <w:b/>
          <w:bCs/>
          <w:sz w:val="28"/>
          <w:szCs w:val="28"/>
          <w:rtl/>
          <w:lang w:bidi="ar-DZ"/>
        </w:rPr>
        <w:t>بيك"</w:t>
      </w:r>
      <w:r w:rsidRPr="009F6BC4">
        <w:rPr>
          <w:rFonts w:ascii="Simplified Arabic" w:hAnsi="Simplified Arabic" w:cs="Simplified Arabic"/>
          <w:sz w:val="28"/>
          <w:szCs w:val="28"/>
          <w:rtl/>
          <w:lang w:bidi="ar-DZ"/>
        </w:rPr>
        <w:t xml:space="preserve"> في دراساته لتفسير ظاهرة الإدمان على الكحول أين </w:t>
      </w:r>
      <w:r w:rsidRPr="009F6BC4">
        <w:rPr>
          <w:rFonts w:ascii="Simplified Arabic" w:hAnsi="Simplified Arabic" w:cs="Simplified Arabic"/>
          <w:sz w:val="28"/>
          <w:szCs w:val="28"/>
          <w:rtl/>
        </w:rPr>
        <w:t>صنفها إلى ثلاثة أنواع هي:</w:t>
      </w:r>
    </w:p>
    <w:p w:rsidR="00CF64AD" w:rsidRPr="009F6BC4" w:rsidRDefault="00CF64AD" w:rsidP="00CF64AD">
      <w:pPr>
        <w:pStyle w:val="Paragraphedeliste"/>
        <w:numPr>
          <w:ilvl w:val="0"/>
          <w:numId w:val="1"/>
        </w:numPr>
        <w:bidi/>
        <w:ind w:left="311" w:hanging="142"/>
        <w:jc w:val="both"/>
        <w:rPr>
          <w:rFonts w:ascii="Simplified Arabic" w:hAnsi="Simplified Arabic" w:cs="Simplified Arabic"/>
          <w:sz w:val="28"/>
          <w:szCs w:val="28"/>
          <w:lang w:bidi="ar-DZ"/>
        </w:rPr>
      </w:pPr>
      <w:r w:rsidRPr="009F6BC4">
        <w:rPr>
          <w:rFonts w:ascii="Simplified Arabic" w:hAnsi="Simplified Arabic" w:cs="Simplified Arabic"/>
          <w:sz w:val="28"/>
          <w:szCs w:val="28"/>
          <w:rtl/>
          <w:lang w:bidi="ar-DZ"/>
        </w:rPr>
        <w:t xml:space="preserve">المعتقدات </w:t>
      </w:r>
      <w:proofErr w:type="spellStart"/>
      <w:r w:rsidRPr="009F6BC4">
        <w:rPr>
          <w:rFonts w:ascii="Simplified Arabic" w:hAnsi="Simplified Arabic" w:cs="Simplified Arabic"/>
          <w:sz w:val="28"/>
          <w:szCs w:val="28"/>
          <w:rtl/>
          <w:lang w:bidi="ar-DZ"/>
        </w:rPr>
        <w:t>التوقعية</w:t>
      </w:r>
      <w:proofErr w:type="spellEnd"/>
      <w:r w:rsidRPr="009F6BC4">
        <w:rPr>
          <w:rFonts w:ascii="Simplified Arabic" w:hAnsi="Simplified Arabic" w:cs="Simplified Arabic"/>
          <w:sz w:val="28"/>
          <w:szCs w:val="28"/>
          <w:rtl/>
          <w:lang w:bidi="ar-DZ"/>
        </w:rPr>
        <w:t>: هي معتقدات ترتبط بتوقعات إيجابية بعد استعمال المخدر، كزيادة الفعالية الاجتماعية وزيادة مردود الفرد...</w:t>
      </w:r>
      <w:proofErr w:type="gramStart"/>
      <w:r w:rsidRPr="009F6BC4">
        <w:rPr>
          <w:rFonts w:ascii="Simplified Arabic" w:hAnsi="Simplified Arabic" w:cs="Simplified Arabic"/>
          <w:sz w:val="28"/>
          <w:szCs w:val="28"/>
          <w:rtl/>
          <w:lang w:bidi="ar-DZ"/>
        </w:rPr>
        <w:t>الخ  مثال</w:t>
      </w:r>
      <w:proofErr w:type="gramEnd"/>
      <w:r w:rsidRPr="009F6BC4">
        <w:rPr>
          <w:rFonts w:ascii="Simplified Arabic" w:hAnsi="Simplified Arabic" w:cs="Simplified Arabic"/>
          <w:sz w:val="28"/>
          <w:szCs w:val="28"/>
          <w:rtl/>
          <w:lang w:bidi="ar-DZ"/>
        </w:rPr>
        <w:t>: " سأكون أفضل عندما أتناول المخدر".</w:t>
      </w:r>
    </w:p>
    <w:p w:rsidR="00CF64AD" w:rsidRPr="009F6BC4" w:rsidRDefault="00CF64AD" w:rsidP="00CF64AD">
      <w:pPr>
        <w:pStyle w:val="Paragraphedeliste"/>
        <w:numPr>
          <w:ilvl w:val="0"/>
          <w:numId w:val="1"/>
        </w:numPr>
        <w:bidi/>
        <w:ind w:left="311" w:hanging="142"/>
        <w:jc w:val="both"/>
        <w:rPr>
          <w:rFonts w:ascii="Simplified Arabic" w:hAnsi="Simplified Arabic" w:cs="Simplified Arabic"/>
          <w:sz w:val="28"/>
          <w:szCs w:val="28"/>
          <w:lang w:bidi="ar-DZ"/>
        </w:rPr>
      </w:pPr>
      <w:r w:rsidRPr="009F6BC4">
        <w:rPr>
          <w:rFonts w:ascii="Simplified Arabic" w:hAnsi="Simplified Arabic" w:cs="Simplified Arabic"/>
          <w:sz w:val="28"/>
          <w:szCs w:val="28"/>
          <w:rtl/>
          <w:lang w:bidi="ar-DZ"/>
        </w:rPr>
        <w:t xml:space="preserve">المعتقدات </w:t>
      </w:r>
      <w:proofErr w:type="spellStart"/>
      <w:r w:rsidRPr="009F6BC4">
        <w:rPr>
          <w:rFonts w:ascii="Simplified Arabic" w:hAnsi="Simplified Arabic" w:cs="Simplified Arabic"/>
          <w:sz w:val="28"/>
          <w:szCs w:val="28"/>
          <w:rtl/>
          <w:lang w:bidi="ar-DZ"/>
        </w:rPr>
        <w:t>التسكينية</w:t>
      </w:r>
      <w:proofErr w:type="spellEnd"/>
      <w:r w:rsidRPr="009F6BC4">
        <w:rPr>
          <w:rFonts w:ascii="Simplified Arabic" w:hAnsi="Simplified Arabic" w:cs="Simplified Arabic"/>
          <w:sz w:val="28"/>
          <w:szCs w:val="28"/>
          <w:rtl/>
          <w:lang w:bidi="ar-DZ"/>
        </w:rPr>
        <w:t xml:space="preserve"> والتي يرى من خلالها الفرد أن العقار يعمل على تسكين أو خفض من استجابته الجسدية للضغوط. </w:t>
      </w:r>
      <w:proofErr w:type="gramStart"/>
      <w:r w:rsidRPr="009F6BC4">
        <w:rPr>
          <w:rFonts w:ascii="Simplified Arabic" w:hAnsi="Simplified Arabic" w:cs="Simplified Arabic"/>
          <w:sz w:val="28"/>
          <w:szCs w:val="28"/>
          <w:rtl/>
          <w:lang w:bidi="ar-DZ"/>
        </w:rPr>
        <w:t>مثال:  "</w:t>
      </w:r>
      <w:proofErr w:type="gramEnd"/>
      <w:r w:rsidRPr="009F6BC4">
        <w:rPr>
          <w:rFonts w:ascii="Simplified Arabic" w:hAnsi="Simplified Arabic" w:cs="Simplified Arabic"/>
          <w:sz w:val="28"/>
          <w:szCs w:val="28"/>
          <w:rtl/>
          <w:lang w:bidi="ar-DZ"/>
        </w:rPr>
        <w:t xml:space="preserve"> إذا تعاطيت المخدر، قلقي يزول"</w:t>
      </w:r>
    </w:p>
    <w:p w:rsidR="00CF64AD" w:rsidRPr="009F6BC4" w:rsidRDefault="00CF64AD" w:rsidP="009F6BC4">
      <w:pPr>
        <w:pStyle w:val="Paragraphedeliste"/>
        <w:numPr>
          <w:ilvl w:val="0"/>
          <w:numId w:val="1"/>
        </w:numPr>
        <w:bidi/>
        <w:ind w:left="311" w:hanging="142"/>
        <w:jc w:val="both"/>
        <w:rPr>
          <w:rFonts w:ascii="Simplified Arabic" w:hAnsi="Simplified Arabic" w:cs="Simplified Arabic"/>
          <w:sz w:val="28"/>
          <w:szCs w:val="28"/>
          <w:lang w:bidi="ar-DZ"/>
        </w:rPr>
      </w:pPr>
      <w:r w:rsidRPr="009F6BC4">
        <w:rPr>
          <w:rFonts w:ascii="Simplified Arabic" w:hAnsi="Simplified Arabic" w:cs="Simplified Arabic"/>
          <w:sz w:val="28"/>
          <w:szCs w:val="28"/>
          <w:rtl/>
          <w:lang w:bidi="ar-DZ"/>
        </w:rPr>
        <w:t>المعتقدات الإباحية: وهي اعتقادات تسهل و تبرر استعمال المخدر " أنا موافق على التعاطي في هذا الوقت" (</w:t>
      </w:r>
      <w:proofErr w:type="spellStart"/>
      <w:r w:rsidRPr="009F6BC4">
        <w:rPr>
          <w:rFonts w:ascii="Simplified Arabic" w:hAnsi="Simplified Arabic" w:cs="Simplified Arabic"/>
          <w:sz w:val="28"/>
          <w:szCs w:val="28"/>
        </w:rPr>
        <w:t>Liese</w:t>
      </w:r>
      <w:proofErr w:type="spellEnd"/>
      <w:r w:rsidRPr="009F6BC4">
        <w:rPr>
          <w:rFonts w:ascii="Simplified Arabic" w:hAnsi="Simplified Arabic" w:cs="Simplified Arabic"/>
          <w:sz w:val="28"/>
          <w:szCs w:val="28"/>
        </w:rPr>
        <w:t xml:space="preserve"> et Franz, 1996 ; Wright et al., </w:t>
      </w:r>
      <w:proofErr w:type="gramStart"/>
      <w:r w:rsidRPr="009F6BC4">
        <w:rPr>
          <w:rFonts w:ascii="Simplified Arabic" w:hAnsi="Simplified Arabic" w:cs="Simplified Arabic"/>
          <w:sz w:val="28"/>
          <w:szCs w:val="28"/>
        </w:rPr>
        <w:t>1993</w:t>
      </w:r>
      <w:r w:rsidRPr="009F6BC4">
        <w:rPr>
          <w:rFonts w:ascii="Simplified Arabic" w:hAnsi="Simplified Arabic" w:cs="Simplified Arabic"/>
          <w:sz w:val="28"/>
          <w:szCs w:val="28"/>
          <w:rtl/>
          <w:lang w:bidi="ar-DZ"/>
        </w:rPr>
        <w:t xml:space="preserve"> )</w:t>
      </w:r>
      <w:proofErr w:type="gramEnd"/>
      <w:r w:rsidRPr="009F6BC4">
        <w:rPr>
          <w:rFonts w:ascii="Simplified Arabic" w:hAnsi="Simplified Arabic" w:cs="Simplified Arabic"/>
          <w:sz w:val="28"/>
          <w:szCs w:val="28"/>
          <w:rtl/>
          <w:lang w:bidi="ar-DZ"/>
        </w:rPr>
        <w:t xml:space="preserve"> </w:t>
      </w:r>
    </w:p>
    <w:p w:rsidR="009F6BC4" w:rsidRPr="009F6BC4" w:rsidRDefault="00CF64AD" w:rsidP="009F6BC4">
      <w:pPr>
        <w:bidi/>
        <w:jc w:val="both"/>
        <w:rPr>
          <w:rFonts w:ascii="Simplified Arabic" w:hAnsi="Simplified Arabic" w:cs="Simplified Arabic"/>
          <w:sz w:val="28"/>
          <w:szCs w:val="28"/>
          <w:rtl/>
          <w:lang w:bidi="ar-DZ"/>
        </w:rPr>
      </w:pPr>
      <w:proofErr w:type="gramStart"/>
      <w:r w:rsidRPr="009F6BC4">
        <w:rPr>
          <w:rFonts w:ascii="Simplified Arabic" w:hAnsi="Simplified Arabic" w:cs="Simplified Arabic"/>
          <w:b/>
          <w:bCs/>
          <w:sz w:val="28"/>
          <w:szCs w:val="28"/>
          <w:rtl/>
          <w:lang w:bidi="ar-DZ"/>
        </w:rPr>
        <w:t>3)-</w:t>
      </w:r>
      <w:proofErr w:type="gramEnd"/>
      <w:r w:rsidRPr="009F6BC4">
        <w:rPr>
          <w:rFonts w:ascii="Simplified Arabic" w:hAnsi="Simplified Arabic" w:cs="Simplified Arabic"/>
          <w:b/>
          <w:bCs/>
          <w:sz w:val="28"/>
          <w:szCs w:val="28"/>
          <w:rtl/>
          <w:lang w:bidi="ar-DZ"/>
        </w:rPr>
        <w:t xml:space="preserve"> سلوك الإدمان</w:t>
      </w:r>
      <w:r w:rsidRPr="009F6BC4">
        <w:rPr>
          <w:rFonts w:ascii="Simplified Arabic" w:hAnsi="Simplified Arabic" w:cs="Simplified Arabic"/>
          <w:sz w:val="28"/>
          <w:szCs w:val="28"/>
          <w:rtl/>
          <w:lang w:bidi="ar-DZ"/>
        </w:rPr>
        <w:t>:</w:t>
      </w:r>
      <w:r w:rsidRPr="009F6BC4">
        <w:rPr>
          <w:rFonts w:ascii="Simplified Arabic" w:hAnsi="Simplified Arabic" w:cs="Simplified Arabic"/>
          <w:color w:val="FF0000"/>
          <w:sz w:val="28"/>
          <w:szCs w:val="28"/>
          <w:rtl/>
          <w:lang w:bidi="ar-DZ"/>
        </w:rPr>
        <w:t xml:space="preserve"> </w:t>
      </w:r>
      <w:r w:rsidRPr="009F6BC4">
        <w:rPr>
          <w:rFonts w:ascii="Simplified Arabic" w:hAnsi="Simplified Arabic" w:cs="Simplified Arabic"/>
          <w:sz w:val="28"/>
          <w:szCs w:val="28"/>
          <w:rtl/>
          <w:lang w:bidi="ar-DZ"/>
        </w:rPr>
        <w:t xml:space="preserve">ويعرفه </w:t>
      </w:r>
      <w:proofErr w:type="spellStart"/>
      <w:r w:rsidRPr="009F6BC4">
        <w:rPr>
          <w:rFonts w:ascii="Simplified Arabic" w:hAnsi="Simplified Arabic" w:cs="Simplified Arabic"/>
          <w:sz w:val="28"/>
          <w:szCs w:val="28"/>
          <w:rtl/>
          <w:lang w:bidi="ar-DZ"/>
        </w:rPr>
        <w:t>جودمان</w:t>
      </w:r>
      <w:proofErr w:type="spellEnd"/>
      <w:r w:rsidRPr="009F6BC4">
        <w:rPr>
          <w:rFonts w:ascii="Simplified Arabic" w:hAnsi="Simplified Arabic" w:cs="Simplified Arabic"/>
          <w:sz w:val="28"/>
          <w:szCs w:val="28"/>
          <w:rtl/>
          <w:lang w:bidi="ar-DZ"/>
        </w:rPr>
        <w:t xml:space="preserve"> "</w:t>
      </w:r>
      <w:r w:rsidRPr="009F6BC4">
        <w:rPr>
          <w:rFonts w:ascii="Simplified Arabic" w:hAnsi="Simplified Arabic" w:cs="Simplified Arabic"/>
          <w:sz w:val="28"/>
          <w:szCs w:val="28"/>
          <w:lang w:bidi="ar-DZ"/>
        </w:rPr>
        <w:t>Goodman</w:t>
      </w:r>
      <w:r w:rsidRPr="009F6BC4">
        <w:rPr>
          <w:rFonts w:ascii="Simplified Arabic" w:hAnsi="Simplified Arabic" w:cs="Simplified Arabic"/>
          <w:sz w:val="28"/>
          <w:szCs w:val="28"/>
          <w:rtl/>
          <w:lang w:val="en-US" w:bidi="ar-DZ"/>
        </w:rPr>
        <w:t>"</w:t>
      </w:r>
      <w:r w:rsidRPr="009F6BC4">
        <w:rPr>
          <w:rFonts w:ascii="Simplified Arabic" w:hAnsi="Simplified Arabic" w:cs="Simplified Arabic"/>
          <w:sz w:val="28"/>
          <w:szCs w:val="28"/>
          <w:rtl/>
          <w:lang w:bidi="ar-DZ"/>
        </w:rPr>
        <w:t xml:space="preserve"> (1990) </w:t>
      </w:r>
      <w:r w:rsidR="009F6BC4" w:rsidRPr="009F6BC4">
        <w:rPr>
          <w:rFonts w:ascii="Simplified Arabic" w:hAnsi="Simplified Arabic" w:cs="Simplified Arabic"/>
          <w:sz w:val="28"/>
          <w:szCs w:val="28"/>
          <w:rtl/>
          <w:lang w:bidi="ar-DZ"/>
        </w:rPr>
        <w:t xml:space="preserve">أنه نتاج "العملية التي يتم من خلالها استخدام سلوك-لديه القدرة على إحداث المتعة </w:t>
      </w:r>
      <w:proofErr w:type="spellStart"/>
      <w:r w:rsidR="009F6BC4" w:rsidRPr="009F6BC4">
        <w:rPr>
          <w:rFonts w:ascii="Simplified Arabic" w:hAnsi="Simplified Arabic" w:cs="Simplified Arabic"/>
          <w:sz w:val="28"/>
          <w:szCs w:val="28"/>
          <w:rtl/>
          <w:lang w:bidi="ar-DZ"/>
        </w:rPr>
        <w:t>أوالتخفيف</w:t>
      </w:r>
      <w:proofErr w:type="spellEnd"/>
      <w:r w:rsidR="009F6BC4" w:rsidRPr="009F6BC4">
        <w:rPr>
          <w:rFonts w:ascii="Simplified Arabic" w:hAnsi="Simplified Arabic" w:cs="Simplified Arabic"/>
          <w:sz w:val="28"/>
          <w:szCs w:val="28"/>
          <w:rtl/>
          <w:lang w:bidi="ar-DZ"/>
        </w:rPr>
        <w:t xml:space="preserve"> من المعاناة- كوسيلة لها طابع الفشل المتكرر في السيطرة على هذا السلوك واستمراره، على الرغم من وجود تبعات سلبية كثيرة له" (ص137). ويجمع هذا المفهوم من الناحية الإكلينيكية والنظرية كل </w:t>
      </w:r>
      <w:proofErr w:type="spellStart"/>
      <w:r w:rsidR="009F6BC4" w:rsidRPr="009F6BC4">
        <w:rPr>
          <w:rFonts w:ascii="Simplified Arabic" w:hAnsi="Simplified Arabic" w:cs="Simplified Arabic"/>
          <w:sz w:val="28"/>
          <w:szCs w:val="28"/>
          <w:rtl/>
          <w:lang w:bidi="ar-DZ"/>
        </w:rPr>
        <w:t>سلوكات</w:t>
      </w:r>
      <w:proofErr w:type="spellEnd"/>
      <w:r w:rsidR="009F6BC4" w:rsidRPr="009F6BC4">
        <w:rPr>
          <w:rFonts w:ascii="Simplified Arabic" w:hAnsi="Simplified Arabic" w:cs="Simplified Arabic"/>
          <w:sz w:val="28"/>
          <w:szCs w:val="28"/>
          <w:rtl/>
          <w:lang w:bidi="ar-DZ"/>
        </w:rPr>
        <w:t xml:space="preserve"> التعاطي والتبعية للمواد ذات التأثير النفسي كالقنب والكحول والتبغ والأدوية العقلية. كما يدخل أيضا تحته مجموعة من </w:t>
      </w:r>
      <w:proofErr w:type="spellStart"/>
      <w:r w:rsidR="009F6BC4" w:rsidRPr="009F6BC4">
        <w:rPr>
          <w:rFonts w:ascii="Simplified Arabic" w:hAnsi="Simplified Arabic" w:cs="Simplified Arabic"/>
          <w:sz w:val="28"/>
          <w:szCs w:val="28"/>
          <w:rtl/>
          <w:lang w:bidi="ar-DZ"/>
        </w:rPr>
        <w:t>السلوكات</w:t>
      </w:r>
      <w:proofErr w:type="spellEnd"/>
      <w:r w:rsidR="009F6BC4" w:rsidRPr="009F6BC4">
        <w:rPr>
          <w:rFonts w:ascii="Simplified Arabic" w:hAnsi="Simplified Arabic" w:cs="Simplified Arabic"/>
          <w:sz w:val="28"/>
          <w:szCs w:val="28"/>
          <w:rtl/>
          <w:lang w:bidi="ar-DZ"/>
        </w:rPr>
        <w:t xml:space="preserve"> التبعية غير مرتبطة بمواد نفسية مثل اللعب المرضي والشراء أو التسوق المرضي.</w:t>
      </w:r>
    </w:p>
    <w:p w:rsidR="009F6BC4" w:rsidRPr="009F6BC4" w:rsidRDefault="009F6BC4" w:rsidP="009F6BC4">
      <w:pPr>
        <w:bidi/>
        <w:jc w:val="both"/>
        <w:rPr>
          <w:rFonts w:ascii="Simplified Arabic" w:hAnsi="Simplified Arabic" w:cs="Simplified Arabic"/>
          <w:sz w:val="28"/>
          <w:szCs w:val="28"/>
          <w:rtl/>
          <w:lang w:bidi="ar-DZ"/>
        </w:rPr>
      </w:pPr>
      <w:r w:rsidRPr="009F6BC4">
        <w:rPr>
          <w:rFonts w:ascii="Simplified Arabic" w:hAnsi="Simplified Arabic" w:cs="Simplified Arabic"/>
          <w:sz w:val="28"/>
          <w:szCs w:val="28"/>
          <w:rtl/>
          <w:lang w:bidi="ar-DZ"/>
        </w:rPr>
        <w:t xml:space="preserve">  ويمكن تمييز الإدمان </w:t>
      </w:r>
      <w:proofErr w:type="spellStart"/>
      <w:r w:rsidRPr="009F6BC4">
        <w:rPr>
          <w:rFonts w:ascii="Simplified Arabic" w:hAnsi="Simplified Arabic" w:cs="Simplified Arabic"/>
          <w:sz w:val="28"/>
          <w:szCs w:val="28"/>
          <w:rtl/>
          <w:lang w:bidi="ar-DZ"/>
        </w:rPr>
        <w:t>فى</w:t>
      </w:r>
      <w:proofErr w:type="spellEnd"/>
      <w:r w:rsidRPr="009F6BC4">
        <w:rPr>
          <w:rFonts w:ascii="Simplified Arabic" w:hAnsi="Simplified Arabic" w:cs="Simplified Arabic"/>
          <w:sz w:val="28"/>
          <w:szCs w:val="28"/>
          <w:rtl/>
          <w:lang w:bidi="ar-DZ"/>
        </w:rPr>
        <w:t xml:space="preserve"> ثلاثة مستويات من ناحية استهلاك المواد النفسية عموما:</w:t>
      </w:r>
    </w:p>
    <w:p w:rsidR="009F6BC4" w:rsidRPr="009F6BC4" w:rsidRDefault="009F6BC4" w:rsidP="009F6BC4">
      <w:pPr>
        <w:pStyle w:val="Paragraphedeliste"/>
        <w:numPr>
          <w:ilvl w:val="0"/>
          <w:numId w:val="1"/>
        </w:numPr>
        <w:bidi/>
        <w:jc w:val="both"/>
        <w:rPr>
          <w:rFonts w:ascii="Simplified Arabic" w:hAnsi="Simplified Arabic" w:cs="Simplified Arabic"/>
          <w:sz w:val="28"/>
          <w:szCs w:val="28"/>
          <w:lang w:bidi="ar-DZ"/>
        </w:rPr>
      </w:pPr>
      <w:r w:rsidRPr="009F6BC4">
        <w:rPr>
          <w:rFonts w:ascii="Simplified Arabic" w:hAnsi="Simplified Arabic" w:cs="Simplified Arabic"/>
          <w:b/>
          <w:bCs/>
          <w:sz w:val="28"/>
          <w:szCs w:val="28"/>
          <w:rtl/>
          <w:lang w:bidi="ar-DZ"/>
        </w:rPr>
        <w:t>الاستعمال البسيط غير مرضي</w:t>
      </w:r>
      <w:r w:rsidRPr="009F6BC4">
        <w:rPr>
          <w:rFonts w:ascii="Simplified Arabic" w:hAnsi="Simplified Arabic" w:cs="Simplified Arabic"/>
          <w:sz w:val="28"/>
          <w:szCs w:val="28"/>
          <w:rtl/>
          <w:lang w:bidi="ar-DZ"/>
        </w:rPr>
        <w:t>: ويقصد به الاستعمال الذي لا تترتب عليه أضرار</w:t>
      </w:r>
    </w:p>
    <w:p w:rsidR="009F6BC4" w:rsidRPr="009F6BC4" w:rsidRDefault="009F6BC4" w:rsidP="009F6BC4">
      <w:pPr>
        <w:pStyle w:val="Paragraphedeliste"/>
        <w:numPr>
          <w:ilvl w:val="0"/>
          <w:numId w:val="1"/>
        </w:numPr>
        <w:bidi/>
        <w:jc w:val="both"/>
        <w:rPr>
          <w:rFonts w:ascii="Simplified Arabic" w:hAnsi="Simplified Arabic" w:cs="Simplified Arabic"/>
          <w:sz w:val="28"/>
          <w:szCs w:val="28"/>
          <w:lang w:bidi="ar-DZ"/>
        </w:rPr>
      </w:pPr>
      <w:r w:rsidRPr="009F6BC4">
        <w:rPr>
          <w:rFonts w:ascii="Simplified Arabic" w:hAnsi="Simplified Arabic" w:cs="Simplified Arabic"/>
          <w:b/>
          <w:bCs/>
          <w:sz w:val="28"/>
          <w:szCs w:val="28"/>
          <w:rtl/>
          <w:lang w:bidi="ar-DZ"/>
        </w:rPr>
        <w:t>الاستعمال المضر أو المفرط</w:t>
      </w:r>
      <w:r w:rsidRPr="009F6BC4">
        <w:rPr>
          <w:rFonts w:ascii="Simplified Arabic" w:hAnsi="Simplified Arabic" w:cs="Simplified Arabic"/>
          <w:sz w:val="28"/>
          <w:szCs w:val="28"/>
          <w:rtl/>
          <w:lang w:bidi="ar-DZ"/>
        </w:rPr>
        <w:t xml:space="preserve">: وهو يناسب المرحلة التي يكون فيها الاستهلاك مصدر لعدة مشاكل وأضرار (اجتماعية أو صحية)، ولكن بدون أن يكون الفرد قد وصل     إلى مرحلة التبعية. </w:t>
      </w:r>
    </w:p>
    <w:p w:rsidR="009F6BC4" w:rsidRPr="009F6BC4" w:rsidRDefault="009F6BC4" w:rsidP="009F6BC4">
      <w:pPr>
        <w:pStyle w:val="Paragraphedeliste"/>
        <w:numPr>
          <w:ilvl w:val="0"/>
          <w:numId w:val="1"/>
        </w:numPr>
        <w:bidi/>
        <w:jc w:val="both"/>
        <w:rPr>
          <w:rFonts w:ascii="Simplified Arabic" w:hAnsi="Simplified Arabic" w:cs="Simplified Arabic"/>
          <w:sz w:val="28"/>
          <w:szCs w:val="28"/>
          <w:rtl/>
          <w:lang w:bidi="ar-DZ"/>
        </w:rPr>
      </w:pPr>
      <w:r w:rsidRPr="009F6BC4">
        <w:rPr>
          <w:rFonts w:ascii="Simplified Arabic" w:hAnsi="Simplified Arabic" w:cs="Simplified Arabic"/>
          <w:b/>
          <w:bCs/>
          <w:sz w:val="28"/>
          <w:szCs w:val="28"/>
          <w:rtl/>
          <w:lang w:bidi="ar-DZ"/>
        </w:rPr>
        <w:t>التبعية:</w:t>
      </w:r>
      <w:r w:rsidRPr="009F6BC4">
        <w:rPr>
          <w:rFonts w:ascii="Simplified Arabic" w:hAnsi="Simplified Arabic" w:cs="Simplified Arabic"/>
          <w:sz w:val="28"/>
          <w:szCs w:val="28"/>
          <w:rtl/>
          <w:lang w:bidi="ar-DZ"/>
        </w:rPr>
        <w:t xml:space="preserve"> وهنا تتميز بمجموعة من الإضرابات الهامة والمستمرة للوظيفة النفسية للفرد والتي تترجم في ظهور أعراض التحمل، الانسحاب، الاستهلاك القهري والأضرار الخطيرة. (</w:t>
      </w:r>
      <w:r w:rsidRPr="009F6BC4">
        <w:rPr>
          <w:rFonts w:ascii="Simplified Arabic" w:hAnsi="Simplified Arabic" w:cs="Simplified Arabic"/>
          <w:sz w:val="28"/>
          <w:szCs w:val="28"/>
          <w:lang w:bidi="ar-DZ"/>
        </w:rPr>
        <w:t>DSM-IV ; CIM-10</w:t>
      </w:r>
      <w:r w:rsidRPr="009F6BC4">
        <w:rPr>
          <w:rFonts w:ascii="Simplified Arabic" w:hAnsi="Simplified Arabic" w:cs="Simplified Arabic"/>
          <w:sz w:val="28"/>
          <w:szCs w:val="28"/>
          <w:rtl/>
          <w:lang w:bidi="ar-DZ"/>
        </w:rPr>
        <w:t>)</w:t>
      </w:r>
    </w:p>
    <w:p w:rsidR="00051501" w:rsidRDefault="009F6BC4" w:rsidP="009F6BC4">
      <w:pPr>
        <w:bidi/>
        <w:jc w:val="both"/>
        <w:rPr>
          <w:rFonts w:ascii="Simplified Arabic" w:hAnsi="Simplified Arabic" w:cs="Simplified Arabic"/>
          <w:sz w:val="28"/>
          <w:szCs w:val="28"/>
          <w:rtl/>
          <w:lang w:bidi="ar-DZ"/>
        </w:rPr>
      </w:pPr>
      <w:r w:rsidRPr="009F6BC4">
        <w:rPr>
          <w:rFonts w:ascii="Simplified Arabic" w:hAnsi="Simplified Arabic" w:cs="Simplified Arabic"/>
          <w:sz w:val="28"/>
          <w:szCs w:val="28"/>
          <w:rtl/>
          <w:lang w:bidi="ar-DZ"/>
        </w:rPr>
        <w:t xml:space="preserve">   وإجرائيا نقيسه باستبيان يقيس شدة السلوك الإدمان (</w:t>
      </w:r>
      <w:r w:rsidRPr="009F6BC4">
        <w:rPr>
          <w:rFonts w:ascii="Simplified Arabic" w:hAnsi="Simplified Arabic" w:cs="Simplified Arabic"/>
          <w:sz w:val="28"/>
          <w:szCs w:val="28"/>
          <w:lang w:bidi="ar-DZ"/>
        </w:rPr>
        <w:t>QMICA</w:t>
      </w:r>
      <w:r w:rsidRPr="009F6BC4">
        <w:rPr>
          <w:rFonts w:ascii="Simplified Arabic" w:hAnsi="Simplified Arabic" w:cs="Simplified Arabic"/>
          <w:sz w:val="28"/>
          <w:szCs w:val="28"/>
          <w:rtl/>
          <w:lang w:bidi="ar-DZ"/>
        </w:rPr>
        <w:t xml:space="preserve">) من إعداد </w:t>
      </w:r>
      <w:proofErr w:type="spellStart"/>
      <w:r w:rsidRPr="009F6BC4">
        <w:rPr>
          <w:rFonts w:ascii="Simplified Arabic" w:hAnsi="Simplified Arabic" w:cs="Simplified Arabic"/>
          <w:sz w:val="28"/>
          <w:szCs w:val="28"/>
          <w:rtl/>
          <w:lang w:bidi="ar-DZ"/>
        </w:rPr>
        <w:t>ديكمبس</w:t>
      </w:r>
      <w:proofErr w:type="spellEnd"/>
      <w:r w:rsidRPr="009F6BC4">
        <w:rPr>
          <w:rFonts w:ascii="Simplified Arabic" w:hAnsi="Simplified Arabic" w:cs="Simplified Arabic"/>
          <w:sz w:val="28"/>
          <w:szCs w:val="28"/>
          <w:rtl/>
          <w:lang w:bidi="ar-DZ"/>
        </w:rPr>
        <w:t>"</w:t>
      </w:r>
      <w:proofErr w:type="spellStart"/>
      <w:r w:rsidRPr="009F6BC4">
        <w:rPr>
          <w:rFonts w:ascii="Simplified Arabic" w:hAnsi="Simplified Arabic" w:cs="Simplified Arabic"/>
          <w:sz w:val="28"/>
          <w:szCs w:val="28"/>
          <w:lang w:bidi="ar-DZ"/>
        </w:rPr>
        <w:t>Décamps</w:t>
      </w:r>
      <w:proofErr w:type="spellEnd"/>
      <w:r w:rsidRPr="009F6BC4">
        <w:rPr>
          <w:rFonts w:ascii="Simplified Arabic" w:hAnsi="Simplified Arabic" w:cs="Simplified Arabic"/>
          <w:sz w:val="28"/>
          <w:szCs w:val="28"/>
          <w:rtl/>
          <w:lang w:bidi="ar-DZ"/>
        </w:rPr>
        <w:t>" وآخرون (2010) (ترجمة الباحث).</w:t>
      </w:r>
    </w:p>
    <w:p w:rsidR="009F6BC4" w:rsidRPr="009F6BC4" w:rsidRDefault="009F6BC4" w:rsidP="009F6BC4">
      <w:pPr>
        <w:bidi/>
        <w:jc w:val="both"/>
        <w:rPr>
          <w:rFonts w:ascii="Simplified Arabic" w:hAnsi="Simplified Arabic" w:cs="Simplified Arabic"/>
          <w:sz w:val="28"/>
          <w:szCs w:val="28"/>
          <w:rtl/>
          <w:lang w:bidi="ar-DZ"/>
        </w:rPr>
      </w:pPr>
    </w:p>
    <w:p w:rsidR="00CF64AD" w:rsidRPr="009F6BC4" w:rsidRDefault="00004B0E" w:rsidP="00051501">
      <w:pPr>
        <w:pStyle w:val="Paragraphedeliste"/>
        <w:numPr>
          <w:ilvl w:val="0"/>
          <w:numId w:val="12"/>
        </w:numPr>
        <w:bidi/>
        <w:spacing w:line="240" w:lineRule="auto"/>
        <w:jc w:val="both"/>
        <w:rPr>
          <w:rFonts w:ascii="Simplified Arabic" w:hAnsi="Simplified Arabic" w:cs="Simplified Arabic"/>
          <w:b/>
          <w:bCs/>
          <w:i/>
          <w:iCs/>
          <w:sz w:val="30"/>
          <w:szCs w:val="30"/>
          <w:lang w:bidi="ar-DZ"/>
        </w:rPr>
      </w:pPr>
      <w:r w:rsidRPr="009F6BC4">
        <w:rPr>
          <w:rFonts w:ascii="Simplified Arabic" w:hAnsi="Simplified Arabic" w:cs="Simplified Arabic"/>
          <w:b/>
          <w:bCs/>
          <w:i/>
          <w:iCs/>
          <w:sz w:val="30"/>
          <w:szCs w:val="30"/>
          <w:rtl/>
          <w:lang w:bidi="ar-DZ"/>
        </w:rPr>
        <w:t>إجراءات الدراسة الميدانية:</w:t>
      </w:r>
    </w:p>
    <w:p w:rsidR="009F6BC4" w:rsidRPr="009F6BC4" w:rsidRDefault="009F6BC4" w:rsidP="009F6BC4">
      <w:pPr>
        <w:pStyle w:val="Paragraphedeliste"/>
        <w:bidi/>
        <w:spacing w:line="240" w:lineRule="auto"/>
        <w:jc w:val="both"/>
        <w:rPr>
          <w:rFonts w:ascii="Simplified Arabic" w:hAnsi="Simplified Arabic" w:cs="Simplified Arabic"/>
          <w:b/>
          <w:bCs/>
          <w:i/>
          <w:iCs/>
          <w:sz w:val="28"/>
          <w:szCs w:val="28"/>
          <w:rtl/>
          <w:lang w:bidi="ar-DZ"/>
        </w:rPr>
      </w:pPr>
    </w:p>
    <w:p w:rsidR="00CF64AD" w:rsidRDefault="00CF64AD" w:rsidP="00F52725">
      <w:pPr>
        <w:pStyle w:val="Paragraphedeliste"/>
        <w:numPr>
          <w:ilvl w:val="0"/>
          <w:numId w:val="7"/>
        </w:numPr>
        <w:autoSpaceDE w:val="0"/>
        <w:autoSpaceDN w:val="0"/>
        <w:bidi/>
        <w:adjustRightInd w:val="0"/>
        <w:spacing w:after="0"/>
        <w:jc w:val="both"/>
        <w:rPr>
          <w:rFonts w:ascii="Simplified Arabic" w:hAnsi="Simplified Arabic" w:cs="Simplified Arabic"/>
          <w:sz w:val="28"/>
          <w:szCs w:val="28"/>
          <w:lang w:eastAsia="fr-FR"/>
        </w:rPr>
      </w:pPr>
      <w:r w:rsidRPr="009F6BC4">
        <w:rPr>
          <w:rFonts w:ascii="Simplified Arabic" w:hAnsi="Simplified Arabic" w:cs="Simplified Arabic"/>
          <w:b/>
          <w:bCs/>
          <w:sz w:val="28"/>
          <w:szCs w:val="28"/>
          <w:rtl/>
          <w:lang w:bidi="ar-DZ"/>
        </w:rPr>
        <w:t>منهج البحث</w:t>
      </w:r>
      <w:r w:rsidR="00004B0E" w:rsidRPr="009F6BC4">
        <w:rPr>
          <w:rFonts w:ascii="Simplified Arabic" w:hAnsi="Simplified Arabic" w:cs="Simplified Arabic"/>
          <w:b/>
          <w:bCs/>
          <w:sz w:val="28"/>
          <w:szCs w:val="28"/>
          <w:rtl/>
          <w:lang w:bidi="ar-DZ"/>
        </w:rPr>
        <w:t xml:space="preserve">: </w:t>
      </w:r>
      <w:r w:rsidRPr="009F6BC4">
        <w:rPr>
          <w:rFonts w:ascii="Simplified Arabic" w:hAnsi="Simplified Arabic" w:cs="Simplified Arabic"/>
          <w:sz w:val="28"/>
          <w:szCs w:val="28"/>
          <w:rtl/>
          <w:lang w:eastAsia="fr-FR" w:bidi="ar-DZ"/>
        </w:rPr>
        <w:t>م</w:t>
      </w:r>
      <w:r w:rsidRPr="009F6BC4">
        <w:rPr>
          <w:rFonts w:ascii="Simplified Arabic" w:hAnsi="Simplified Arabic" w:cs="Simplified Arabic"/>
          <w:sz w:val="28"/>
          <w:szCs w:val="28"/>
          <w:rtl/>
          <w:lang w:eastAsia="fr-FR"/>
        </w:rPr>
        <w:t>ن خلال طبيعة</w:t>
      </w:r>
      <w:r w:rsidRPr="009F6BC4">
        <w:rPr>
          <w:rFonts w:ascii="Simplified Arabic" w:hAnsi="Simplified Arabic" w:cs="Simplified Arabic"/>
          <w:sz w:val="28"/>
          <w:szCs w:val="28"/>
          <w:lang w:eastAsia="fr-FR"/>
        </w:rPr>
        <w:t xml:space="preserve"> </w:t>
      </w:r>
      <w:r w:rsidRPr="009F6BC4">
        <w:rPr>
          <w:rFonts w:ascii="Simplified Arabic" w:hAnsi="Simplified Arabic" w:cs="Simplified Arabic"/>
          <w:sz w:val="28"/>
          <w:szCs w:val="28"/>
          <w:rtl/>
          <w:lang w:eastAsia="fr-FR"/>
        </w:rPr>
        <w:t>موضوع</w:t>
      </w:r>
      <w:r w:rsidRPr="009F6BC4">
        <w:rPr>
          <w:rFonts w:ascii="Simplified Arabic" w:hAnsi="Simplified Arabic" w:cs="Simplified Arabic"/>
          <w:sz w:val="28"/>
          <w:szCs w:val="28"/>
          <w:lang w:eastAsia="fr-FR"/>
        </w:rPr>
        <w:t xml:space="preserve"> </w:t>
      </w:r>
      <w:r w:rsidRPr="009F6BC4">
        <w:rPr>
          <w:rFonts w:ascii="Simplified Arabic" w:hAnsi="Simplified Arabic" w:cs="Simplified Arabic"/>
          <w:sz w:val="28"/>
          <w:szCs w:val="28"/>
          <w:rtl/>
          <w:lang w:eastAsia="fr-FR"/>
        </w:rPr>
        <w:t>الدراسة</w:t>
      </w:r>
      <w:r w:rsidRPr="009F6BC4">
        <w:rPr>
          <w:rFonts w:ascii="Simplified Arabic" w:hAnsi="Simplified Arabic" w:cs="Simplified Arabic"/>
          <w:sz w:val="28"/>
          <w:szCs w:val="28"/>
          <w:lang w:eastAsia="fr-FR"/>
        </w:rPr>
        <w:t xml:space="preserve"> </w:t>
      </w:r>
      <w:r w:rsidRPr="009F6BC4">
        <w:rPr>
          <w:rFonts w:ascii="Simplified Arabic" w:hAnsi="Simplified Arabic" w:cs="Simplified Arabic"/>
          <w:sz w:val="28"/>
          <w:szCs w:val="28"/>
          <w:rtl/>
          <w:lang w:eastAsia="fr-FR"/>
        </w:rPr>
        <w:t>لجأنا إلى المقارنة وبحث العلاقات، وبالتالي تحدد لنا المنهج في المنهج</w:t>
      </w:r>
      <w:r w:rsidRPr="009F6BC4">
        <w:rPr>
          <w:rFonts w:ascii="Simplified Arabic" w:hAnsi="Simplified Arabic" w:cs="Simplified Arabic"/>
          <w:sz w:val="28"/>
          <w:szCs w:val="28"/>
          <w:lang w:eastAsia="fr-FR"/>
        </w:rPr>
        <w:t xml:space="preserve"> </w:t>
      </w:r>
      <w:r w:rsidRPr="009F6BC4">
        <w:rPr>
          <w:rFonts w:ascii="Simplified Arabic" w:hAnsi="Simplified Arabic" w:cs="Simplified Arabic"/>
          <w:sz w:val="28"/>
          <w:szCs w:val="28"/>
          <w:rtl/>
          <w:lang w:eastAsia="fr-FR"/>
        </w:rPr>
        <w:t xml:space="preserve">الوصفي الذي يعتمد على دراسة الظاهرة كما هي في الواقع ويهتم بوصفها وصفا دقيقا، كما </w:t>
      </w:r>
      <w:r w:rsidR="003117C1" w:rsidRPr="009F6BC4">
        <w:rPr>
          <w:rFonts w:ascii="Simplified Arabic" w:hAnsi="Simplified Arabic" w:cs="Simplified Arabic"/>
          <w:sz w:val="28"/>
          <w:szCs w:val="28"/>
          <w:rtl/>
          <w:lang w:eastAsia="fr-FR"/>
        </w:rPr>
        <w:t>يعبر عنها تعبيرا كيفيا أو كميا</w:t>
      </w:r>
      <w:r w:rsidRPr="009F6BC4">
        <w:rPr>
          <w:rFonts w:ascii="Simplified Arabic" w:hAnsi="Simplified Arabic" w:cs="Simplified Arabic"/>
          <w:sz w:val="28"/>
          <w:szCs w:val="28"/>
          <w:rtl/>
          <w:lang w:eastAsia="fr-FR"/>
        </w:rPr>
        <w:t xml:space="preserve">.  ومن بين طرق وتصميمات المنهج الوصفي والذي يناسب متغيرات بحثنا، هو التصميم الذي يبحث في مدى وجود الارتباطات بين المتغيرات، وهذا لكون متغيرات بحثنا قابلة للقياس ولكنها غير قابلة للتحكم، وبالتالي ستلاحظ وتقاس دون أن تعالج </w:t>
      </w:r>
      <w:r w:rsidR="00F52725" w:rsidRPr="009F6BC4">
        <w:rPr>
          <w:rFonts w:ascii="Simplified Arabic" w:hAnsi="Simplified Arabic" w:cs="Simplified Arabic"/>
          <w:sz w:val="28"/>
          <w:szCs w:val="28"/>
          <w:rtl/>
          <w:lang w:eastAsia="fr-FR"/>
        </w:rPr>
        <w:t>تجريبيا بحضور متغير آخر (مستقل)</w:t>
      </w:r>
    </w:p>
    <w:p w:rsidR="009F6BC4" w:rsidRPr="009F6BC4" w:rsidRDefault="009F6BC4" w:rsidP="009F6BC4">
      <w:pPr>
        <w:pStyle w:val="Paragraphedeliste"/>
        <w:autoSpaceDE w:val="0"/>
        <w:autoSpaceDN w:val="0"/>
        <w:bidi/>
        <w:adjustRightInd w:val="0"/>
        <w:spacing w:after="0"/>
        <w:ind w:left="375"/>
        <w:jc w:val="both"/>
        <w:rPr>
          <w:rFonts w:ascii="Simplified Arabic" w:hAnsi="Simplified Arabic" w:cs="Simplified Arabic"/>
          <w:sz w:val="28"/>
          <w:szCs w:val="28"/>
          <w:rtl/>
          <w:lang w:eastAsia="fr-FR"/>
        </w:rPr>
      </w:pPr>
    </w:p>
    <w:p w:rsidR="00CF64AD" w:rsidRPr="009F6BC4" w:rsidRDefault="00CF64AD" w:rsidP="00BD1318">
      <w:pPr>
        <w:pStyle w:val="Paragraphedeliste"/>
        <w:numPr>
          <w:ilvl w:val="0"/>
          <w:numId w:val="7"/>
        </w:numPr>
        <w:bidi/>
        <w:jc w:val="both"/>
        <w:rPr>
          <w:rFonts w:ascii="Simplified Arabic" w:hAnsi="Simplified Arabic" w:cs="Simplified Arabic"/>
          <w:b/>
          <w:bCs/>
          <w:sz w:val="28"/>
          <w:szCs w:val="28"/>
          <w:rtl/>
          <w:lang w:bidi="ar-DZ"/>
        </w:rPr>
      </w:pPr>
      <w:r w:rsidRPr="009F6BC4">
        <w:rPr>
          <w:rFonts w:ascii="Simplified Arabic" w:hAnsi="Simplified Arabic" w:cs="Simplified Arabic"/>
          <w:b/>
          <w:bCs/>
          <w:sz w:val="28"/>
          <w:szCs w:val="28"/>
          <w:rtl/>
          <w:lang w:bidi="ar-DZ"/>
        </w:rPr>
        <w:t xml:space="preserve">عينة </w:t>
      </w:r>
      <w:proofErr w:type="gramStart"/>
      <w:r w:rsidRPr="009F6BC4">
        <w:rPr>
          <w:rFonts w:ascii="Simplified Arabic" w:hAnsi="Simplified Arabic" w:cs="Simplified Arabic"/>
          <w:b/>
          <w:bCs/>
          <w:sz w:val="28"/>
          <w:szCs w:val="28"/>
          <w:rtl/>
          <w:lang w:bidi="ar-DZ"/>
        </w:rPr>
        <w:t>ال</w:t>
      </w:r>
      <w:r w:rsidRPr="009F6BC4">
        <w:rPr>
          <w:rFonts w:ascii="Simplified Arabic" w:hAnsi="Simplified Arabic" w:cs="Simplified Arabic"/>
          <w:b/>
          <w:bCs/>
          <w:sz w:val="28"/>
          <w:szCs w:val="28"/>
          <w:rtl/>
          <w:lang w:val="en-US" w:bidi="ar-DZ"/>
        </w:rPr>
        <w:t>دراسة</w:t>
      </w:r>
      <w:r w:rsidRPr="009F6BC4">
        <w:rPr>
          <w:rFonts w:ascii="Simplified Arabic" w:hAnsi="Simplified Arabic" w:cs="Simplified Arabic"/>
          <w:b/>
          <w:bCs/>
          <w:sz w:val="28"/>
          <w:szCs w:val="28"/>
          <w:rtl/>
          <w:lang w:bidi="ar-DZ"/>
        </w:rPr>
        <w:t xml:space="preserve">: </w:t>
      </w:r>
      <w:r w:rsidR="003B4D08" w:rsidRPr="009F6BC4">
        <w:rPr>
          <w:rFonts w:ascii="Simplified Arabic" w:hAnsi="Simplified Arabic" w:cs="Simplified Arabic" w:hint="cs"/>
          <w:sz w:val="28"/>
          <w:szCs w:val="28"/>
          <w:rtl/>
          <w:lang w:val="en-US" w:bidi="ar-DZ"/>
        </w:rPr>
        <w:t xml:space="preserve">  </w:t>
      </w:r>
      <w:proofErr w:type="gramEnd"/>
      <w:r w:rsidRPr="009F6BC4">
        <w:rPr>
          <w:rFonts w:ascii="Simplified Arabic" w:hAnsi="Simplified Arabic" w:cs="Simplified Arabic"/>
          <w:sz w:val="28"/>
          <w:szCs w:val="28"/>
          <w:rtl/>
          <w:lang w:val="en-US" w:bidi="ar-DZ"/>
        </w:rPr>
        <w:t xml:space="preserve">قمنا بتطبيق أدوات جمع البيانات على عينة قوامها </w:t>
      </w:r>
      <w:r w:rsidR="00BD1318">
        <w:rPr>
          <w:rFonts w:ascii="Simplified Arabic" w:hAnsi="Simplified Arabic" w:cs="Simplified Arabic" w:hint="cs"/>
          <w:sz w:val="28"/>
          <w:szCs w:val="28"/>
          <w:rtl/>
          <w:lang w:val="en-US" w:bidi="ar-DZ"/>
        </w:rPr>
        <w:t>53</w:t>
      </w:r>
      <w:r w:rsidRPr="009F6BC4">
        <w:rPr>
          <w:rFonts w:ascii="Simplified Arabic" w:hAnsi="Simplified Arabic" w:cs="Simplified Arabic"/>
          <w:sz w:val="28"/>
          <w:szCs w:val="28"/>
          <w:rtl/>
          <w:lang w:val="en-US" w:bidi="ar-DZ"/>
        </w:rPr>
        <w:t xml:space="preserve"> متعاطي للقنب كانوا يدخنون الحشيش بشكل مستمر أو متقطع أو حتى بالمناسبات. </w:t>
      </w:r>
      <w:r w:rsidR="003B4D08" w:rsidRPr="009F6BC4">
        <w:rPr>
          <w:rFonts w:ascii="Simplified Arabic" w:hAnsi="Simplified Arabic" w:cs="Simplified Arabic" w:hint="cs"/>
          <w:sz w:val="28"/>
          <w:szCs w:val="28"/>
          <w:rtl/>
          <w:lang w:val="en-US" w:bidi="ar-DZ"/>
        </w:rPr>
        <w:t>وتم اختيارهم ب</w:t>
      </w:r>
      <w:r w:rsidR="003B4D08" w:rsidRPr="009F6BC4">
        <w:rPr>
          <w:rFonts w:ascii="Simplified Arabic" w:hAnsi="Simplified Arabic" w:cs="Simplified Arabic"/>
          <w:sz w:val="28"/>
          <w:szCs w:val="28"/>
          <w:rtl/>
          <w:lang w:val="en-US" w:bidi="ar-DZ"/>
        </w:rPr>
        <w:t>الاعتماد على العينة القصدية</w:t>
      </w:r>
      <w:r w:rsidR="003B4D08" w:rsidRPr="009F6BC4">
        <w:rPr>
          <w:rFonts w:ascii="Simplified Arabic" w:hAnsi="Simplified Arabic" w:cs="Simplified Arabic" w:hint="cs"/>
          <w:sz w:val="28"/>
          <w:szCs w:val="28"/>
          <w:rtl/>
          <w:lang w:val="en-US" w:bidi="ar-DZ"/>
        </w:rPr>
        <w:t xml:space="preserve"> بشرط توفرهم على مجموعة من الخصائص هي؛</w:t>
      </w:r>
      <w:r w:rsidR="003B4D08" w:rsidRPr="009F6BC4">
        <w:rPr>
          <w:rFonts w:ascii="Simplified Arabic" w:hAnsi="Simplified Arabic" w:cs="Simplified Arabic"/>
          <w:sz w:val="28"/>
          <w:szCs w:val="28"/>
          <w:rtl/>
          <w:lang w:val="en-US" w:bidi="ar-DZ"/>
        </w:rPr>
        <w:t xml:space="preserve"> أن يكون الفرد مستهلك للحشيش</w:t>
      </w:r>
      <w:r w:rsidR="003B4D08" w:rsidRPr="009F6BC4">
        <w:rPr>
          <w:rFonts w:ascii="Simplified Arabic" w:hAnsi="Simplified Arabic" w:cs="Simplified Arabic" w:hint="cs"/>
          <w:sz w:val="28"/>
          <w:szCs w:val="28"/>
          <w:rtl/>
          <w:lang w:val="en-US" w:bidi="ar-DZ"/>
        </w:rPr>
        <w:t>،</w:t>
      </w:r>
      <w:r w:rsidR="003B4D08" w:rsidRPr="009F6BC4">
        <w:rPr>
          <w:rFonts w:ascii="Simplified Arabic" w:hAnsi="Simplified Arabic" w:cs="Simplified Arabic"/>
          <w:sz w:val="28"/>
          <w:szCs w:val="28"/>
          <w:rtl/>
          <w:lang w:val="en-US" w:bidi="ar-DZ"/>
        </w:rPr>
        <w:t xml:space="preserve"> </w:t>
      </w:r>
      <w:proofErr w:type="gramStart"/>
      <w:r w:rsidR="003B4D08" w:rsidRPr="009F6BC4">
        <w:rPr>
          <w:rFonts w:ascii="Simplified Arabic" w:hAnsi="Simplified Arabic" w:cs="Simplified Arabic"/>
          <w:sz w:val="28"/>
          <w:szCs w:val="28"/>
          <w:rtl/>
          <w:lang w:val="en-US" w:bidi="ar-DZ"/>
        </w:rPr>
        <w:t>أن لا</w:t>
      </w:r>
      <w:proofErr w:type="gramEnd"/>
      <w:r w:rsidR="003B4D08" w:rsidRPr="009F6BC4">
        <w:rPr>
          <w:rFonts w:ascii="Simplified Arabic" w:hAnsi="Simplified Arabic" w:cs="Simplified Arabic"/>
          <w:sz w:val="28"/>
          <w:szCs w:val="28"/>
          <w:rtl/>
          <w:lang w:val="en-US" w:bidi="ar-DZ"/>
        </w:rPr>
        <w:t xml:space="preserve"> يكون الفرد مستهلك لمخدرات أخرى</w:t>
      </w:r>
      <w:r w:rsidR="003B4D08" w:rsidRPr="009F6BC4">
        <w:rPr>
          <w:rFonts w:ascii="Simplified Arabic" w:hAnsi="Simplified Arabic" w:cs="Simplified Arabic" w:hint="cs"/>
          <w:sz w:val="28"/>
          <w:szCs w:val="28"/>
          <w:rtl/>
          <w:lang w:val="en-US" w:bidi="ar-DZ"/>
        </w:rPr>
        <w:t>،</w:t>
      </w:r>
      <w:r w:rsidR="003B4D08" w:rsidRPr="009F6BC4">
        <w:rPr>
          <w:rFonts w:ascii="Simplified Arabic" w:hAnsi="Simplified Arabic" w:cs="Simplified Arabic"/>
          <w:sz w:val="28"/>
          <w:szCs w:val="28"/>
          <w:rtl/>
          <w:lang w:val="en-US" w:bidi="ar-DZ"/>
        </w:rPr>
        <w:t xml:space="preserve"> أن لا يكون الفرد مصابا بمرض عقلي</w:t>
      </w:r>
      <w:r w:rsidR="003B4D08" w:rsidRPr="009F6BC4">
        <w:rPr>
          <w:rFonts w:ascii="Simplified Arabic" w:hAnsi="Simplified Arabic" w:cs="Simplified Arabic" w:hint="cs"/>
          <w:sz w:val="28"/>
          <w:szCs w:val="28"/>
          <w:rtl/>
          <w:lang w:val="en-US" w:bidi="ar-DZ"/>
        </w:rPr>
        <w:t>،</w:t>
      </w:r>
      <w:r w:rsidR="003B4D08" w:rsidRPr="009F6BC4">
        <w:rPr>
          <w:rFonts w:ascii="Simplified Arabic" w:hAnsi="Simplified Arabic" w:cs="Simplified Arabic"/>
          <w:sz w:val="28"/>
          <w:szCs w:val="28"/>
          <w:rtl/>
          <w:lang w:val="en-US" w:bidi="ar-DZ"/>
        </w:rPr>
        <w:t xml:space="preserve"> أن لا يكون متابعا لأي برنامج علاجي (نفسي، أو دوائي)</w:t>
      </w:r>
      <w:r w:rsidR="003B4D08" w:rsidRPr="009F6BC4">
        <w:rPr>
          <w:rFonts w:ascii="Simplified Arabic" w:hAnsi="Simplified Arabic" w:cs="Simplified Arabic" w:hint="cs"/>
          <w:sz w:val="28"/>
          <w:szCs w:val="28"/>
          <w:rtl/>
          <w:lang w:val="en-US" w:bidi="ar-DZ"/>
        </w:rPr>
        <w:t>،</w:t>
      </w:r>
      <w:r w:rsidR="003B4D08" w:rsidRPr="009F6BC4">
        <w:rPr>
          <w:rFonts w:ascii="Simplified Arabic" w:hAnsi="Simplified Arabic" w:cs="Simplified Arabic"/>
          <w:sz w:val="28"/>
          <w:szCs w:val="28"/>
          <w:rtl/>
          <w:lang w:val="en-US" w:bidi="ar-DZ"/>
        </w:rPr>
        <w:t xml:space="preserve"> أن يكون حرا في المشاركة من عدمها في هذه الدراسة.</w:t>
      </w:r>
      <w:r w:rsidR="003B4D08" w:rsidRPr="009F6BC4">
        <w:rPr>
          <w:rFonts w:ascii="Simplified Arabic" w:hAnsi="Simplified Arabic" w:cs="Simplified Arabic" w:hint="cs"/>
          <w:sz w:val="28"/>
          <w:szCs w:val="28"/>
          <w:rtl/>
          <w:lang w:val="en-US" w:bidi="ar-DZ"/>
        </w:rPr>
        <w:t xml:space="preserve"> و</w:t>
      </w:r>
      <w:r w:rsidRPr="009F6BC4">
        <w:rPr>
          <w:rFonts w:ascii="Simplified Arabic" w:hAnsi="Simplified Arabic" w:cs="Simplified Arabic"/>
          <w:sz w:val="28"/>
          <w:szCs w:val="28"/>
          <w:rtl/>
          <w:lang w:val="en-US" w:bidi="ar-DZ"/>
        </w:rPr>
        <w:t>تتراوح أعمارهم ما بين 16 إلى 4</w:t>
      </w:r>
      <w:r w:rsidR="009F6BC4">
        <w:rPr>
          <w:rFonts w:ascii="Simplified Arabic" w:hAnsi="Simplified Arabic" w:cs="Simplified Arabic" w:hint="cs"/>
          <w:sz w:val="28"/>
          <w:szCs w:val="28"/>
          <w:rtl/>
          <w:lang w:val="en-US" w:bidi="ar-DZ"/>
        </w:rPr>
        <w:t>8</w:t>
      </w:r>
      <w:r w:rsidRPr="009F6BC4">
        <w:rPr>
          <w:rFonts w:ascii="Simplified Arabic" w:hAnsi="Simplified Arabic" w:cs="Simplified Arabic"/>
          <w:sz w:val="28"/>
          <w:szCs w:val="28"/>
          <w:rtl/>
          <w:lang w:val="en-US" w:bidi="ar-DZ"/>
        </w:rPr>
        <w:t xml:space="preserve"> سنة.</w:t>
      </w:r>
      <w:r w:rsidR="00051501" w:rsidRPr="009F6BC4">
        <w:rPr>
          <w:rFonts w:ascii="Simplified Arabic" w:hAnsi="Simplified Arabic" w:cs="Simplified Arabic"/>
          <w:sz w:val="28"/>
          <w:szCs w:val="28"/>
          <w:rtl/>
          <w:lang w:val="en-US" w:bidi="ar-DZ"/>
        </w:rPr>
        <w:t xml:space="preserve"> </w:t>
      </w:r>
    </w:p>
    <w:p w:rsidR="00CF64AD" w:rsidRPr="009F6BC4" w:rsidRDefault="004A31AA" w:rsidP="00CF64AD">
      <w:pPr>
        <w:bidi/>
        <w:ind w:left="-2"/>
        <w:jc w:val="both"/>
        <w:rPr>
          <w:rFonts w:ascii="Simplified Arabic" w:hAnsi="Simplified Arabic" w:cs="Simplified Arabic"/>
          <w:b/>
          <w:bCs/>
          <w:sz w:val="28"/>
          <w:szCs w:val="28"/>
          <w:lang w:bidi="ar-DZ"/>
        </w:rPr>
      </w:pPr>
      <w:proofErr w:type="gramStart"/>
      <w:r w:rsidRPr="007C35B4">
        <w:rPr>
          <w:rFonts w:ascii="Simplified Arabic" w:hAnsi="Simplified Arabic" w:cs="Simplified Arabic"/>
          <w:b/>
          <w:bCs/>
          <w:sz w:val="32"/>
          <w:szCs w:val="32"/>
          <w:rtl/>
          <w:lang w:bidi="ar-DZ"/>
        </w:rPr>
        <w:t>3</w:t>
      </w:r>
      <w:r w:rsidR="00CF64AD" w:rsidRPr="007C35B4">
        <w:rPr>
          <w:rFonts w:ascii="Simplified Arabic" w:hAnsi="Simplified Arabic" w:cs="Simplified Arabic"/>
          <w:b/>
          <w:bCs/>
          <w:sz w:val="32"/>
          <w:szCs w:val="32"/>
          <w:rtl/>
          <w:lang w:bidi="ar-DZ"/>
        </w:rPr>
        <w:t>)-</w:t>
      </w:r>
      <w:proofErr w:type="gramEnd"/>
      <w:r w:rsidR="00CF64AD" w:rsidRPr="007C35B4">
        <w:rPr>
          <w:rFonts w:ascii="Simplified Arabic" w:hAnsi="Simplified Arabic" w:cs="Simplified Arabic"/>
          <w:b/>
          <w:bCs/>
          <w:sz w:val="32"/>
          <w:szCs w:val="32"/>
          <w:rtl/>
          <w:lang w:bidi="ar-DZ"/>
        </w:rPr>
        <w:t xml:space="preserve"> </w:t>
      </w:r>
      <w:r w:rsidR="00CF64AD" w:rsidRPr="009F6BC4">
        <w:rPr>
          <w:rFonts w:ascii="Simplified Arabic" w:hAnsi="Simplified Arabic" w:cs="Simplified Arabic"/>
          <w:b/>
          <w:bCs/>
          <w:sz w:val="28"/>
          <w:szCs w:val="28"/>
          <w:rtl/>
          <w:lang w:bidi="ar-DZ"/>
        </w:rPr>
        <w:t>أدوات الدراسة:</w:t>
      </w:r>
    </w:p>
    <w:p w:rsidR="004A31AA" w:rsidRDefault="00CF64AD" w:rsidP="003B4D08">
      <w:pPr>
        <w:pStyle w:val="Paragraphedeliste"/>
        <w:numPr>
          <w:ilvl w:val="0"/>
          <w:numId w:val="17"/>
        </w:numPr>
        <w:autoSpaceDE w:val="0"/>
        <w:autoSpaceDN w:val="0"/>
        <w:bidi/>
        <w:adjustRightInd w:val="0"/>
        <w:spacing w:after="0"/>
        <w:jc w:val="both"/>
        <w:rPr>
          <w:rFonts w:ascii="Simplified Arabic" w:hAnsi="Simplified Arabic" w:cs="Simplified Arabic"/>
          <w:sz w:val="28"/>
          <w:szCs w:val="28"/>
          <w:lang w:bidi="ar-DZ"/>
        </w:rPr>
      </w:pPr>
      <w:r w:rsidRPr="009F6BC4">
        <w:rPr>
          <w:rFonts w:ascii="Simplified Arabic" w:hAnsi="Simplified Arabic" w:cs="Simplified Arabic"/>
          <w:b/>
          <w:bCs/>
          <w:sz w:val="28"/>
          <w:szCs w:val="28"/>
          <w:rtl/>
          <w:lang w:bidi="ar-DZ"/>
        </w:rPr>
        <w:t xml:space="preserve">استبيان المعتقدات </w:t>
      </w:r>
      <w:proofErr w:type="spellStart"/>
      <w:r w:rsidRPr="009F6BC4">
        <w:rPr>
          <w:rFonts w:ascii="Simplified Arabic" w:hAnsi="Simplified Arabic" w:cs="Simplified Arabic"/>
          <w:b/>
          <w:bCs/>
          <w:sz w:val="28"/>
          <w:szCs w:val="28"/>
          <w:rtl/>
          <w:lang w:bidi="ar-DZ"/>
        </w:rPr>
        <w:t>الادمانية</w:t>
      </w:r>
      <w:proofErr w:type="spellEnd"/>
      <w:r w:rsidRPr="009F6BC4">
        <w:rPr>
          <w:rFonts w:ascii="Simplified Arabic" w:hAnsi="Simplified Arabic" w:cs="Simplified Arabic"/>
          <w:b/>
          <w:bCs/>
          <w:sz w:val="28"/>
          <w:szCs w:val="28"/>
          <w:rtl/>
          <w:lang w:bidi="ar-DZ"/>
        </w:rPr>
        <w:t>:</w:t>
      </w:r>
      <w:r w:rsidR="004A31AA" w:rsidRPr="009F6BC4">
        <w:rPr>
          <w:rFonts w:ascii="Simplified Arabic" w:hAnsi="Simplified Arabic" w:cs="Simplified Arabic"/>
          <w:b/>
          <w:bCs/>
          <w:sz w:val="28"/>
          <w:szCs w:val="28"/>
          <w:rtl/>
          <w:lang w:bidi="ar-DZ"/>
        </w:rPr>
        <w:t xml:space="preserve"> </w:t>
      </w:r>
      <w:r w:rsidRPr="009F6BC4">
        <w:rPr>
          <w:rFonts w:ascii="Simplified Arabic" w:hAnsi="Simplified Arabic" w:cs="Simplified Arabic"/>
          <w:sz w:val="28"/>
          <w:szCs w:val="28"/>
          <w:rtl/>
          <w:lang w:val="en-US" w:bidi="ar-DZ"/>
        </w:rPr>
        <w:t xml:space="preserve">صمم هذا الاستبيان من قبل </w:t>
      </w:r>
      <w:proofErr w:type="spellStart"/>
      <w:r w:rsidRPr="009F6BC4">
        <w:rPr>
          <w:rFonts w:ascii="Simplified Arabic" w:hAnsi="Simplified Arabic" w:cs="Simplified Arabic"/>
          <w:b/>
          <w:bCs/>
          <w:sz w:val="28"/>
          <w:szCs w:val="28"/>
          <w:rtl/>
        </w:rPr>
        <w:t>تيزون</w:t>
      </w:r>
      <w:proofErr w:type="spellEnd"/>
      <w:r w:rsidRPr="009F6BC4">
        <w:rPr>
          <w:rFonts w:ascii="Simplified Arabic" w:hAnsi="Simplified Arabic" w:cs="Simplified Arabic"/>
          <w:b/>
          <w:bCs/>
          <w:sz w:val="28"/>
          <w:szCs w:val="28"/>
          <w:rtl/>
        </w:rPr>
        <w:t xml:space="preserve"> </w:t>
      </w:r>
      <w:proofErr w:type="spellStart"/>
      <w:r w:rsidRPr="009F6BC4">
        <w:rPr>
          <w:rFonts w:ascii="Simplified Arabic" w:hAnsi="Simplified Arabic" w:cs="Simplified Arabic"/>
          <w:b/>
          <w:bCs/>
          <w:sz w:val="28"/>
          <w:szCs w:val="28"/>
          <w:rtl/>
        </w:rPr>
        <w:t>وأتيكيت</w:t>
      </w:r>
      <w:proofErr w:type="spellEnd"/>
      <w:r w:rsidRPr="009F6BC4">
        <w:rPr>
          <w:rFonts w:ascii="Simplified Arabic" w:hAnsi="Simplified Arabic" w:cs="Simplified Arabic"/>
          <w:b/>
          <w:bCs/>
          <w:sz w:val="28"/>
          <w:szCs w:val="28"/>
          <w:rtl/>
        </w:rPr>
        <w:t xml:space="preserve"> </w:t>
      </w:r>
      <w:r w:rsidRPr="009F6BC4">
        <w:rPr>
          <w:rFonts w:ascii="Simplified Arabic" w:eastAsia="TimesNewRomanPSMT" w:hAnsi="Simplified Arabic" w:cs="Simplified Arabic"/>
          <w:sz w:val="28"/>
          <w:szCs w:val="28"/>
          <w:rtl/>
        </w:rPr>
        <w:t xml:space="preserve">سنة (1998)، وذلك لغرض قياس شدة </w:t>
      </w:r>
      <w:r w:rsidRPr="009F6BC4">
        <w:rPr>
          <w:rFonts w:ascii="Simplified Arabic" w:hAnsi="Simplified Arabic" w:cs="Simplified Arabic"/>
          <w:sz w:val="28"/>
          <w:szCs w:val="28"/>
          <w:rtl/>
          <w:lang w:val="en-US" w:bidi="ar-DZ"/>
        </w:rPr>
        <w:t xml:space="preserve">المعتقدات </w:t>
      </w:r>
      <w:proofErr w:type="spellStart"/>
      <w:r w:rsidRPr="009F6BC4">
        <w:rPr>
          <w:rFonts w:ascii="Simplified Arabic" w:hAnsi="Simplified Arabic" w:cs="Simplified Arabic"/>
          <w:sz w:val="28"/>
          <w:szCs w:val="28"/>
          <w:rtl/>
          <w:lang w:val="en-US" w:bidi="ar-DZ"/>
        </w:rPr>
        <w:t>الادمانية</w:t>
      </w:r>
      <w:proofErr w:type="spellEnd"/>
      <w:r w:rsidRPr="009F6BC4">
        <w:rPr>
          <w:rFonts w:ascii="Simplified Arabic" w:hAnsi="Simplified Arabic" w:cs="Simplified Arabic"/>
          <w:sz w:val="28"/>
          <w:szCs w:val="28"/>
          <w:rtl/>
          <w:lang w:val="en-US" w:bidi="ar-DZ"/>
        </w:rPr>
        <w:t xml:space="preserve"> التي وصفها الباحث </w:t>
      </w:r>
      <w:r w:rsidRPr="009F6BC4">
        <w:rPr>
          <w:rFonts w:ascii="Simplified Arabic" w:hAnsi="Simplified Arabic" w:cs="Simplified Arabic"/>
          <w:b/>
          <w:bCs/>
          <w:sz w:val="28"/>
          <w:szCs w:val="28"/>
          <w:rtl/>
          <w:lang w:val="en-US" w:bidi="ar-DZ"/>
        </w:rPr>
        <w:t xml:space="preserve">أرون بيك </w:t>
      </w:r>
      <w:r w:rsidRPr="009F6BC4">
        <w:rPr>
          <w:rFonts w:ascii="Simplified Arabic" w:eastAsia="TimesNewRomanPSMT" w:hAnsi="Simplified Arabic" w:cs="Simplified Arabic"/>
          <w:sz w:val="28"/>
          <w:szCs w:val="28"/>
        </w:rPr>
        <w:t>Beck Aron</w:t>
      </w:r>
      <w:r w:rsidRPr="009F6BC4">
        <w:rPr>
          <w:rFonts w:ascii="Simplified Arabic" w:eastAsia="TimesNewRomanPSMT" w:hAnsi="Simplified Arabic" w:cs="Simplified Arabic"/>
          <w:sz w:val="28"/>
          <w:szCs w:val="28"/>
          <w:rtl/>
        </w:rPr>
        <w:t xml:space="preserve"> </w:t>
      </w:r>
      <w:r w:rsidRPr="009F6BC4">
        <w:rPr>
          <w:rFonts w:ascii="Simplified Arabic" w:hAnsi="Simplified Arabic" w:cs="Simplified Arabic"/>
          <w:sz w:val="28"/>
          <w:szCs w:val="28"/>
          <w:rtl/>
          <w:lang w:val="en-US" w:bidi="ar-DZ"/>
        </w:rPr>
        <w:t xml:space="preserve">وزملائه في مجموعة من دراسات حول موضوع الإدمان. يحتوي هذا الاستبيان على ثلاثون (30) بندا، مقسمة على ثلاث أبعاد تعكس الأنواع الثلاث لهذه المعتقدات وهي: المعتقدات </w:t>
      </w:r>
      <w:proofErr w:type="spellStart"/>
      <w:r w:rsidRPr="009F6BC4">
        <w:rPr>
          <w:rFonts w:ascii="Simplified Arabic" w:hAnsi="Simplified Arabic" w:cs="Simplified Arabic"/>
          <w:sz w:val="28"/>
          <w:szCs w:val="28"/>
          <w:rtl/>
          <w:lang w:val="en-US" w:bidi="ar-DZ"/>
        </w:rPr>
        <w:t>التوقعية</w:t>
      </w:r>
      <w:proofErr w:type="spellEnd"/>
      <w:r w:rsidRPr="009F6BC4">
        <w:rPr>
          <w:rFonts w:ascii="Simplified Arabic" w:hAnsi="Simplified Arabic" w:cs="Simplified Arabic"/>
          <w:sz w:val="28"/>
          <w:szCs w:val="28"/>
          <w:rtl/>
          <w:lang w:val="en-US" w:bidi="ar-DZ"/>
        </w:rPr>
        <w:t xml:space="preserve"> "</w:t>
      </w:r>
      <w:r w:rsidRPr="009F6BC4">
        <w:rPr>
          <w:rFonts w:ascii="Simplified Arabic" w:hAnsi="Simplified Arabic" w:cs="Simplified Arabic"/>
          <w:sz w:val="28"/>
          <w:szCs w:val="28"/>
        </w:rPr>
        <w:t>Anticipatoires</w:t>
      </w:r>
      <w:r w:rsidRPr="009F6BC4">
        <w:rPr>
          <w:rFonts w:ascii="Simplified Arabic" w:hAnsi="Simplified Arabic" w:cs="Simplified Arabic"/>
          <w:sz w:val="28"/>
          <w:szCs w:val="28"/>
          <w:rtl/>
          <w:lang w:val="en-US" w:bidi="ar-DZ"/>
        </w:rPr>
        <w:t>"،</w:t>
      </w:r>
      <w:r w:rsidRPr="007C35B4">
        <w:rPr>
          <w:rFonts w:ascii="Simplified Arabic" w:hAnsi="Simplified Arabic" w:cs="Simplified Arabic"/>
          <w:sz w:val="32"/>
          <w:szCs w:val="32"/>
          <w:rtl/>
          <w:lang w:val="en-US" w:bidi="ar-DZ"/>
        </w:rPr>
        <w:t xml:space="preserve"> </w:t>
      </w:r>
      <w:proofErr w:type="spellStart"/>
      <w:r w:rsidRPr="009F6BC4">
        <w:rPr>
          <w:rFonts w:ascii="Simplified Arabic" w:hAnsi="Simplified Arabic" w:cs="Simplified Arabic"/>
          <w:sz w:val="28"/>
          <w:szCs w:val="28"/>
          <w:rtl/>
          <w:lang w:val="en-US" w:bidi="ar-DZ"/>
        </w:rPr>
        <w:t>التسكينية</w:t>
      </w:r>
      <w:proofErr w:type="spellEnd"/>
      <w:r w:rsidRPr="009F6BC4">
        <w:rPr>
          <w:rFonts w:ascii="Simplified Arabic" w:hAnsi="Simplified Arabic" w:cs="Simplified Arabic"/>
          <w:sz w:val="28"/>
          <w:szCs w:val="28"/>
          <w:rtl/>
          <w:lang w:val="en-US" w:bidi="ar-DZ"/>
        </w:rPr>
        <w:t>"</w:t>
      </w:r>
      <w:proofErr w:type="spellStart"/>
      <w:r w:rsidRPr="009F6BC4">
        <w:rPr>
          <w:rFonts w:ascii="Simplified Arabic" w:hAnsi="Simplified Arabic" w:cs="Simplified Arabic"/>
          <w:sz w:val="28"/>
          <w:szCs w:val="28"/>
        </w:rPr>
        <w:t>Soulageantes</w:t>
      </w:r>
      <w:proofErr w:type="spellEnd"/>
      <w:r w:rsidRPr="009F6BC4">
        <w:rPr>
          <w:rFonts w:ascii="Simplified Arabic" w:hAnsi="Simplified Arabic" w:cs="Simplified Arabic"/>
          <w:sz w:val="28"/>
          <w:szCs w:val="28"/>
          <w:rtl/>
          <w:lang w:val="en-US" w:bidi="ar-DZ"/>
        </w:rPr>
        <w:t>" والإباحية"</w:t>
      </w:r>
      <w:r w:rsidRPr="009F6BC4">
        <w:rPr>
          <w:rFonts w:ascii="Simplified Arabic" w:hAnsi="Simplified Arabic" w:cs="Simplified Arabic"/>
          <w:sz w:val="28"/>
          <w:szCs w:val="28"/>
        </w:rPr>
        <w:t>Permissives</w:t>
      </w:r>
      <w:r w:rsidRPr="009F6BC4">
        <w:rPr>
          <w:rFonts w:ascii="Simplified Arabic" w:hAnsi="Simplified Arabic" w:cs="Simplified Arabic"/>
          <w:sz w:val="28"/>
          <w:szCs w:val="28"/>
          <w:rtl/>
          <w:lang w:val="en-US" w:bidi="ar-DZ"/>
        </w:rPr>
        <w:t>"، ويرمز لها باختصار (</w:t>
      </w:r>
      <w:r w:rsidRPr="009F6BC4">
        <w:rPr>
          <w:rFonts w:ascii="Simplified Arabic" w:hAnsi="Simplified Arabic" w:cs="Simplified Arabic"/>
          <w:sz w:val="28"/>
          <w:szCs w:val="28"/>
          <w:lang w:bidi="ar-DZ"/>
        </w:rPr>
        <w:t>ASP</w:t>
      </w:r>
      <w:r w:rsidRPr="009F6BC4">
        <w:rPr>
          <w:rFonts w:ascii="Simplified Arabic" w:hAnsi="Simplified Arabic" w:cs="Simplified Arabic"/>
          <w:sz w:val="28"/>
          <w:szCs w:val="28"/>
          <w:rtl/>
          <w:lang w:val="en-US" w:bidi="ar-DZ"/>
        </w:rPr>
        <w:t>)، ويحتوي كل نوع على عشرة (10) بنود موزعة بدورها على خمسة (05) بنود سلبية وخمسة (05) إيجابية، وهذا من أجل تجنب الإجابات النموذجية. ويجيب المفحوص على بنود الاستبيان وفق سلم من خمس درجات.</w:t>
      </w:r>
      <w:r w:rsidR="003B4D08" w:rsidRPr="009F6BC4">
        <w:rPr>
          <w:rFonts w:ascii="Simplified Arabic" w:hAnsi="Simplified Arabic" w:cs="Simplified Arabic"/>
          <w:sz w:val="28"/>
          <w:szCs w:val="28"/>
          <w:rtl/>
          <w:lang w:bidi="ar-DZ"/>
        </w:rPr>
        <w:t xml:space="preserve"> </w:t>
      </w:r>
    </w:p>
    <w:p w:rsidR="009F6BC4" w:rsidRPr="009F6BC4" w:rsidRDefault="009F6BC4" w:rsidP="009F6BC4">
      <w:pPr>
        <w:pStyle w:val="Paragraphedeliste"/>
        <w:autoSpaceDE w:val="0"/>
        <w:autoSpaceDN w:val="0"/>
        <w:bidi/>
        <w:adjustRightInd w:val="0"/>
        <w:spacing w:after="0"/>
        <w:jc w:val="both"/>
        <w:rPr>
          <w:rFonts w:ascii="Simplified Arabic" w:hAnsi="Simplified Arabic" w:cs="Simplified Arabic"/>
          <w:sz w:val="28"/>
          <w:szCs w:val="28"/>
          <w:rtl/>
          <w:lang w:bidi="ar-DZ"/>
        </w:rPr>
      </w:pPr>
    </w:p>
    <w:p w:rsidR="00CF64AD" w:rsidRPr="009F6BC4" w:rsidRDefault="00CF64AD" w:rsidP="00BF3DCC">
      <w:pPr>
        <w:pStyle w:val="Paragraphedeliste"/>
        <w:numPr>
          <w:ilvl w:val="0"/>
          <w:numId w:val="9"/>
        </w:numPr>
        <w:bidi/>
        <w:jc w:val="both"/>
        <w:rPr>
          <w:rFonts w:ascii="Simplified Arabic" w:hAnsi="Simplified Arabic" w:cs="Simplified Arabic"/>
          <w:sz w:val="28"/>
          <w:szCs w:val="28"/>
          <w:rtl/>
          <w:lang w:val="en-US" w:bidi="ar-DZ"/>
        </w:rPr>
      </w:pPr>
      <w:r w:rsidRPr="009F6BC4">
        <w:rPr>
          <w:rFonts w:ascii="Simplified Arabic" w:hAnsi="Simplified Arabic" w:cs="Simplified Arabic"/>
          <w:b/>
          <w:bCs/>
          <w:sz w:val="28"/>
          <w:szCs w:val="28"/>
          <w:rtl/>
          <w:lang w:val="en-US" w:bidi="ar-DZ"/>
        </w:rPr>
        <w:t xml:space="preserve">مقياس شدة </w:t>
      </w:r>
      <w:proofErr w:type="spellStart"/>
      <w:r w:rsidRPr="009F6BC4">
        <w:rPr>
          <w:rFonts w:ascii="Simplified Arabic" w:hAnsi="Simplified Arabic" w:cs="Simplified Arabic"/>
          <w:b/>
          <w:bCs/>
          <w:sz w:val="28"/>
          <w:szCs w:val="28"/>
          <w:rtl/>
          <w:lang w:val="en-US" w:bidi="ar-DZ"/>
        </w:rPr>
        <w:t>سلوكات</w:t>
      </w:r>
      <w:proofErr w:type="spellEnd"/>
      <w:r w:rsidRPr="009F6BC4">
        <w:rPr>
          <w:rFonts w:ascii="Simplified Arabic" w:hAnsi="Simplified Arabic" w:cs="Simplified Arabic"/>
          <w:b/>
          <w:bCs/>
          <w:sz w:val="28"/>
          <w:szCs w:val="28"/>
          <w:rtl/>
          <w:lang w:val="en-US" w:bidi="ar-DZ"/>
        </w:rPr>
        <w:t xml:space="preserve"> الإدمان-</w:t>
      </w:r>
      <w:proofErr w:type="gramStart"/>
      <w:r w:rsidRPr="009F6BC4">
        <w:rPr>
          <w:rFonts w:ascii="Simplified Arabic" w:hAnsi="Simplified Arabic" w:cs="Simplified Arabic"/>
          <w:b/>
          <w:bCs/>
          <w:sz w:val="28"/>
          <w:szCs w:val="28"/>
          <w:rtl/>
          <w:lang w:val="en-US" w:bidi="ar-DZ"/>
        </w:rPr>
        <w:t>الحشيش</w:t>
      </w:r>
      <w:r w:rsidR="004A31AA" w:rsidRPr="009F6BC4">
        <w:rPr>
          <w:rFonts w:ascii="Simplified Arabic" w:hAnsi="Simplified Arabic" w:cs="Simplified Arabic"/>
          <w:b/>
          <w:bCs/>
          <w:sz w:val="28"/>
          <w:szCs w:val="28"/>
          <w:rtl/>
          <w:lang w:val="en-US" w:bidi="ar-DZ"/>
        </w:rPr>
        <w:t xml:space="preserve">:  </w:t>
      </w:r>
      <w:r w:rsidRPr="009F6BC4">
        <w:rPr>
          <w:rFonts w:ascii="Simplified Arabic" w:hAnsi="Simplified Arabic" w:cs="Simplified Arabic"/>
          <w:sz w:val="28"/>
          <w:szCs w:val="28"/>
          <w:rtl/>
          <w:lang w:val="en-US" w:bidi="ar-DZ"/>
        </w:rPr>
        <w:t>أعد</w:t>
      </w:r>
      <w:proofErr w:type="gramEnd"/>
      <w:r w:rsidRPr="009F6BC4">
        <w:rPr>
          <w:rFonts w:ascii="Simplified Arabic" w:hAnsi="Simplified Arabic" w:cs="Simplified Arabic"/>
          <w:sz w:val="28"/>
          <w:szCs w:val="28"/>
          <w:rtl/>
          <w:lang w:val="en-US" w:bidi="ar-DZ"/>
        </w:rPr>
        <w:t xml:space="preserve"> </w:t>
      </w:r>
      <w:proofErr w:type="spellStart"/>
      <w:r w:rsidRPr="009F6BC4">
        <w:rPr>
          <w:rFonts w:ascii="Simplified Arabic" w:hAnsi="Simplified Arabic" w:cs="Simplified Arabic"/>
          <w:sz w:val="28"/>
          <w:szCs w:val="28"/>
          <w:rtl/>
          <w:lang w:val="en-US" w:bidi="ar-DZ"/>
        </w:rPr>
        <w:t>ديكومبس</w:t>
      </w:r>
      <w:proofErr w:type="spellEnd"/>
      <w:r w:rsidRPr="009F6BC4">
        <w:rPr>
          <w:rFonts w:ascii="Simplified Arabic" w:hAnsi="Simplified Arabic" w:cs="Simplified Arabic"/>
          <w:sz w:val="28"/>
          <w:szCs w:val="28"/>
          <w:rtl/>
          <w:lang w:val="en-US" w:bidi="ar-DZ"/>
        </w:rPr>
        <w:t xml:space="preserve">" </w:t>
      </w:r>
      <w:proofErr w:type="spellStart"/>
      <w:r w:rsidRPr="009F6BC4">
        <w:rPr>
          <w:rFonts w:ascii="Simplified Arabic" w:hAnsi="Simplified Arabic" w:cs="Simplified Arabic"/>
          <w:sz w:val="28"/>
          <w:szCs w:val="28"/>
        </w:rPr>
        <w:t>Décamps</w:t>
      </w:r>
      <w:proofErr w:type="spellEnd"/>
      <w:r w:rsidRPr="009F6BC4">
        <w:rPr>
          <w:rFonts w:ascii="Simplified Arabic" w:hAnsi="Simplified Arabic" w:cs="Simplified Arabic"/>
          <w:sz w:val="28"/>
          <w:szCs w:val="28"/>
          <w:rtl/>
          <w:lang w:val="en-US" w:bidi="ar-DZ"/>
        </w:rPr>
        <w:t xml:space="preserve"> " وآخرون سنة (2007) استبيان لقياس شدة </w:t>
      </w:r>
      <w:proofErr w:type="spellStart"/>
      <w:r w:rsidRPr="009F6BC4">
        <w:rPr>
          <w:rFonts w:ascii="Simplified Arabic" w:hAnsi="Simplified Arabic" w:cs="Simplified Arabic"/>
          <w:sz w:val="28"/>
          <w:szCs w:val="28"/>
          <w:rtl/>
          <w:lang w:val="en-US" w:bidi="ar-DZ"/>
        </w:rPr>
        <w:t>سلوكات</w:t>
      </w:r>
      <w:proofErr w:type="spellEnd"/>
      <w:r w:rsidRPr="009F6BC4">
        <w:rPr>
          <w:rFonts w:ascii="Simplified Arabic" w:hAnsi="Simplified Arabic" w:cs="Simplified Arabic"/>
          <w:sz w:val="28"/>
          <w:szCs w:val="28"/>
          <w:rtl/>
          <w:lang w:val="en-US" w:bidi="ar-DZ"/>
        </w:rPr>
        <w:t xml:space="preserve"> الإدمان والذي يرمز اله بـ " </w:t>
      </w:r>
      <w:r w:rsidRPr="009F6BC4">
        <w:rPr>
          <w:rFonts w:ascii="Simplified Arabic" w:hAnsi="Simplified Arabic" w:cs="Simplified Arabic"/>
          <w:sz w:val="28"/>
          <w:szCs w:val="28"/>
        </w:rPr>
        <w:t>QMICA</w:t>
      </w:r>
      <w:r w:rsidRPr="009F6BC4">
        <w:rPr>
          <w:rFonts w:ascii="Simplified Arabic" w:hAnsi="Simplified Arabic" w:cs="Simplified Arabic"/>
          <w:sz w:val="28"/>
          <w:szCs w:val="28"/>
          <w:rtl/>
          <w:lang w:val="en-US" w:bidi="ar-DZ"/>
        </w:rPr>
        <w:t xml:space="preserve"> " وهو اختصار لـ " </w:t>
      </w:r>
      <w:r w:rsidRPr="009F6BC4">
        <w:rPr>
          <w:rFonts w:ascii="Simplified Arabic" w:hAnsi="Simplified Arabic" w:cs="Simplified Arabic"/>
          <w:sz w:val="28"/>
          <w:szCs w:val="28"/>
        </w:rPr>
        <w:t xml:space="preserve">Questionnaire des Mesures de l’Intensité des Comportements Addictifs </w:t>
      </w:r>
      <w:r w:rsidRPr="009F6BC4">
        <w:rPr>
          <w:rFonts w:ascii="Simplified Arabic" w:hAnsi="Simplified Arabic" w:cs="Simplified Arabic"/>
          <w:sz w:val="28"/>
          <w:szCs w:val="28"/>
          <w:rtl/>
          <w:lang w:val="en-US" w:bidi="ar-DZ"/>
        </w:rPr>
        <w:t xml:space="preserve"> " (</w:t>
      </w:r>
      <w:proofErr w:type="spellStart"/>
      <w:r w:rsidRPr="009F6BC4">
        <w:rPr>
          <w:rFonts w:ascii="Simplified Arabic" w:hAnsi="Simplified Arabic" w:cs="Simplified Arabic"/>
          <w:sz w:val="28"/>
          <w:szCs w:val="28"/>
        </w:rPr>
        <w:t>Décamps</w:t>
      </w:r>
      <w:proofErr w:type="spellEnd"/>
      <w:r w:rsidRPr="009F6BC4">
        <w:rPr>
          <w:rFonts w:ascii="Simplified Arabic" w:hAnsi="Simplified Arabic" w:cs="Simplified Arabic"/>
          <w:sz w:val="28"/>
          <w:szCs w:val="28"/>
        </w:rPr>
        <w:t xml:space="preserve"> &amp; al, 2010</w:t>
      </w:r>
      <w:r w:rsidRPr="009F6BC4">
        <w:rPr>
          <w:rFonts w:ascii="Simplified Arabic" w:hAnsi="Simplified Arabic" w:cs="Simplified Arabic"/>
          <w:sz w:val="28"/>
          <w:szCs w:val="28"/>
          <w:rtl/>
          <w:lang w:val="en-US" w:bidi="ar-DZ"/>
        </w:rPr>
        <w:t xml:space="preserve"> )    </w:t>
      </w:r>
    </w:p>
    <w:p w:rsidR="00CF64AD" w:rsidRPr="009F6BC4" w:rsidRDefault="00CF64AD" w:rsidP="00CF64AD">
      <w:pPr>
        <w:bidi/>
        <w:jc w:val="both"/>
        <w:rPr>
          <w:rFonts w:ascii="Simplified Arabic" w:hAnsi="Simplified Arabic" w:cs="Simplified Arabic"/>
          <w:sz w:val="28"/>
          <w:szCs w:val="28"/>
          <w:rtl/>
          <w:lang w:val="en-US" w:bidi="ar-DZ"/>
        </w:rPr>
      </w:pPr>
      <w:r w:rsidRPr="009F6BC4">
        <w:rPr>
          <w:rFonts w:ascii="Simplified Arabic" w:hAnsi="Simplified Arabic" w:cs="Simplified Arabic"/>
          <w:sz w:val="28"/>
          <w:szCs w:val="28"/>
          <w:rtl/>
          <w:lang w:val="en-US" w:bidi="ar-DZ"/>
        </w:rPr>
        <w:t xml:space="preserve">     يحتوي هذا المقياس على (12) نسخة، تقيس كل واحدة منها سلوك إدمان محدد، منها ستة (06) استبيانات تحدد الإدمان على المواد النفسية </w:t>
      </w:r>
      <w:proofErr w:type="gramStart"/>
      <w:r w:rsidRPr="009F6BC4">
        <w:rPr>
          <w:rFonts w:ascii="Simplified Arabic" w:hAnsi="Simplified Arabic" w:cs="Simplified Arabic"/>
          <w:sz w:val="28"/>
          <w:szCs w:val="28"/>
          <w:rtl/>
          <w:lang w:val="en-US" w:bidi="ar-DZ"/>
        </w:rPr>
        <w:t>( الكحول</w:t>
      </w:r>
      <w:proofErr w:type="gramEnd"/>
      <w:r w:rsidRPr="009F6BC4">
        <w:rPr>
          <w:rFonts w:ascii="Simplified Arabic" w:hAnsi="Simplified Arabic" w:cs="Simplified Arabic"/>
          <w:sz w:val="28"/>
          <w:szCs w:val="28"/>
          <w:rtl/>
          <w:lang w:val="en-US" w:bidi="ar-DZ"/>
        </w:rPr>
        <w:t xml:space="preserve">، القهوة/الشاي، القنب، المخدرات القوية، الأدوية النفسية، التبغ) وستة (06) أخرى تحدد الإدمان على </w:t>
      </w:r>
      <w:proofErr w:type="spellStart"/>
      <w:r w:rsidRPr="009F6BC4">
        <w:rPr>
          <w:rFonts w:ascii="Simplified Arabic" w:hAnsi="Simplified Arabic" w:cs="Simplified Arabic"/>
          <w:sz w:val="28"/>
          <w:szCs w:val="28"/>
          <w:rtl/>
          <w:lang w:val="en-US" w:bidi="ar-DZ"/>
        </w:rPr>
        <w:t>سلوكات</w:t>
      </w:r>
      <w:proofErr w:type="spellEnd"/>
      <w:r w:rsidRPr="009F6BC4">
        <w:rPr>
          <w:rFonts w:ascii="Simplified Arabic" w:hAnsi="Simplified Arabic" w:cs="Simplified Arabic"/>
          <w:sz w:val="28"/>
          <w:szCs w:val="28"/>
          <w:rtl/>
          <w:lang w:val="en-US" w:bidi="ar-DZ"/>
        </w:rPr>
        <w:t xml:space="preserve"> مختلفة (الانترنت، ألعاب الحظ، ألعاب الفيديو، </w:t>
      </w:r>
      <w:proofErr w:type="spellStart"/>
      <w:r w:rsidRPr="009F6BC4">
        <w:rPr>
          <w:rFonts w:ascii="Simplified Arabic" w:hAnsi="Simplified Arabic" w:cs="Simplified Arabic"/>
          <w:sz w:val="28"/>
          <w:szCs w:val="28"/>
          <w:rtl/>
          <w:lang w:val="en-US" w:bidi="ar-DZ"/>
        </w:rPr>
        <w:t>سلوكات</w:t>
      </w:r>
      <w:proofErr w:type="spellEnd"/>
      <w:r w:rsidRPr="009F6BC4">
        <w:rPr>
          <w:rFonts w:ascii="Simplified Arabic" w:hAnsi="Simplified Arabic" w:cs="Simplified Arabic"/>
          <w:sz w:val="28"/>
          <w:szCs w:val="28"/>
          <w:rtl/>
          <w:lang w:val="en-US" w:bidi="ar-DZ"/>
        </w:rPr>
        <w:t xml:space="preserve"> الأكل، الرياضة، العمل)</w:t>
      </w:r>
    </w:p>
    <w:p w:rsidR="00CF64AD" w:rsidRPr="009F6BC4" w:rsidRDefault="00CF64AD" w:rsidP="009F6BC4">
      <w:pPr>
        <w:bidi/>
        <w:jc w:val="both"/>
        <w:rPr>
          <w:rFonts w:ascii="Simplified Arabic" w:hAnsi="Simplified Arabic" w:cs="Simplified Arabic"/>
          <w:sz w:val="28"/>
          <w:szCs w:val="28"/>
          <w:rtl/>
          <w:lang w:val="en-US" w:bidi="ar-DZ"/>
        </w:rPr>
      </w:pPr>
      <w:r w:rsidRPr="009F6BC4">
        <w:rPr>
          <w:rFonts w:ascii="Simplified Arabic" w:hAnsi="Simplified Arabic" w:cs="Simplified Arabic"/>
          <w:sz w:val="28"/>
          <w:szCs w:val="28"/>
          <w:rtl/>
          <w:lang w:val="en-US" w:bidi="ar-DZ"/>
        </w:rPr>
        <w:t xml:space="preserve">   بنيت بنود هذا المقياس لتستجيب لمعايير تشخيص الإدمان التي وضعها الباحث </w:t>
      </w:r>
      <w:proofErr w:type="spellStart"/>
      <w:r w:rsidRPr="009F6BC4">
        <w:rPr>
          <w:rFonts w:ascii="Simplified Arabic" w:hAnsi="Simplified Arabic" w:cs="Simplified Arabic"/>
          <w:sz w:val="28"/>
          <w:szCs w:val="28"/>
          <w:rtl/>
          <w:lang w:val="en-US" w:bidi="ar-DZ"/>
        </w:rPr>
        <w:t>جودمان</w:t>
      </w:r>
      <w:proofErr w:type="spellEnd"/>
      <w:r w:rsidRPr="009F6BC4">
        <w:rPr>
          <w:rFonts w:ascii="Simplified Arabic" w:hAnsi="Simplified Arabic" w:cs="Simplified Arabic"/>
          <w:sz w:val="28"/>
          <w:szCs w:val="28"/>
        </w:rPr>
        <w:t>Goodman</w:t>
      </w:r>
      <w:proofErr w:type="gramStart"/>
      <w:r w:rsidRPr="009F6BC4">
        <w:rPr>
          <w:rFonts w:ascii="Simplified Arabic" w:hAnsi="Simplified Arabic" w:cs="Simplified Arabic"/>
          <w:sz w:val="28"/>
          <w:szCs w:val="28"/>
          <w:rtl/>
          <w:lang w:val="en-US" w:bidi="ar-DZ"/>
        </w:rPr>
        <w:t>"  سنة</w:t>
      </w:r>
      <w:proofErr w:type="gramEnd"/>
      <w:r w:rsidRPr="009F6BC4">
        <w:rPr>
          <w:rFonts w:ascii="Simplified Arabic" w:hAnsi="Simplified Arabic" w:cs="Simplified Arabic"/>
          <w:sz w:val="28"/>
          <w:szCs w:val="28"/>
          <w:rtl/>
          <w:lang w:val="en-US" w:bidi="ar-DZ"/>
        </w:rPr>
        <w:t xml:space="preserve"> (1990)، وتتكون كل نسخة من المقياس على 14 بند يجيب عليها المفحوص على شكل تقييم ذاتي، تطبق كل نسخة بشكل فردي لتحديد درجة سلوك إدمان معينة، ولكن يمكن تطبيق نسخ أخرى </w:t>
      </w:r>
      <w:r w:rsidR="009F6BC4">
        <w:rPr>
          <w:rFonts w:ascii="Simplified Arabic" w:hAnsi="Simplified Arabic" w:cs="Simplified Arabic" w:hint="cs"/>
          <w:sz w:val="28"/>
          <w:szCs w:val="28"/>
          <w:rtl/>
          <w:lang w:val="en-US" w:bidi="ar-DZ"/>
        </w:rPr>
        <w:t xml:space="preserve">    </w:t>
      </w:r>
      <w:r w:rsidRPr="009F6BC4">
        <w:rPr>
          <w:rFonts w:ascii="Simplified Arabic" w:hAnsi="Simplified Arabic" w:cs="Simplified Arabic"/>
          <w:sz w:val="28"/>
          <w:szCs w:val="28"/>
          <w:rtl/>
          <w:lang w:val="en-US" w:bidi="ar-DZ"/>
        </w:rPr>
        <w:t xml:space="preserve">أو كل النسخ جملة (12 نسخة) عند الحاجة، مثلا التحليل شامل لمختلف </w:t>
      </w:r>
      <w:proofErr w:type="spellStart"/>
      <w:r w:rsidRPr="009F6BC4">
        <w:rPr>
          <w:rFonts w:ascii="Simplified Arabic" w:hAnsi="Simplified Arabic" w:cs="Simplified Arabic"/>
          <w:sz w:val="28"/>
          <w:szCs w:val="28"/>
          <w:rtl/>
          <w:lang w:val="en-US" w:bidi="ar-DZ"/>
        </w:rPr>
        <w:t>سلوكات</w:t>
      </w:r>
      <w:proofErr w:type="spellEnd"/>
      <w:r w:rsidRPr="009F6BC4">
        <w:rPr>
          <w:rFonts w:ascii="Simplified Arabic" w:hAnsi="Simplified Arabic" w:cs="Simplified Arabic"/>
          <w:sz w:val="28"/>
          <w:szCs w:val="28"/>
          <w:rtl/>
          <w:lang w:val="en-US" w:bidi="ar-DZ"/>
        </w:rPr>
        <w:t xml:space="preserve"> الإدمان عند نفس الفرد. </w:t>
      </w:r>
    </w:p>
    <w:p w:rsidR="00CF64AD" w:rsidRDefault="00CF64AD" w:rsidP="00CF64AD">
      <w:pPr>
        <w:bidi/>
        <w:jc w:val="both"/>
        <w:rPr>
          <w:rFonts w:ascii="Simplified Arabic" w:hAnsi="Simplified Arabic" w:cs="Simplified Arabic"/>
          <w:sz w:val="28"/>
          <w:szCs w:val="28"/>
          <w:rtl/>
          <w:lang w:val="en-US" w:bidi="ar-DZ"/>
        </w:rPr>
      </w:pPr>
      <w:r w:rsidRPr="009F6BC4">
        <w:rPr>
          <w:rFonts w:ascii="Simplified Arabic" w:hAnsi="Simplified Arabic" w:cs="Simplified Arabic"/>
          <w:sz w:val="28"/>
          <w:szCs w:val="28"/>
          <w:rtl/>
          <w:lang w:val="en-US" w:bidi="ar-DZ"/>
        </w:rPr>
        <w:t xml:space="preserve">   ونكتفي في هذه الدراسة بالنسخة التي تقيس شدة سلوك الإدمان على القنب (الحشيش) والذي بدوره يتكون من 14 عبارة، يجيب المبحوث على كل عبارة بإجابة واحدة وفق سلم متدرج في الشدة من سبع درجات بين قطبين (</w:t>
      </w:r>
      <w:r w:rsidRPr="009F6BC4">
        <w:rPr>
          <w:rFonts w:ascii="Simplified Arabic" w:hAnsi="Simplified Arabic" w:cs="Simplified Arabic"/>
          <w:b/>
          <w:bCs/>
          <w:color w:val="212121"/>
          <w:sz w:val="28"/>
          <w:szCs w:val="28"/>
          <w:rtl/>
        </w:rPr>
        <w:t xml:space="preserve">لا </w:t>
      </w:r>
      <w:r w:rsidRPr="009F6BC4">
        <w:rPr>
          <w:rFonts w:ascii="Simplified Arabic" w:hAnsi="Simplified Arabic" w:cs="Simplified Arabic"/>
          <w:color w:val="212121"/>
          <w:sz w:val="28"/>
          <w:szCs w:val="28"/>
          <w:rtl/>
        </w:rPr>
        <w:t xml:space="preserve">على الإطلاق / </w:t>
      </w:r>
      <w:proofErr w:type="gramStart"/>
      <w:r w:rsidRPr="009F6BC4">
        <w:rPr>
          <w:rFonts w:ascii="Simplified Arabic" w:hAnsi="Simplified Arabic" w:cs="Simplified Arabic"/>
          <w:color w:val="212121"/>
          <w:sz w:val="28"/>
          <w:szCs w:val="28"/>
          <w:rtl/>
        </w:rPr>
        <w:t xml:space="preserve">و </w:t>
      </w:r>
      <w:r w:rsidRPr="009F6BC4">
        <w:rPr>
          <w:rFonts w:ascii="Simplified Arabic" w:hAnsi="Simplified Arabic" w:cs="Simplified Arabic"/>
          <w:b/>
          <w:bCs/>
          <w:color w:val="212121"/>
          <w:sz w:val="28"/>
          <w:szCs w:val="28"/>
          <w:rtl/>
        </w:rPr>
        <w:t>نعم</w:t>
      </w:r>
      <w:proofErr w:type="gramEnd"/>
      <w:r w:rsidRPr="009F6BC4">
        <w:rPr>
          <w:rFonts w:ascii="Simplified Arabic" w:hAnsi="Simplified Arabic" w:cs="Simplified Arabic"/>
          <w:color w:val="212121"/>
          <w:sz w:val="28"/>
          <w:szCs w:val="28"/>
          <w:rtl/>
        </w:rPr>
        <w:t xml:space="preserve"> على الإطلاق)</w:t>
      </w:r>
      <w:r w:rsidRPr="009F6BC4">
        <w:rPr>
          <w:rFonts w:ascii="Simplified Arabic" w:hAnsi="Simplified Arabic" w:cs="Simplified Arabic"/>
          <w:sz w:val="28"/>
          <w:szCs w:val="28"/>
          <w:rtl/>
          <w:lang w:val="en-US" w:bidi="ar-DZ"/>
        </w:rPr>
        <w:t xml:space="preserve">. ويعني هذا أنه كلما حصل المفحوص على درجة كبيرة على المقياس كانت </w:t>
      </w:r>
      <w:proofErr w:type="spellStart"/>
      <w:r w:rsidRPr="009F6BC4">
        <w:rPr>
          <w:rFonts w:ascii="Simplified Arabic" w:hAnsi="Simplified Arabic" w:cs="Simplified Arabic"/>
          <w:sz w:val="28"/>
          <w:szCs w:val="28"/>
          <w:rtl/>
          <w:lang w:val="en-US" w:bidi="ar-DZ"/>
        </w:rPr>
        <w:t>سلوكات</w:t>
      </w:r>
      <w:proofErr w:type="spellEnd"/>
      <w:r w:rsidRPr="009F6BC4">
        <w:rPr>
          <w:rFonts w:ascii="Simplified Arabic" w:hAnsi="Simplified Arabic" w:cs="Simplified Arabic"/>
          <w:sz w:val="28"/>
          <w:szCs w:val="28"/>
          <w:rtl/>
          <w:lang w:val="en-US" w:bidi="ar-DZ"/>
        </w:rPr>
        <w:t xml:space="preserve"> التبعية عنده أكثر </w:t>
      </w:r>
      <w:proofErr w:type="gramStart"/>
      <w:r w:rsidRPr="009F6BC4">
        <w:rPr>
          <w:rFonts w:ascii="Simplified Arabic" w:hAnsi="Simplified Arabic" w:cs="Simplified Arabic"/>
          <w:sz w:val="28"/>
          <w:szCs w:val="28"/>
          <w:rtl/>
          <w:lang w:val="en-US" w:bidi="ar-DZ"/>
        </w:rPr>
        <w:t>شدة .</w:t>
      </w:r>
      <w:proofErr w:type="gramEnd"/>
      <w:r w:rsidRPr="009F6BC4">
        <w:rPr>
          <w:rFonts w:ascii="Simplified Arabic" w:hAnsi="Simplified Arabic" w:cs="Simplified Arabic"/>
          <w:sz w:val="28"/>
          <w:szCs w:val="28"/>
          <w:rtl/>
          <w:lang w:val="en-US" w:bidi="ar-DZ"/>
        </w:rPr>
        <w:t xml:space="preserve"> </w:t>
      </w:r>
    </w:p>
    <w:p w:rsidR="00CF64AD" w:rsidRPr="009F6BC4" w:rsidRDefault="00CF64AD" w:rsidP="00BF3DCC">
      <w:pPr>
        <w:pStyle w:val="Paragraphedeliste"/>
        <w:numPr>
          <w:ilvl w:val="0"/>
          <w:numId w:val="9"/>
        </w:numPr>
        <w:autoSpaceDE w:val="0"/>
        <w:autoSpaceDN w:val="0"/>
        <w:bidi/>
        <w:adjustRightInd w:val="0"/>
        <w:spacing w:after="0"/>
        <w:jc w:val="both"/>
        <w:rPr>
          <w:rFonts w:ascii="Simplified Arabic" w:hAnsi="Simplified Arabic" w:cs="Simplified Arabic"/>
          <w:b/>
          <w:bCs/>
          <w:sz w:val="28"/>
          <w:szCs w:val="28"/>
          <w:rtl/>
        </w:rPr>
      </w:pPr>
      <w:r w:rsidRPr="009F6BC4">
        <w:rPr>
          <w:rFonts w:ascii="Simplified Arabic" w:hAnsi="Simplified Arabic" w:cs="Simplified Arabic"/>
          <w:b/>
          <w:bCs/>
          <w:sz w:val="28"/>
          <w:szCs w:val="28"/>
          <w:rtl/>
        </w:rPr>
        <w:t>المقياس</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المختصر</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للمخططات</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المبكرة</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غير</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المكيفة</w:t>
      </w:r>
      <w:r w:rsidRPr="009F6BC4">
        <w:rPr>
          <w:rFonts w:ascii="Simplified Arabic" w:hAnsi="Simplified Arabic" w:cs="Simplified Arabic"/>
          <w:b/>
          <w:bCs/>
          <w:sz w:val="28"/>
          <w:szCs w:val="28"/>
        </w:rPr>
        <w:t xml:space="preserve"> </w:t>
      </w:r>
      <w:r w:rsidRPr="009F6BC4">
        <w:rPr>
          <w:rFonts w:ascii="Simplified Arabic" w:hAnsi="Simplified Arabic" w:cs="Simplified Arabic"/>
          <w:b/>
          <w:bCs/>
          <w:sz w:val="28"/>
          <w:szCs w:val="28"/>
          <w:rtl/>
        </w:rPr>
        <w:t>لجيفري ليونغ.</w:t>
      </w:r>
    </w:p>
    <w:p w:rsidR="00CF64AD" w:rsidRPr="009F6BC4" w:rsidRDefault="00CF64AD" w:rsidP="00CF64AD">
      <w:pPr>
        <w:autoSpaceDE w:val="0"/>
        <w:autoSpaceDN w:val="0"/>
        <w:bidi/>
        <w:adjustRightInd w:val="0"/>
        <w:spacing w:after="0"/>
        <w:jc w:val="both"/>
        <w:rPr>
          <w:rFonts w:ascii="Simplified Arabic" w:hAnsi="Simplified Arabic" w:cs="Simplified Arabic"/>
          <w:sz w:val="28"/>
          <w:szCs w:val="28"/>
          <w:rtl/>
        </w:rPr>
      </w:pPr>
      <w:r w:rsidRPr="009F6BC4">
        <w:rPr>
          <w:rFonts w:ascii="Simplified Arabic" w:hAnsi="Simplified Arabic" w:cs="Simplified Arabic"/>
          <w:sz w:val="28"/>
          <w:szCs w:val="28"/>
          <w:rtl/>
        </w:rPr>
        <w:t xml:space="preserve">  </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وضع هذا المقياس</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من</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طرف الباحث جيفري</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يونغ "</w:t>
      </w:r>
      <w:r w:rsidRPr="009F6BC4">
        <w:rPr>
          <w:rFonts w:ascii="Simplified Arabic" w:hAnsi="Simplified Arabic" w:cs="Simplified Arabic"/>
          <w:sz w:val="28"/>
          <w:szCs w:val="28"/>
        </w:rPr>
        <w:t>Jeffrey Young</w:t>
      </w:r>
      <w:r w:rsidRPr="009F6BC4">
        <w:rPr>
          <w:rFonts w:ascii="Simplified Arabic" w:hAnsi="Simplified Arabic" w:cs="Simplified Arabic"/>
          <w:sz w:val="28"/>
          <w:szCs w:val="28"/>
          <w:rtl/>
        </w:rPr>
        <w:t>" سنة (1990) احتوى</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في</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البداية</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على (</w:t>
      </w:r>
      <w:r w:rsidRPr="009F6BC4">
        <w:rPr>
          <w:rFonts w:ascii="Simplified Arabic" w:hAnsi="Simplified Arabic" w:cs="Simplified Arabic"/>
          <w:sz w:val="28"/>
          <w:szCs w:val="28"/>
        </w:rPr>
        <w:t>205</w:t>
      </w:r>
      <w:r w:rsidRPr="009F6BC4">
        <w:rPr>
          <w:rFonts w:ascii="Simplified Arabic" w:hAnsi="Simplified Arabic" w:cs="Simplified Arabic"/>
          <w:sz w:val="28"/>
          <w:szCs w:val="28"/>
          <w:rtl/>
        </w:rPr>
        <w:t xml:space="preserve"> بندا)</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موزعة على ستة عشر مخططا، ويشار إليه بحروف اختصار(</w:t>
      </w:r>
      <w:r w:rsidRPr="009F6BC4">
        <w:rPr>
          <w:rFonts w:ascii="Simplified Arabic" w:hAnsi="Simplified Arabic" w:cs="Simplified Arabic"/>
          <w:sz w:val="28"/>
          <w:szCs w:val="28"/>
        </w:rPr>
        <w:t>YSQ-L2</w:t>
      </w:r>
      <w:r w:rsidRPr="009F6BC4">
        <w:rPr>
          <w:rFonts w:ascii="Simplified Arabic" w:hAnsi="Simplified Arabic" w:cs="Simplified Arabic"/>
          <w:sz w:val="28"/>
          <w:szCs w:val="28"/>
          <w:rtl/>
        </w:rPr>
        <w:t xml:space="preserve">)، ويستخدم عادة في المجال الإكلينيكي. تم </w:t>
      </w:r>
      <w:proofErr w:type="spellStart"/>
      <w:r w:rsidRPr="009F6BC4">
        <w:rPr>
          <w:rFonts w:ascii="Simplified Arabic" w:hAnsi="Simplified Arabic" w:cs="Simplified Arabic"/>
          <w:sz w:val="28"/>
          <w:szCs w:val="28"/>
          <w:rtl/>
        </w:rPr>
        <w:t>طويره</w:t>
      </w:r>
      <w:proofErr w:type="spellEnd"/>
      <w:r w:rsidRPr="009F6BC4">
        <w:rPr>
          <w:rFonts w:ascii="Simplified Arabic" w:hAnsi="Simplified Arabic" w:cs="Simplified Arabic"/>
          <w:sz w:val="28"/>
          <w:szCs w:val="28"/>
          <w:rtl/>
        </w:rPr>
        <w:t xml:space="preserve"> في سنة (1994) إلى صيغة مختصرة يشمل</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على</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w:t>
      </w:r>
      <w:r w:rsidRPr="009F6BC4">
        <w:rPr>
          <w:rFonts w:ascii="Simplified Arabic" w:hAnsi="Simplified Arabic" w:cs="Simplified Arabic"/>
          <w:sz w:val="28"/>
          <w:szCs w:val="28"/>
        </w:rPr>
        <w:t>75</w:t>
      </w:r>
      <w:r w:rsidRPr="009F6BC4">
        <w:rPr>
          <w:rFonts w:ascii="Simplified Arabic" w:hAnsi="Simplified Arabic" w:cs="Simplified Arabic"/>
          <w:sz w:val="28"/>
          <w:szCs w:val="28"/>
          <w:rtl/>
        </w:rPr>
        <w:t xml:space="preserve"> بندا) تحت تسمية مقياس</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المخططات المبكرة</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 xml:space="preserve">غير </w:t>
      </w:r>
      <w:proofErr w:type="gramStart"/>
      <w:r w:rsidRPr="009F6BC4">
        <w:rPr>
          <w:rFonts w:ascii="Simplified Arabic" w:hAnsi="Simplified Arabic" w:cs="Simplified Arabic"/>
          <w:sz w:val="28"/>
          <w:szCs w:val="28"/>
          <w:rtl/>
        </w:rPr>
        <w:t>المكيفة</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الشكل</w:t>
      </w:r>
      <w:proofErr w:type="gramEnd"/>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المختصر</w:t>
      </w:r>
      <w:r w:rsidRPr="009F6BC4">
        <w:rPr>
          <w:rFonts w:ascii="Simplified Arabic" w:hAnsi="Simplified Arabic" w:cs="Simplified Arabic"/>
          <w:sz w:val="28"/>
          <w:szCs w:val="28"/>
        </w:rPr>
        <w:t>-</w:t>
      </w:r>
      <w:r w:rsidRPr="009F6BC4">
        <w:rPr>
          <w:rFonts w:ascii="Simplified Arabic" w:hAnsi="Simplified Arabic" w:cs="Simplified Arabic"/>
          <w:sz w:val="28"/>
          <w:szCs w:val="28"/>
          <w:rtl/>
        </w:rPr>
        <w:t xml:space="preserve"> ويشار إليه بحروف اختصار (</w:t>
      </w:r>
      <w:r w:rsidRPr="009F6BC4">
        <w:rPr>
          <w:rFonts w:ascii="Simplified Arabic" w:hAnsi="Simplified Arabic" w:cs="Simplified Arabic"/>
          <w:sz w:val="28"/>
          <w:szCs w:val="28"/>
        </w:rPr>
        <w:t>YSQ-S1</w:t>
      </w:r>
      <w:r w:rsidRPr="009F6BC4">
        <w:rPr>
          <w:rFonts w:ascii="Simplified Arabic" w:hAnsi="Simplified Arabic" w:cs="Simplified Arabic"/>
          <w:sz w:val="28"/>
          <w:szCs w:val="28"/>
          <w:rtl/>
        </w:rPr>
        <w:t>) وتستخدم هذه النسخة عادة في البحوث والدراسات العلمية</w:t>
      </w:r>
      <w:r w:rsidR="00BD1318">
        <w:rPr>
          <w:rFonts w:ascii="Simplified Arabic" w:hAnsi="Simplified Arabic" w:cs="Simplified Arabic" w:hint="cs"/>
          <w:sz w:val="28"/>
          <w:szCs w:val="28"/>
          <w:rtl/>
        </w:rPr>
        <w:t xml:space="preserve">                            </w:t>
      </w:r>
      <w:r w:rsidRPr="009F6BC4">
        <w:rPr>
          <w:rFonts w:ascii="Simplified Arabic" w:hAnsi="Simplified Arabic" w:cs="Simplified Arabic"/>
          <w:sz w:val="28"/>
          <w:szCs w:val="28"/>
          <w:rtl/>
        </w:rPr>
        <w:t xml:space="preserve"> </w:t>
      </w:r>
      <w:r w:rsidRPr="009F6BC4">
        <w:rPr>
          <w:rFonts w:ascii="Simplified Arabic" w:hAnsi="Simplified Arabic" w:cs="Simplified Arabic"/>
          <w:sz w:val="28"/>
          <w:szCs w:val="28"/>
        </w:rPr>
        <w:t xml:space="preserve">(In : Young &amp; al ,2005) </w:t>
      </w:r>
      <w:r w:rsidRPr="009F6BC4">
        <w:rPr>
          <w:rFonts w:ascii="Simplified Arabic" w:hAnsi="Simplified Arabic" w:cs="Simplified Arabic"/>
          <w:sz w:val="28"/>
          <w:szCs w:val="28"/>
          <w:rtl/>
        </w:rPr>
        <w:t>.</w:t>
      </w:r>
    </w:p>
    <w:p w:rsidR="00CF64AD" w:rsidRPr="009F6BC4" w:rsidRDefault="00CF64AD" w:rsidP="00C368E2">
      <w:pPr>
        <w:autoSpaceDE w:val="0"/>
        <w:autoSpaceDN w:val="0"/>
        <w:bidi/>
        <w:adjustRightInd w:val="0"/>
        <w:spacing w:after="0"/>
        <w:jc w:val="both"/>
        <w:rPr>
          <w:rFonts w:ascii="Simplified Arabic" w:hAnsi="Simplified Arabic" w:cs="Simplified Arabic"/>
          <w:sz w:val="28"/>
          <w:szCs w:val="28"/>
          <w:rtl/>
        </w:rPr>
      </w:pPr>
      <w:r w:rsidRPr="009F6BC4">
        <w:rPr>
          <w:rFonts w:ascii="Simplified Arabic" w:hAnsi="Simplified Arabic" w:cs="Simplified Arabic"/>
          <w:sz w:val="28"/>
          <w:szCs w:val="28"/>
          <w:rtl/>
        </w:rPr>
        <w:lastRenderedPageBreak/>
        <w:t xml:space="preserve">  وضعت البنود على شكل تقييم ذاتي يختار درجته المفحوص،</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ويحتوي المقياس على خمسة عشر (15) مخططا</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ضمن</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خمسة</w:t>
      </w:r>
      <w:r w:rsidRPr="009F6BC4">
        <w:rPr>
          <w:rFonts w:ascii="Simplified Arabic" w:hAnsi="Simplified Arabic" w:cs="Simplified Arabic"/>
          <w:sz w:val="28"/>
          <w:szCs w:val="28"/>
        </w:rPr>
        <w:t xml:space="preserve"> </w:t>
      </w:r>
      <w:r w:rsidRPr="009F6BC4">
        <w:rPr>
          <w:rFonts w:ascii="Simplified Arabic" w:hAnsi="Simplified Arabic" w:cs="Simplified Arabic"/>
          <w:sz w:val="28"/>
          <w:szCs w:val="28"/>
          <w:rtl/>
        </w:rPr>
        <w:t>مجالات</w:t>
      </w:r>
      <w:r w:rsidR="00C368E2" w:rsidRPr="009F6BC4">
        <w:rPr>
          <w:rFonts w:ascii="Simplified Arabic" w:hAnsi="Simplified Arabic" w:cs="Simplified Arabic" w:hint="cs"/>
          <w:sz w:val="28"/>
          <w:szCs w:val="28"/>
          <w:rtl/>
        </w:rPr>
        <w:t>.</w:t>
      </w:r>
    </w:p>
    <w:p w:rsidR="00C368E2" w:rsidRPr="00BD1318" w:rsidRDefault="00C368E2" w:rsidP="00C368E2">
      <w:pPr>
        <w:autoSpaceDE w:val="0"/>
        <w:autoSpaceDN w:val="0"/>
        <w:bidi/>
        <w:adjustRightInd w:val="0"/>
        <w:spacing w:after="0"/>
        <w:jc w:val="both"/>
        <w:rPr>
          <w:rFonts w:ascii="Simplified Arabic" w:hAnsi="Simplified Arabic" w:cs="Simplified Arabic"/>
          <w:sz w:val="28"/>
          <w:szCs w:val="28"/>
          <w:rtl/>
        </w:rPr>
      </w:pPr>
    </w:p>
    <w:p w:rsidR="008C5268" w:rsidRPr="00BD1318" w:rsidRDefault="007C3FF4" w:rsidP="00567D10">
      <w:pPr>
        <w:pStyle w:val="Paragraphedeliste"/>
        <w:numPr>
          <w:ilvl w:val="0"/>
          <w:numId w:val="12"/>
        </w:numPr>
        <w:autoSpaceDE w:val="0"/>
        <w:autoSpaceDN w:val="0"/>
        <w:bidi/>
        <w:adjustRightInd w:val="0"/>
        <w:spacing w:after="0" w:line="240" w:lineRule="auto"/>
        <w:jc w:val="both"/>
        <w:rPr>
          <w:rFonts w:ascii="Simplified Arabic" w:hAnsi="Simplified Arabic" w:cs="Simplified Arabic"/>
          <w:b/>
          <w:bCs/>
          <w:sz w:val="30"/>
          <w:szCs w:val="30"/>
        </w:rPr>
      </w:pPr>
      <w:r w:rsidRPr="00BD1318">
        <w:rPr>
          <w:rFonts w:ascii="Simplified Arabic" w:hAnsi="Simplified Arabic" w:cs="Simplified Arabic"/>
          <w:b/>
          <w:bCs/>
          <w:sz w:val="30"/>
          <w:szCs w:val="30"/>
          <w:rtl/>
        </w:rPr>
        <w:t xml:space="preserve">عرض ومناقشة </w:t>
      </w:r>
      <w:r w:rsidRPr="00BD1318">
        <w:rPr>
          <w:rFonts w:ascii="Simplified Arabic" w:hAnsi="Simplified Arabic" w:cs="Simplified Arabic" w:hint="cs"/>
          <w:b/>
          <w:bCs/>
          <w:sz w:val="30"/>
          <w:szCs w:val="30"/>
          <w:rtl/>
        </w:rPr>
        <w:t>ال</w:t>
      </w:r>
      <w:r w:rsidRPr="00BD1318">
        <w:rPr>
          <w:rFonts w:ascii="Simplified Arabic" w:hAnsi="Simplified Arabic" w:cs="Simplified Arabic"/>
          <w:b/>
          <w:bCs/>
          <w:sz w:val="30"/>
          <w:szCs w:val="30"/>
          <w:rtl/>
        </w:rPr>
        <w:t>نتائج</w:t>
      </w:r>
      <w:r w:rsidR="008C5268" w:rsidRPr="00BD1318">
        <w:rPr>
          <w:rFonts w:ascii="Simplified Arabic" w:hAnsi="Simplified Arabic" w:cs="Simplified Arabic"/>
          <w:b/>
          <w:bCs/>
          <w:sz w:val="30"/>
          <w:szCs w:val="30"/>
          <w:rtl/>
        </w:rPr>
        <w:t>:</w:t>
      </w:r>
    </w:p>
    <w:p w:rsidR="00BD1318" w:rsidRPr="00BD1318" w:rsidRDefault="00BD1318" w:rsidP="00BD1318">
      <w:pPr>
        <w:pStyle w:val="Paragraphedeliste"/>
        <w:autoSpaceDE w:val="0"/>
        <w:autoSpaceDN w:val="0"/>
        <w:bidi/>
        <w:adjustRightInd w:val="0"/>
        <w:spacing w:after="0" w:line="240" w:lineRule="auto"/>
        <w:jc w:val="both"/>
        <w:rPr>
          <w:rFonts w:ascii="Simplified Arabic" w:hAnsi="Simplified Arabic" w:cs="Simplified Arabic"/>
          <w:b/>
          <w:bCs/>
          <w:sz w:val="28"/>
          <w:szCs w:val="28"/>
        </w:rPr>
      </w:pPr>
    </w:p>
    <w:p w:rsidR="007C3FF4" w:rsidRPr="00BD1318" w:rsidRDefault="007C3FF4" w:rsidP="007C3FF4">
      <w:pPr>
        <w:pStyle w:val="Paragraphedeliste"/>
        <w:numPr>
          <w:ilvl w:val="0"/>
          <w:numId w:val="26"/>
        </w:numPr>
        <w:autoSpaceDE w:val="0"/>
        <w:autoSpaceDN w:val="0"/>
        <w:bidi/>
        <w:adjustRightInd w:val="0"/>
        <w:spacing w:after="0" w:line="240" w:lineRule="auto"/>
        <w:jc w:val="both"/>
        <w:rPr>
          <w:rFonts w:ascii="Simplified Arabic" w:hAnsi="Simplified Arabic" w:cs="Simplified Arabic"/>
          <w:b/>
          <w:bCs/>
          <w:sz w:val="28"/>
          <w:szCs w:val="28"/>
        </w:rPr>
      </w:pPr>
      <w:r w:rsidRPr="00BD1318">
        <w:rPr>
          <w:rFonts w:ascii="Simplified Arabic" w:hAnsi="Simplified Arabic" w:cs="Simplified Arabic" w:hint="cs"/>
          <w:b/>
          <w:bCs/>
          <w:sz w:val="28"/>
          <w:szCs w:val="28"/>
          <w:rtl/>
        </w:rPr>
        <w:t xml:space="preserve"> </w:t>
      </w:r>
      <w:r w:rsidRPr="00BD1318">
        <w:rPr>
          <w:rFonts w:ascii="Simplified Arabic" w:hAnsi="Simplified Arabic" w:cs="Simplified Arabic"/>
          <w:b/>
          <w:bCs/>
          <w:sz w:val="28"/>
          <w:szCs w:val="28"/>
          <w:rtl/>
        </w:rPr>
        <w:t>عرض نتائج الفرضيات:</w:t>
      </w:r>
    </w:p>
    <w:p w:rsidR="008C5268" w:rsidRPr="00BD1318" w:rsidRDefault="008C5268" w:rsidP="008C5268">
      <w:pPr>
        <w:bidi/>
        <w:jc w:val="center"/>
        <w:rPr>
          <w:rFonts w:ascii="Simplified Arabic" w:hAnsi="Simplified Arabic" w:cs="Simplified Arabic"/>
          <w:sz w:val="28"/>
          <w:szCs w:val="28"/>
          <w:lang w:bidi="ar-DZ"/>
        </w:rPr>
      </w:pPr>
      <w:r w:rsidRPr="00BD1318">
        <w:rPr>
          <w:rFonts w:ascii="Simplified Arabic" w:hAnsi="Simplified Arabic" w:cs="Simplified Arabic"/>
          <w:sz w:val="28"/>
          <w:szCs w:val="28"/>
          <w:rtl/>
          <w:lang w:bidi="ar-DZ"/>
        </w:rPr>
        <w:t xml:space="preserve">جدول رقم (7-1): نتائج العلاقة بين المعتقدات </w:t>
      </w:r>
      <w:proofErr w:type="spellStart"/>
      <w:r w:rsidRPr="00BD1318">
        <w:rPr>
          <w:rFonts w:ascii="Simplified Arabic" w:hAnsi="Simplified Arabic" w:cs="Simplified Arabic"/>
          <w:sz w:val="28"/>
          <w:szCs w:val="28"/>
          <w:rtl/>
          <w:lang w:bidi="ar-DZ"/>
        </w:rPr>
        <w:t>الادمانية</w:t>
      </w:r>
      <w:proofErr w:type="spellEnd"/>
      <w:r w:rsidRPr="00BD1318">
        <w:rPr>
          <w:rFonts w:ascii="Simplified Arabic" w:hAnsi="Simplified Arabic" w:cs="Simplified Arabic"/>
          <w:sz w:val="28"/>
          <w:szCs w:val="28"/>
          <w:rtl/>
          <w:lang w:bidi="ar-DZ"/>
        </w:rPr>
        <w:t xml:space="preserve"> وشدة سلوك الإدمان لدى متعاطي القنب (الحشيش).</w:t>
      </w:r>
    </w:p>
    <w:tbl>
      <w:tblPr>
        <w:tblStyle w:val="Grilleclaire-Accent11"/>
        <w:bidiVisual/>
        <w:tblW w:w="9453" w:type="dxa"/>
        <w:tblLook w:val="04A0" w:firstRow="1" w:lastRow="0" w:firstColumn="1" w:lastColumn="0" w:noHBand="0" w:noVBand="1"/>
      </w:tblPr>
      <w:tblGrid>
        <w:gridCol w:w="2655"/>
        <w:gridCol w:w="3116"/>
        <w:gridCol w:w="1840"/>
        <w:gridCol w:w="1842"/>
      </w:tblGrid>
      <w:tr w:rsidR="008C5268" w:rsidRPr="007C35B4" w:rsidTr="006A6D2E">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5768" w:type="dxa"/>
            <w:gridSpan w:val="2"/>
          </w:tcPr>
          <w:p w:rsidR="008C5268" w:rsidRPr="007C35B4" w:rsidRDefault="008C5268" w:rsidP="008C5268">
            <w:pPr>
              <w:autoSpaceDE w:val="0"/>
              <w:autoSpaceDN w:val="0"/>
              <w:bidi/>
              <w:adjustRightInd w:val="0"/>
              <w:spacing w:line="276" w:lineRule="auto"/>
              <w:jc w:val="center"/>
              <w:rPr>
                <w:rFonts w:ascii="Simplified Arabic" w:hAnsi="Simplified Arabic" w:cs="Simplified Arabic"/>
                <w:b w:val="0"/>
                <w:bCs w:val="0"/>
                <w:sz w:val="28"/>
                <w:szCs w:val="28"/>
                <w:rtl/>
                <w:lang w:bidi="ar-DZ"/>
              </w:rPr>
            </w:pPr>
            <w:r w:rsidRPr="007C35B4">
              <w:rPr>
                <w:rFonts w:ascii="Simplified Arabic" w:hAnsi="Simplified Arabic" w:cs="Simplified Arabic"/>
                <w:b w:val="0"/>
                <w:bCs w:val="0"/>
                <w:sz w:val="28"/>
                <w:szCs w:val="28"/>
                <w:rtl/>
                <w:lang w:bidi="ar-DZ"/>
              </w:rPr>
              <w:t>المتغيرات</w:t>
            </w:r>
          </w:p>
        </w:tc>
        <w:tc>
          <w:tcPr>
            <w:tcW w:w="1839" w:type="dxa"/>
          </w:tcPr>
          <w:p w:rsidR="008C5268" w:rsidRPr="007C35B4" w:rsidRDefault="008C5268" w:rsidP="008C5268">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7C35B4">
              <w:rPr>
                <w:rFonts w:ascii="Simplified Arabic" w:hAnsi="Simplified Arabic" w:cs="Simplified Arabic"/>
                <w:b w:val="0"/>
                <w:bCs w:val="0"/>
                <w:sz w:val="28"/>
                <w:szCs w:val="28"/>
                <w:rtl/>
                <w:lang w:bidi="ar-DZ"/>
              </w:rPr>
              <w:t>معامل الارتباط</w:t>
            </w:r>
          </w:p>
        </w:tc>
        <w:tc>
          <w:tcPr>
            <w:tcW w:w="1841" w:type="dxa"/>
          </w:tcPr>
          <w:p w:rsidR="008C5268" w:rsidRPr="007C35B4" w:rsidRDefault="008C5268" w:rsidP="008C5268">
            <w:pPr>
              <w:autoSpaceDE w:val="0"/>
              <w:autoSpaceDN w:val="0"/>
              <w:bidi/>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7C35B4">
              <w:rPr>
                <w:rFonts w:ascii="Simplified Arabic" w:hAnsi="Simplified Arabic" w:cs="Simplified Arabic"/>
                <w:b w:val="0"/>
                <w:bCs w:val="0"/>
                <w:sz w:val="28"/>
                <w:szCs w:val="28"/>
                <w:rtl/>
                <w:lang w:bidi="ar-DZ"/>
              </w:rPr>
              <w:t>مستوى الدلالة</w:t>
            </w:r>
          </w:p>
        </w:tc>
      </w:tr>
      <w:tr w:rsidR="008C5268" w:rsidRPr="007C35B4" w:rsidTr="006A6D2E">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2654" w:type="dxa"/>
            <w:vMerge w:val="restart"/>
          </w:tcPr>
          <w:p w:rsidR="008C5268" w:rsidRPr="006A6D2E" w:rsidRDefault="008C5268" w:rsidP="008C5268">
            <w:pPr>
              <w:autoSpaceDE w:val="0"/>
              <w:autoSpaceDN w:val="0"/>
              <w:bidi/>
              <w:adjustRightInd w:val="0"/>
              <w:spacing w:line="276" w:lineRule="auto"/>
              <w:jc w:val="center"/>
              <w:rPr>
                <w:rFonts w:ascii="Simplified Arabic" w:hAnsi="Simplified Arabic" w:cs="Simplified Arabic"/>
                <w:b w:val="0"/>
                <w:bCs w:val="0"/>
                <w:sz w:val="28"/>
                <w:szCs w:val="28"/>
                <w:rtl/>
                <w:lang w:bidi="ar-DZ"/>
              </w:rPr>
            </w:pPr>
            <w:r w:rsidRPr="006A6D2E">
              <w:rPr>
                <w:rFonts w:ascii="Simplified Arabic" w:hAnsi="Simplified Arabic" w:cs="Simplified Arabic"/>
                <w:b w:val="0"/>
                <w:bCs w:val="0"/>
                <w:sz w:val="28"/>
                <w:szCs w:val="28"/>
                <w:rtl/>
                <w:lang w:bidi="ar-DZ"/>
              </w:rPr>
              <w:t xml:space="preserve">شدة سلوك الإدمان/المعتقدات </w:t>
            </w:r>
            <w:proofErr w:type="spellStart"/>
            <w:r w:rsidRPr="006A6D2E">
              <w:rPr>
                <w:rFonts w:ascii="Simplified Arabic" w:hAnsi="Simplified Arabic" w:cs="Simplified Arabic"/>
                <w:b w:val="0"/>
                <w:bCs w:val="0"/>
                <w:sz w:val="28"/>
                <w:szCs w:val="28"/>
                <w:rtl/>
                <w:lang w:bidi="ar-DZ"/>
              </w:rPr>
              <w:t>الإدمانية</w:t>
            </w:r>
            <w:proofErr w:type="spellEnd"/>
            <w:r w:rsidRPr="006A6D2E">
              <w:rPr>
                <w:rFonts w:ascii="Simplified Arabic" w:hAnsi="Simplified Arabic" w:cs="Simplified Arabic"/>
                <w:b w:val="0"/>
                <w:bCs w:val="0"/>
                <w:sz w:val="28"/>
                <w:szCs w:val="28"/>
                <w:rtl/>
                <w:lang w:bidi="ar-DZ"/>
              </w:rPr>
              <w:t>.</w:t>
            </w:r>
          </w:p>
        </w:tc>
        <w:tc>
          <w:tcPr>
            <w:tcW w:w="3114" w:type="dxa"/>
          </w:tcPr>
          <w:p w:rsidR="008C5268" w:rsidRPr="006A6D2E" w:rsidRDefault="008C526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6A6D2E">
              <w:rPr>
                <w:rFonts w:ascii="Simplified Arabic" w:hAnsi="Simplified Arabic" w:cs="Simplified Arabic"/>
                <w:sz w:val="28"/>
                <w:szCs w:val="28"/>
                <w:rtl/>
                <w:lang w:bidi="ar-DZ"/>
              </w:rPr>
              <w:t xml:space="preserve">شدة سلوك الإدمان/المعتقدات </w:t>
            </w:r>
            <w:proofErr w:type="spellStart"/>
            <w:r w:rsidRPr="006A6D2E">
              <w:rPr>
                <w:rFonts w:ascii="Simplified Arabic" w:hAnsi="Simplified Arabic" w:cs="Simplified Arabic"/>
                <w:sz w:val="28"/>
                <w:szCs w:val="28"/>
                <w:rtl/>
                <w:lang w:bidi="ar-DZ"/>
              </w:rPr>
              <w:t>التوقعية</w:t>
            </w:r>
            <w:proofErr w:type="spellEnd"/>
          </w:p>
        </w:tc>
        <w:tc>
          <w:tcPr>
            <w:tcW w:w="1839" w:type="dxa"/>
          </w:tcPr>
          <w:p w:rsidR="008C5268" w:rsidRPr="007C35B4" w:rsidRDefault="00BD131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0.258</w:t>
            </w:r>
          </w:p>
        </w:tc>
        <w:tc>
          <w:tcPr>
            <w:tcW w:w="1841" w:type="dxa"/>
          </w:tcPr>
          <w:p w:rsidR="008C5268" w:rsidRPr="007C35B4" w:rsidRDefault="00BD131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7C35B4">
              <w:rPr>
                <w:rFonts w:ascii="Simplified Arabic" w:hAnsi="Simplified Arabic" w:cs="Simplified Arabic"/>
                <w:b/>
                <w:bCs/>
                <w:sz w:val="28"/>
                <w:szCs w:val="28"/>
                <w:rtl/>
                <w:lang w:bidi="ar-DZ"/>
              </w:rPr>
              <w:t>دالة عند مستوى 0.05</w:t>
            </w:r>
          </w:p>
        </w:tc>
      </w:tr>
      <w:tr w:rsidR="008C5268" w:rsidRPr="007C35B4" w:rsidTr="006A6D2E">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654" w:type="dxa"/>
            <w:vMerge/>
          </w:tcPr>
          <w:p w:rsidR="008C5268" w:rsidRPr="006A6D2E" w:rsidRDefault="008C5268" w:rsidP="008C5268">
            <w:pPr>
              <w:autoSpaceDE w:val="0"/>
              <w:autoSpaceDN w:val="0"/>
              <w:bidi/>
              <w:adjustRightInd w:val="0"/>
              <w:spacing w:line="276" w:lineRule="auto"/>
              <w:jc w:val="center"/>
              <w:rPr>
                <w:rFonts w:ascii="Simplified Arabic" w:hAnsi="Simplified Arabic" w:cs="Simplified Arabic"/>
                <w:b w:val="0"/>
                <w:bCs w:val="0"/>
                <w:sz w:val="28"/>
                <w:szCs w:val="28"/>
                <w:rtl/>
                <w:lang w:bidi="ar-DZ"/>
              </w:rPr>
            </w:pPr>
          </w:p>
        </w:tc>
        <w:tc>
          <w:tcPr>
            <w:tcW w:w="3114" w:type="dxa"/>
          </w:tcPr>
          <w:p w:rsidR="008C5268" w:rsidRPr="006A6D2E" w:rsidRDefault="008C5268" w:rsidP="008C5268">
            <w:pPr>
              <w:autoSpaceDE w:val="0"/>
              <w:autoSpaceDN w:val="0"/>
              <w:bidi/>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6A6D2E">
              <w:rPr>
                <w:rFonts w:ascii="Simplified Arabic" w:hAnsi="Simplified Arabic" w:cs="Simplified Arabic"/>
                <w:sz w:val="28"/>
                <w:szCs w:val="28"/>
                <w:rtl/>
                <w:lang w:bidi="ar-DZ"/>
              </w:rPr>
              <w:t xml:space="preserve">شدة سلوك الإدمان/المعتقدات </w:t>
            </w:r>
            <w:proofErr w:type="spellStart"/>
            <w:r w:rsidRPr="006A6D2E">
              <w:rPr>
                <w:rFonts w:ascii="Simplified Arabic" w:hAnsi="Simplified Arabic" w:cs="Simplified Arabic"/>
                <w:sz w:val="28"/>
                <w:szCs w:val="28"/>
                <w:rtl/>
                <w:lang w:bidi="ar-DZ"/>
              </w:rPr>
              <w:t>التسكينية</w:t>
            </w:r>
            <w:proofErr w:type="spellEnd"/>
          </w:p>
        </w:tc>
        <w:tc>
          <w:tcPr>
            <w:tcW w:w="1839" w:type="dxa"/>
          </w:tcPr>
          <w:p w:rsidR="008C5268" w:rsidRPr="007C35B4" w:rsidRDefault="008C5268" w:rsidP="00BD1318">
            <w:pPr>
              <w:autoSpaceDE w:val="0"/>
              <w:autoSpaceDN w:val="0"/>
              <w:bidi/>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7C35B4">
              <w:rPr>
                <w:rFonts w:ascii="Simplified Arabic" w:hAnsi="Simplified Arabic" w:cs="Simplified Arabic"/>
                <w:b/>
                <w:bCs/>
                <w:sz w:val="28"/>
                <w:szCs w:val="28"/>
                <w:rtl/>
                <w:lang w:bidi="ar-DZ"/>
              </w:rPr>
              <w:t>0.</w:t>
            </w:r>
            <w:r w:rsidR="00BD1318">
              <w:rPr>
                <w:rFonts w:ascii="Simplified Arabic" w:hAnsi="Simplified Arabic" w:cs="Simplified Arabic" w:hint="cs"/>
                <w:b/>
                <w:bCs/>
                <w:sz w:val="28"/>
                <w:szCs w:val="28"/>
                <w:rtl/>
                <w:lang w:bidi="ar-DZ"/>
              </w:rPr>
              <w:t>3</w:t>
            </w:r>
            <w:r w:rsidRPr="007C35B4">
              <w:rPr>
                <w:rFonts w:ascii="Simplified Arabic" w:hAnsi="Simplified Arabic" w:cs="Simplified Arabic"/>
                <w:b/>
                <w:bCs/>
                <w:sz w:val="28"/>
                <w:szCs w:val="28"/>
                <w:rtl/>
                <w:lang w:bidi="ar-DZ"/>
              </w:rPr>
              <w:t>81</w:t>
            </w:r>
          </w:p>
        </w:tc>
        <w:tc>
          <w:tcPr>
            <w:tcW w:w="1841" w:type="dxa"/>
          </w:tcPr>
          <w:p w:rsidR="008C5268" w:rsidRPr="007C35B4" w:rsidRDefault="008C5268" w:rsidP="00BD1318">
            <w:pPr>
              <w:autoSpaceDE w:val="0"/>
              <w:autoSpaceDN w:val="0"/>
              <w:bidi/>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7C35B4">
              <w:rPr>
                <w:rFonts w:ascii="Simplified Arabic" w:hAnsi="Simplified Arabic" w:cs="Simplified Arabic"/>
                <w:b/>
                <w:bCs/>
                <w:sz w:val="28"/>
                <w:szCs w:val="28"/>
                <w:rtl/>
                <w:lang w:bidi="ar-DZ"/>
              </w:rPr>
              <w:t>دالة عند مستوى 0.0</w:t>
            </w:r>
            <w:r w:rsidR="00BD1318">
              <w:rPr>
                <w:rFonts w:ascii="Simplified Arabic" w:hAnsi="Simplified Arabic" w:cs="Simplified Arabic" w:hint="cs"/>
                <w:b/>
                <w:bCs/>
                <w:sz w:val="28"/>
                <w:szCs w:val="28"/>
                <w:rtl/>
                <w:lang w:bidi="ar-DZ"/>
              </w:rPr>
              <w:t>1</w:t>
            </w:r>
          </w:p>
        </w:tc>
      </w:tr>
      <w:tr w:rsidR="008C5268" w:rsidRPr="007C35B4" w:rsidTr="006A6D2E">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654" w:type="dxa"/>
            <w:vMerge/>
          </w:tcPr>
          <w:p w:rsidR="008C5268" w:rsidRPr="006A6D2E" w:rsidRDefault="008C5268" w:rsidP="008C5268">
            <w:pPr>
              <w:autoSpaceDE w:val="0"/>
              <w:autoSpaceDN w:val="0"/>
              <w:bidi/>
              <w:adjustRightInd w:val="0"/>
              <w:spacing w:line="276" w:lineRule="auto"/>
              <w:jc w:val="center"/>
              <w:rPr>
                <w:rFonts w:ascii="Simplified Arabic" w:hAnsi="Simplified Arabic" w:cs="Simplified Arabic"/>
                <w:b w:val="0"/>
                <w:bCs w:val="0"/>
                <w:sz w:val="28"/>
                <w:szCs w:val="28"/>
                <w:rtl/>
                <w:lang w:bidi="ar-DZ"/>
              </w:rPr>
            </w:pPr>
          </w:p>
        </w:tc>
        <w:tc>
          <w:tcPr>
            <w:tcW w:w="3114" w:type="dxa"/>
          </w:tcPr>
          <w:p w:rsidR="008C5268" w:rsidRPr="006A6D2E" w:rsidRDefault="008C526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6A6D2E">
              <w:rPr>
                <w:rFonts w:ascii="Simplified Arabic" w:hAnsi="Simplified Arabic" w:cs="Simplified Arabic"/>
                <w:sz w:val="28"/>
                <w:szCs w:val="28"/>
                <w:rtl/>
                <w:lang w:bidi="ar-DZ"/>
              </w:rPr>
              <w:t>شدة سلوك الإدمان/المعتقدات الإباحية</w:t>
            </w:r>
          </w:p>
        </w:tc>
        <w:tc>
          <w:tcPr>
            <w:tcW w:w="1839" w:type="dxa"/>
          </w:tcPr>
          <w:p w:rsidR="008C5268" w:rsidRPr="007C35B4" w:rsidRDefault="008C526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lang w:bidi="ar-DZ"/>
              </w:rPr>
            </w:pPr>
            <w:r w:rsidRPr="007C35B4">
              <w:rPr>
                <w:rFonts w:ascii="Simplified Arabic" w:hAnsi="Simplified Arabic" w:cs="Simplified Arabic"/>
                <w:b/>
                <w:bCs/>
                <w:sz w:val="28"/>
                <w:szCs w:val="28"/>
                <w:lang w:bidi="ar-DZ"/>
              </w:rPr>
              <w:t>0.315</w:t>
            </w:r>
          </w:p>
        </w:tc>
        <w:tc>
          <w:tcPr>
            <w:tcW w:w="1841" w:type="dxa"/>
          </w:tcPr>
          <w:p w:rsidR="008C5268" w:rsidRPr="007C35B4" w:rsidRDefault="008C5268" w:rsidP="008C5268">
            <w:pPr>
              <w:autoSpaceDE w:val="0"/>
              <w:autoSpaceDN w:val="0"/>
              <w:bidi/>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7C35B4">
              <w:rPr>
                <w:rFonts w:ascii="Simplified Arabic" w:hAnsi="Simplified Arabic" w:cs="Simplified Arabic"/>
                <w:b/>
                <w:bCs/>
                <w:sz w:val="28"/>
                <w:szCs w:val="28"/>
                <w:rtl/>
                <w:lang w:bidi="ar-DZ"/>
              </w:rPr>
              <w:t>دالة عند مستوى 0.05</w:t>
            </w:r>
          </w:p>
        </w:tc>
      </w:tr>
    </w:tbl>
    <w:p w:rsidR="00BD1318" w:rsidRDefault="00BD1318" w:rsidP="00567D10">
      <w:pPr>
        <w:autoSpaceDE w:val="0"/>
        <w:autoSpaceDN w:val="0"/>
        <w:bidi/>
        <w:adjustRightInd w:val="0"/>
        <w:spacing w:after="0"/>
        <w:jc w:val="both"/>
        <w:rPr>
          <w:rFonts w:ascii="Simplified Arabic" w:hAnsi="Simplified Arabic" w:cs="Simplified Arabic"/>
          <w:b/>
          <w:bCs/>
          <w:sz w:val="32"/>
          <w:szCs w:val="32"/>
          <w:rtl/>
        </w:rPr>
      </w:pPr>
    </w:p>
    <w:p w:rsidR="00BD1318" w:rsidRPr="007B61E3" w:rsidRDefault="00BD1318" w:rsidP="007B61E3">
      <w:pPr>
        <w:autoSpaceDE w:val="0"/>
        <w:autoSpaceDN w:val="0"/>
        <w:bidi/>
        <w:adjustRightInd w:val="0"/>
        <w:spacing w:after="0"/>
        <w:jc w:val="both"/>
        <w:rPr>
          <w:rFonts w:ascii="Simplified Arabic" w:hAnsi="Simplified Arabic" w:cs="Simplified Arabic"/>
          <w:b/>
          <w:bCs/>
          <w:sz w:val="28"/>
          <w:szCs w:val="28"/>
          <w:rtl/>
        </w:rPr>
      </w:pPr>
      <w:r>
        <w:rPr>
          <w:rFonts w:asciiTheme="majorBidi" w:hAnsiTheme="majorBidi" w:cs="Simplified Arabic" w:hint="cs"/>
          <w:sz w:val="30"/>
          <w:szCs w:val="30"/>
          <w:rtl/>
          <w:lang w:bidi="ar-DZ"/>
        </w:rPr>
        <w:t xml:space="preserve">   </w:t>
      </w:r>
      <w:r w:rsidRPr="007B61E3">
        <w:rPr>
          <w:rFonts w:ascii="Simplified Arabic" w:hAnsi="Simplified Arabic" w:cs="Simplified Arabic"/>
          <w:sz w:val="28"/>
          <w:szCs w:val="28"/>
          <w:rtl/>
          <w:lang w:bidi="ar-DZ"/>
        </w:rPr>
        <w:t>يظهر من خلال الجدول رقم (7-1) الذي يبين نتائج المعالجة الإحصائية للفرضية الأولى، أنه توجد علاقة ارتباط دالة إحصائيا بين</w:t>
      </w:r>
      <w:r w:rsidRPr="007B61E3">
        <w:rPr>
          <w:rFonts w:ascii="Simplified Arabic" w:hAnsi="Simplified Arabic" w:cs="Simplified Arabic"/>
          <w:sz w:val="28"/>
          <w:szCs w:val="28"/>
          <w:rtl/>
          <w:lang w:val="en-US" w:bidi="ar-DZ"/>
        </w:rPr>
        <w:t xml:space="preserve"> شدة سلوك الإدمان </w:t>
      </w:r>
      <w:r w:rsidRPr="007B61E3">
        <w:rPr>
          <w:rFonts w:ascii="Simplified Arabic" w:hAnsi="Simplified Arabic" w:cs="Simplified Arabic"/>
          <w:sz w:val="28"/>
          <w:szCs w:val="28"/>
          <w:rtl/>
          <w:lang w:bidi="ar-DZ"/>
        </w:rPr>
        <w:t xml:space="preserve">ودرجة المعتقدات </w:t>
      </w:r>
      <w:proofErr w:type="spellStart"/>
      <w:r w:rsidRPr="007B61E3">
        <w:rPr>
          <w:rFonts w:ascii="Simplified Arabic" w:hAnsi="Simplified Arabic" w:cs="Simplified Arabic"/>
          <w:sz w:val="28"/>
          <w:szCs w:val="28"/>
          <w:rtl/>
          <w:lang w:bidi="ar-DZ"/>
        </w:rPr>
        <w:t>الادمانية</w:t>
      </w:r>
      <w:proofErr w:type="spellEnd"/>
      <w:r w:rsidRPr="007B61E3">
        <w:rPr>
          <w:rFonts w:ascii="Simplified Arabic" w:hAnsi="Simplified Arabic" w:cs="Simplified Arabic"/>
          <w:sz w:val="28"/>
          <w:szCs w:val="28"/>
          <w:rtl/>
          <w:lang w:bidi="ar-DZ"/>
        </w:rPr>
        <w:t xml:space="preserve">، حيث تشير درجة معامل ارتباط </w:t>
      </w:r>
      <w:proofErr w:type="spellStart"/>
      <w:r w:rsidRPr="007B61E3">
        <w:rPr>
          <w:rFonts w:ascii="Simplified Arabic" w:hAnsi="Simplified Arabic" w:cs="Simplified Arabic"/>
          <w:sz w:val="28"/>
          <w:szCs w:val="28"/>
          <w:rtl/>
          <w:lang w:bidi="ar-DZ"/>
        </w:rPr>
        <w:t>سبيرمان</w:t>
      </w:r>
      <w:proofErr w:type="spellEnd"/>
      <w:r w:rsidRPr="007B61E3">
        <w:rPr>
          <w:rFonts w:ascii="Simplified Arabic" w:hAnsi="Simplified Arabic" w:cs="Simplified Arabic"/>
          <w:sz w:val="28"/>
          <w:szCs w:val="28"/>
          <w:rtl/>
          <w:lang w:bidi="ar-DZ"/>
        </w:rPr>
        <w:t xml:space="preserve"> بين درجة شدة سلوك الإدمان ودرجة المعتقدات </w:t>
      </w:r>
      <w:r w:rsidRPr="007B61E3">
        <w:rPr>
          <w:rFonts w:ascii="Simplified Arabic" w:hAnsi="Simplified Arabic" w:cs="Simplified Arabic"/>
          <w:sz w:val="28"/>
          <w:szCs w:val="28"/>
          <w:rtl/>
          <w:lang w:val="en-US" w:bidi="ar-DZ"/>
        </w:rPr>
        <w:t xml:space="preserve">الإباحية </w:t>
      </w:r>
      <w:r w:rsidRPr="007B61E3">
        <w:rPr>
          <w:rFonts w:ascii="Simplified Arabic" w:hAnsi="Simplified Arabic" w:cs="Simplified Arabic"/>
          <w:sz w:val="28"/>
          <w:szCs w:val="28"/>
          <w:rtl/>
          <w:lang w:bidi="ar-DZ"/>
        </w:rPr>
        <w:t>إلى (</w:t>
      </w:r>
      <w:r w:rsidRPr="007B61E3">
        <w:rPr>
          <w:rFonts w:ascii="Simplified Arabic" w:hAnsi="Simplified Arabic" w:cs="Simplified Arabic"/>
          <w:sz w:val="28"/>
          <w:szCs w:val="28"/>
          <w:lang w:bidi="ar-DZ"/>
        </w:rPr>
        <w:t>0.325</w:t>
      </w:r>
      <w:r w:rsidRPr="007B61E3">
        <w:rPr>
          <w:rFonts w:ascii="Simplified Arabic" w:hAnsi="Simplified Arabic" w:cs="Simplified Arabic"/>
          <w:sz w:val="28"/>
          <w:szCs w:val="28"/>
          <w:rtl/>
          <w:lang w:bidi="ar-DZ"/>
        </w:rPr>
        <w:t xml:space="preserve">) وهي قيمة تدل على علاقة موجبة ودالة إحصائيا عند مستوى الدلالة (0.05). وفي حين تشير درجة معامل ارتباط </w:t>
      </w:r>
      <w:proofErr w:type="spellStart"/>
      <w:r w:rsidRPr="007B61E3">
        <w:rPr>
          <w:rFonts w:ascii="Simplified Arabic" w:hAnsi="Simplified Arabic" w:cs="Simplified Arabic"/>
          <w:sz w:val="28"/>
          <w:szCs w:val="28"/>
          <w:rtl/>
          <w:lang w:bidi="ar-DZ"/>
        </w:rPr>
        <w:t>سبيرمان</w:t>
      </w:r>
      <w:proofErr w:type="spellEnd"/>
      <w:r w:rsidRPr="007B61E3">
        <w:rPr>
          <w:rFonts w:ascii="Simplified Arabic" w:hAnsi="Simplified Arabic" w:cs="Simplified Arabic"/>
          <w:sz w:val="28"/>
          <w:szCs w:val="28"/>
          <w:rtl/>
          <w:lang w:bidi="ar-DZ"/>
        </w:rPr>
        <w:t xml:space="preserve"> بين درجة شدة سلوك الإدمان ودرجة المعتقدات </w:t>
      </w:r>
      <w:proofErr w:type="spellStart"/>
      <w:r w:rsidRPr="007B61E3">
        <w:rPr>
          <w:rFonts w:ascii="Simplified Arabic" w:hAnsi="Simplified Arabic" w:cs="Simplified Arabic"/>
          <w:sz w:val="28"/>
          <w:szCs w:val="28"/>
          <w:rtl/>
          <w:lang w:bidi="ar-DZ"/>
        </w:rPr>
        <w:t>التسكينية</w:t>
      </w:r>
      <w:proofErr w:type="spellEnd"/>
      <w:r w:rsidRPr="007B61E3">
        <w:rPr>
          <w:rFonts w:ascii="Simplified Arabic" w:hAnsi="Simplified Arabic" w:cs="Simplified Arabic"/>
          <w:sz w:val="28"/>
          <w:szCs w:val="28"/>
          <w:rtl/>
          <w:lang w:bidi="ar-DZ"/>
        </w:rPr>
        <w:t xml:space="preserve"> إلى (</w:t>
      </w:r>
      <w:r w:rsidR="007B61E3" w:rsidRPr="007B61E3">
        <w:rPr>
          <w:rFonts w:ascii="Simplified Arabic" w:hAnsi="Simplified Arabic" w:cs="Simplified Arabic"/>
          <w:sz w:val="28"/>
          <w:szCs w:val="28"/>
          <w:rtl/>
          <w:lang w:bidi="ar-DZ"/>
        </w:rPr>
        <w:t>0.381</w:t>
      </w:r>
      <w:proofErr w:type="gramStart"/>
      <w:r w:rsidRPr="007B61E3">
        <w:rPr>
          <w:rFonts w:ascii="Simplified Arabic" w:hAnsi="Simplified Arabic" w:cs="Simplified Arabic"/>
          <w:sz w:val="28"/>
          <w:szCs w:val="28"/>
          <w:rtl/>
          <w:lang w:bidi="ar-DZ"/>
        </w:rPr>
        <w:t>)  وهي</w:t>
      </w:r>
      <w:proofErr w:type="gramEnd"/>
      <w:r w:rsidRPr="007B61E3">
        <w:rPr>
          <w:rFonts w:ascii="Simplified Arabic" w:hAnsi="Simplified Arabic" w:cs="Simplified Arabic"/>
          <w:sz w:val="28"/>
          <w:szCs w:val="28"/>
          <w:rtl/>
          <w:lang w:bidi="ar-DZ"/>
        </w:rPr>
        <w:t xml:space="preserve"> علاقة موجبة ودالة إحصائيا عند مستوى الدلالة (0.0</w:t>
      </w:r>
      <w:r w:rsidR="007B61E3" w:rsidRPr="007B61E3">
        <w:rPr>
          <w:rFonts w:ascii="Simplified Arabic" w:hAnsi="Simplified Arabic" w:cs="Simplified Arabic"/>
          <w:sz w:val="28"/>
          <w:szCs w:val="28"/>
          <w:rtl/>
          <w:lang w:bidi="ar-DZ"/>
        </w:rPr>
        <w:t>1</w:t>
      </w:r>
      <w:r w:rsidRPr="007B61E3">
        <w:rPr>
          <w:rFonts w:ascii="Simplified Arabic" w:hAnsi="Simplified Arabic" w:cs="Simplified Arabic"/>
          <w:sz w:val="28"/>
          <w:szCs w:val="28"/>
          <w:rtl/>
          <w:lang w:bidi="ar-DZ"/>
        </w:rPr>
        <w:t xml:space="preserve">). وأما قيمة معامل ارتباط </w:t>
      </w:r>
      <w:proofErr w:type="spellStart"/>
      <w:r w:rsidRPr="007B61E3">
        <w:rPr>
          <w:rFonts w:ascii="Simplified Arabic" w:hAnsi="Simplified Arabic" w:cs="Simplified Arabic"/>
          <w:sz w:val="28"/>
          <w:szCs w:val="28"/>
          <w:rtl/>
          <w:lang w:bidi="ar-DZ"/>
        </w:rPr>
        <w:t>سبيرمان</w:t>
      </w:r>
      <w:proofErr w:type="spellEnd"/>
      <w:r w:rsidRPr="007B61E3">
        <w:rPr>
          <w:rFonts w:ascii="Simplified Arabic" w:hAnsi="Simplified Arabic" w:cs="Simplified Arabic"/>
          <w:sz w:val="28"/>
          <w:szCs w:val="28"/>
          <w:rtl/>
          <w:lang w:bidi="ar-DZ"/>
        </w:rPr>
        <w:t xml:space="preserve"> بين درجة شدة سلوك الإدمان ودرجة المعتقدات </w:t>
      </w:r>
      <w:proofErr w:type="spellStart"/>
      <w:r w:rsidRPr="007B61E3">
        <w:rPr>
          <w:rFonts w:ascii="Simplified Arabic" w:hAnsi="Simplified Arabic" w:cs="Simplified Arabic"/>
          <w:sz w:val="28"/>
          <w:szCs w:val="28"/>
          <w:rtl/>
          <w:lang w:bidi="ar-DZ"/>
        </w:rPr>
        <w:t>التوقعية</w:t>
      </w:r>
      <w:proofErr w:type="spellEnd"/>
      <w:r w:rsidRPr="007B61E3">
        <w:rPr>
          <w:rFonts w:ascii="Simplified Arabic" w:hAnsi="Simplified Arabic" w:cs="Simplified Arabic"/>
          <w:sz w:val="28"/>
          <w:szCs w:val="28"/>
          <w:rtl/>
          <w:lang w:bidi="ar-DZ"/>
        </w:rPr>
        <w:t xml:space="preserve"> فتشير إلى (</w:t>
      </w:r>
      <w:r w:rsidR="007B61E3" w:rsidRPr="007B61E3">
        <w:rPr>
          <w:rFonts w:ascii="Simplified Arabic" w:hAnsi="Simplified Arabic" w:cs="Simplified Arabic"/>
          <w:sz w:val="28"/>
          <w:szCs w:val="28"/>
          <w:rtl/>
          <w:lang w:bidi="ar-DZ"/>
        </w:rPr>
        <w:t>0.258</w:t>
      </w:r>
      <w:r w:rsidRPr="007B61E3">
        <w:rPr>
          <w:rFonts w:ascii="Simplified Arabic" w:hAnsi="Simplified Arabic" w:cs="Simplified Arabic"/>
          <w:sz w:val="28"/>
          <w:szCs w:val="28"/>
          <w:rtl/>
          <w:lang w:bidi="ar-DZ"/>
        </w:rPr>
        <w:t xml:space="preserve">) وهي قيمة تدل على علاقة </w:t>
      </w:r>
      <w:r w:rsidRPr="007B61E3">
        <w:rPr>
          <w:rFonts w:ascii="Simplified Arabic" w:hAnsi="Simplified Arabic" w:cs="Simplified Arabic"/>
          <w:sz w:val="28"/>
          <w:szCs w:val="28"/>
          <w:rtl/>
          <w:lang w:val="en-US" w:bidi="ar-DZ"/>
        </w:rPr>
        <w:t xml:space="preserve">موجبة ولكنها </w:t>
      </w:r>
      <w:r w:rsidRPr="007B61E3">
        <w:rPr>
          <w:rFonts w:ascii="Simplified Arabic" w:hAnsi="Simplified Arabic" w:cs="Simplified Arabic"/>
          <w:sz w:val="28"/>
          <w:szCs w:val="28"/>
          <w:rtl/>
          <w:lang w:bidi="ar-DZ"/>
        </w:rPr>
        <w:t xml:space="preserve">غير دالة إحصائيا وبهذا تتحقق الفرضية </w:t>
      </w:r>
      <w:proofErr w:type="spellStart"/>
      <w:r w:rsidRPr="007B61E3">
        <w:rPr>
          <w:rFonts w:ascii="Simplified Arabic" w:hAnsi="Simplified Arabic" w:cs="Simplified Arabic"/>
          <w:sz w:val="28"/>
          <w:szCs w:val="28"/>
          <w:rtl/>
          <w:lang w:bidi="ar-DZ"/>
        </w:rPr>
        <w:t>الأولىا</w:t>
      </w:r>
      <w:proofErr w:type="spellEnd"/>
      <w:r w:rsidRPr="007B61E3">
        <w:rPr>
          <w:rFonts w:ascii="Simplified Arabic" w:hAnsi="Simplified Arabic" w:cs="Simplified Arabic"/>
          <w:sz w:val="28"/>
          <w:szCs w:val="28"/>
          <w:rtl/>
          <w:lang w:bidi="ar-DZ"/>
        </w:rPr>
        <w:t>.</w:t>
      </w:r>
    </w:p>
    <w:p w:rsidR="008C5268" w:rsidRPr="007C35B4" w:rsidRDefault="008C5268" w:rsidP="00BD1318">
      <w:pPr>
        <w:autoSpaceDE w:val="0"/>
        <w:autoSpaceDN w:val="0"/>
        <w:bidi/>
        <w:adjustRightInd w:val="0"/>
        <w:spacing w:after="0"/>
        <w:jc w:val="both"/>
        <w:rPr>
          <w:rFonts w:ascii="Simplified Arabic" w:hAnsi="Simplified Arabic" w:cs="Simplified Arabic"/>
          <w:b/>
          <w:bCs/>
          <w:sz w:val="32"/>
          <w:szCs w:val="32"/>
          <w:rtl/>
        </w:rPr>
      </w:pPr>
      <w:r w:rsidRPr="007C35B4">
        <w:rPr>
          <w:rFonts w:ascii="Simplified Arabic" w:hAnsi="Simplified Arabic" w:cs="Simplified Arabic"/>
          <w:sz w:val="32"/>
          <w:szCs w:val="32"/>
          <w:rtl/>
          <w:lang w:bidi="ar-DZ"/>
        </w:rPr>
        <w:t xml:space="preserve"> </w:t>
      </w:r>
    </w:p>
    <w:p w:rsidR="008C5268" w:rsidRPr="00567D10" w:rsidRDefault="008C5268" w:rsidP="00567D10">
      <w:pPr>
        <w:autoSpaceDE w:val="0"/>
        <w:autoSpaceDN w:val="0"/>
        <w:bidi/>
        <w:adjustRightInd w:val="0"/>
        <w:spacing w:after="0"/>
        <w:jc w:val="center"/>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lastRenderedPageBreak/>
        <w:t xml:space="preserve">جدول رقم (7-6): الفروق في المعتقدات </w:t>
      </w:r>
      <w:proofErr w:type="spellStart"/>
      <w:r w:rsidRPr="00567D10">
        <w:rPr>
          <w:rFonts w:ascii="Simplified Arabic" w:hAnsi="Simplified Arabic" w:cs="Simplified Arabic"/>
          <w:sz w:val="28"/>
          <w:szCs w:val="28"/>
          <w:rtl/>
          <w:lang w:bidi="ar-DZ"/>
        </w:rPr>
        <w:t>الادمانية</w:t>
      </w:r>
      <w:proofErr w:type="spellEnd"/>
      <w:r w:rsidRPr="00567D10">
        <w:rPr>
          <w:rFonts w:ascii="Simplified Arabic" w:hAnsi="Simplified Arabic" w:cs="Simplified Arabic"/>
          <w:sz w:val="28"/>
          <w:szCs w:val="28"/>
          <w:rtl/>
          <w:lang w:bidi="ar-DZ"/>
        </w:rPr>
        <w:t xml:space="preserve"> حسب متغير عدد محاولات الإقلاع عن </w:t>
      </w:r>
      <w:r w:rsidR="00567D10">
        <w:rPr>
          <w:rFonts w:ascii="Simplified Arabic" w:hAnsi="Simplified Arabic" w:cs="Simplified Arabic" w:hint="cs"/>
          <w:sz w:val="28"/>
          <w:szCs w:val="28"/>
          <w:rtl/>
          <w:lang w:bidi="ar-DZ"/>
        </w:rPr>
        <w:t>ال</w:t>
      </w:r>
      <w:r w:rsidR="00567D10">
        <w:rPr>
          <w:rFonts w:ascii="Simplified Arabic" w:hAnsi="Simplified Arabic" w:cs="Simplified Arabic"/>
          <w:sz w:val="28"/>
          <w:szCs w:val="28"/>
          <w:rtl/>
          <w:lang w:bidi="ar-DZ"/>
        </w:rPr>
        <w:t>تعاطي</w:t>
      </w:r>
    </w:p>
    <w:tbl>
      <w:tblPr>
        <w:tblStyle w:val="Grilleclaire-Accent12"/>
        <w:bidiVisual/>
        <w:tblW w:w="9320" w:type="dxa"/>
        <w:tblLook w:val="04A0" w:firstRow="1" w:lastRow="0" w:firstColumn="1" w:lastColumn="0" w:noHBand="0" w:noVBand="1"/>
      </w:tblPr>
      <w:tblGrid>
        <w:gridCol w:w="1628"/>
        <w:gridCol w:w="1135"/>
        <w:gridCol w:w="1382"/>
        <w:gridCol w:w="1382"/>
        <w:gridCol w:w="1382"/>
        <w:gridCol w:w="2411"/>
      </w:tblGrid>
      <w:tr w:rsidR="008C5268" w:rsidRPr="00567D10" w:rsidTr="00567D10">
        <w:trPr>
          <w:cnfStyle w:val="100000000000" w:firstRow="1" w:lastRow="0" w:firstColumn="0" w:lastColumn="0" w:oddVBand="0" w:evenVBand="0" w:oddHBand="0"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1628" w:type="dxa"/>
            <w:vAlign w:val="center"/>
          </w:tcPr>
          <w:p w:rsidR="008C5268" w:rsidRPr="00567D10" w:rsidRDefault="008C5268" w:rsidP="00567D10">
            <w:pPr>
              <w:autoSpaceDE w:val="0"/>
              <w:autoSpaceDN w:val="0"/>
              <w:bidi/>
              <w:adjustRightInd w:val="0"/>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عدد المحاولات</w:t>
            </w:r>
          </w:p>
        </w:tc>
        <w:tc>
          <w:tcPr>
            <w:tcW w:w="1135" w:type="dxa"/>
            <w:vAlign w:val="center"/>
          </w:tcPr>
          <w:p w:rsidR="008C5268" w:rsidRPr="00567D10" w:rsidRDefault="008C5268" w:rsidP="00567D10">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التكرار</w:t>
            </w:r>
          </w:p>
        </w:tc>
        <w:tc>
          <w:tcPr>
            <w:tcW w:w="1382" w:type="dxa"/>
            <w:vAlign w:val="center"/>
          </w:tcPr>
          <w:p w:rsidR="008C5268" w:rsidRPr="00567D10" w:rsidRDefault="008C5268" w:rsidP="00567D10">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المتوسط الحسابي</w:t>
            </w:r>
          </w:p>
        </w:tc>
        <w:tc>
          <w:tcPr>
            <w:tcW w:w="1382" w:type="dxa"/>
            <w:vAlign w:val="center"/>
          </w:tcPr>
          <w:p w:rsidR="008C5268" w:rsidRPr="00567D10" w:rsidRDefault="008C5268" w:rsidP="00567D10">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الانحراف المعياري</w:t>
            </w:r>
          </w:p>
        </w:tc>
        <w:tc>
          <w:tcPr>
            <w:tcW w:w="1382" w:type="dxa"/>
            <w:vAlign w:val="center"/>
          </w:tcPr>
          <w:p w:rsidR="008C5268" w:rsidRPr="00567D10" w:rsidRDefault="008C5268" w:rsidP="00567D10">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proofErr w:type="gramStart"/>
            <w:r w:rsidRPr="00567D10">
              <w:rPr>
                <w:rFonts w:ascii="Simplified Arabic" w:hAnsi="Simplified Arabic" w:cs="Simplified Arabic"/>
                <w:b w:val="0"/>
                <w:bCs w:val="0"/>
                <w:sz w:val="28"/>
                <w:szCs w:val="28"/>
                <w:rtl/>
                <w:lang w:bidi="ar-DZ"/>
              </w:rPr>
              <w:t>قيمة(</w:t>
            </w:r>
            <w:proofErr w:type="gramEnd"/>
            <w:r w:rsidRPr="00567D10">
              <w:rPr>
                <w:rFonts w:ascii="Simplified Arabic" w:hAnsi="Simplified Arabic" w:cs="Simplified Arabic"/>
                <w:b w:val="0"/>
                <w:bCs w:val="0"/>
                <w:sz w:val="28"/>
                <w:szCs w:val="28"/>
                <w:lang w:bidi="ar-DZ"/>
              </w:rPr>
              <w:t>F</w:t>
            </w:r>
            <w:r w:rsidRPr="00567D10">
              <w:rPr>
                <w:rFonts w:ascii="Simplified Arabic" w:hAnsi="Simplified Arabic" w:cs="Simplified Arabic"/>
                <w:b w:val="0"/>
                <w:bCs w:val="0"/>
                <w:sz w:val="28"/>
                <w:szCs w:val="28"/>
                <w:rtl/>
                <w:lang w:bidi="ar-DZ"/>
              </w:rPr>
              <w:t xml:space="preserve"> )</w:t>
            </w:r>
          </w:p>
        </w:tc>
        <w:tc>
          <w:tcPr>
            <w:tcW w:w="2411" w:type="dxa"/>
            <w:vAlign w:val="center"/>
          </w:tcPr>
          <w:p w:rsidR="008C5268" w:rsidRPr="00567D10" w:rsidRDefault="008C5268" w:rsidP="00567D10">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مستوى الدلالة</w:t>
            </w:r>
          </w:p>
        </w:tc>
      </w:tr>
      <w:tr w:rsidR="008C5268" w:rsidRPr="00567D10" w:rsidTr="00567D10">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628" w:type="dxa"/>
            <w:vAlign w:val="center"/>
          </w:tcPr>
          <w:p w:rsidR="008C5268" w:rsidRPr="00567D10" w:rsidRDefault="008C5268" w:rsidP="00567D10">
            <w:pPr>
              <w:autoSpaceDE w:val="0"/>
              <w:autoSpaceDN w:val="0"/>
              <w:bidi/>
              <w:adjustRightInd w:val="0"/>
              <w:spacing w:line="360" w:lineRule="auto"/>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lang w:bidi="ar-DZ"/>
              </w:rPr>
              <w:t>]</w:t>
            </w:r>
            <w:r w:rsidRPr="00567D10">
              <w:rPr>
                <w:rFonts w:ascii="Simplified Arabic" w:hAnsi="Simplified Arabic" w:cs="Simplified Arabic"/>
                <w:b w:val="0"/>
                <w:bCs w:val="0"/>
                <w:sz w:val="28"/>
                <w:szCs w:val="28"/>
                <w:rtl/>
                <w:lang w:bidi="ar-DZ"/>
              </w:rPr>
              <w:t xml:space="preserve"> 00 </w:t>
            </w:r>
            <w:r w:rsidRPr="00567D10">
              <w:rPr>
                <w:rFonts w:ascii="Simplified Arabic" w:hAnsi="Simplified Arabic" w:cs="Simplified Arabic"/>
                <w:b w:val="0"/>
                <w:bCs w:val="0"/>
                <w:sz w:val="28"/>
                <w:szCs w:val="28"/>
                <w:lang w:bidi="ar-DZ"/>
              </w:rPr>
              <w:t>[</w:t>
            </w:r>
          </w:p>
        </w:tc>
        <w:tc>
          <w:tcPr>
            <w:tcW w:w="1135" w:type="dxa"/>
            <w:vAlign w:val="center"/>
          </w:tcPr>
          <w:p w:rsidR="008C5268" w:rsidRPr="00567D10" w:rsidRDefault="00BD1318" w:rsidP="00BD1318">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18</w:t>
            </w:r>
          </w:p>
        </w:tc>
        <w:tc>
          <w:tcPr>
            <w:tcW w:w="1382" w:type="dxa"/>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97.14</w:t>
            </w:r>
          </w:p>
        </w:tc>
        <w:tc>
          <w:tcPr>
            <w:tcW w:w="1382" w:type="dxa"/>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11.98</w:t>
            </w:r>
          </w:p>
        </w:tc>
        <w:tc>
          <w:tcPr>
            <w:tcW w:w="1382" w:type="dxa"/>
            <w:vMerge w:val="restart"/>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13.16</w:t>
            </w:r>
          </w:p>
        </w:tc>
        <w:tc>
          <w:tcPr>
            <w:tcW w:w="2411" w:type="dxa"/>
            <w:vMerge w:val="restart"/>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0.00**</w:t>
            </w:r>
          </w:p>
          <w:p w:rsidR="008C5268" w:rsidRPr="00567D10" w:rsidRDefault="008C5268" w:rsidP="00567D10">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p>
        </w:tc>
      </w:tr>
      <w:tr w:rsidR="008C5268" w:rsidRPr="00567D10" w:rsidTr="00567D10">
        <w:trPr>
          <w:cnfStyle w:val="000000010000" w:firstRow="0" w:lastRow="0" w:firstColumn="0" w:lastColumn="0" w:oddVBand="0" w:evenVBand="0" w:oddHBand="0" w:evenHBand="1"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628" w:type="dxa"/>
            <w:vAlign w:val="center"/>
          </w:tcPr>
          <w:p w:rsidR="008C5268" w:rsidRPr="00567D10" w:rsidRDefault="008C5268" w:rsidP="00567D10">
            <w:pPr>
              <w:autoSpaceDE w:val="0"/>
              <w:autoSpaceDN w:val="0"/>
              <w:bidi/>
              <w:adjustRightInd w:val="0"/>
              <w:spacing w:line="360" w:lineRule="auto"/>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lang w:bidi="ar-DZ"/>
              </w:rPr>
              <w:t>]</w:t>
            </w:r>
            <w:r w:rsidRPr="00567D10">
              <w:rPr>
                <w:rFonts w:ascii="Simplified Arabic" w:hAnsi="Simplified Arabic" w:cs="Simplified Arabic"/>
                <w:b w:val="0"/>
                <w:bCs w:val="0"/>
                <w:sz w:val="28"/>
                <w:szCs w:val="28"/>
                <w:rtl/>
                <w:lang w:bidi="ar-DZ"/>
              </w:rPr>
              <w:t xml:space="preserve"> 01 </w:t>
            </w:r>
            <w:r w:rsidRPr="00567D10">
              <w:rPr>
                <w:rFonts w:ascii="Simplified Arabic" w:hAnsi="Simplified Arabic" w:cs="Simplified Arabic"/>
                <w:b w:val="0"/>
                <w:bCs w:val="0"/>
                <w:sz w:val="28"/>
                <w:szCs w:val="28"/>
                <w:lang w:bidi="ar-DZ"/>
              </w:rPr>
              <w:t>[</w:t>
            </w:r>
          </w:p>
        </w:tc>
        <w:tc>
          <w:tcPr>
            <w:tcW w:w="1135" w:type="dxa"/>
            <w:vAlign w:val="center"/>
          </w:tcPr>
          <w:p w:rsidR="008C5268" w:rsidRPr="00567D10" w:rsidRDefault="008C5268" w:rsidP="00BD1318">
            <w:pPr>
              <w:autoSpaceDE w:val="0"/>
              <w:autoSpaceDN w:val="0"/>
              <w:bidi/>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3</w:t>
            </w:r>
            <w:r w:rsidR="00BD1318">
              <w:rPr>
                <w:rFonts w:ascii="Simplified Arabic" w:hAnsi="Simplified Arabic" w:cs="Simplified Arabic" w:hint="cs"/>
                <w:b/>
                <w:bCs/>
                <w:sz w:val="28"/>
                <w:szCs w:val="28"/>
                <w:rtl/>
                <w:lang w:bidi="ar-DZ"/>
              </w:rPr>
              <w:t>3</w:t>
            </w:r>
          </w:p>
        </w:tc>
        <w:tc>
          <w:tcPr>
            <w:tcW w:w="1382" w:type="dxa"/>
            <w:vAlign w:val="center"/>
          </w:tcPr>
          <w:p w:rsidR="008C5268" w:rsidRPr="00567D10" w:rsidRDefault="008C5268" w:rsidP="00567D10">
            <w:pPr>
              <w:autoSpaceDE w:val="0"/>
              <w:autoSpaceDN w:val="0"/>
              <w:bidi/>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91.81</w:t>
            </w:r>
          </w:p>
        </w:tc>
        <w:tc>
          <w:tcPr>
            <w:tcW w:w="1382" w:type="dxa"/>
            <w:vAlign w:val="center"/>
          </w:tcPr>
          <w:p w:rsidR="008C5268" w:rsidRPr="00567D10" w:rsidRDefault="008C5268" w:rsidP="00567D10">
            <w:pPr>
              <w:autoSpaceDE w:val="0"/>
              <w:autoSpaceDN w:val="0"/>
              <w:bidi/>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13.87</w:t>
            </w:r>
          </w:p>
        </w:tc>
        <w:tc>
          <w:tcPr>
            <w:tcW w:w="1382" w:type="dxa"/>
            <w:vMerge/>
            <w:vAlign w:val="center"/>
          </w:tcPr>
          <w:p w:rsidR="008C5268" w:rsidRPr="00567D10" w:rsidRDefault="008C5268" w:rsidP="00567D10">
            <w:pPr>
              <w:autoSpaceDE w:val="0"/>
              <w:autoSpaceDN w:val="0"/>
              <w:bidi/>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p>
        </w:tc>
        <w:tc>
          <w:tcPr>
            <w:tcW w:w="2411" w:type="dxa"/>
            <w:vMerge/>
            <w:vAlign w:val="center"/>
          </w:tcPr>
          <w:p w:rsidR="008C5268" w:rsidRPr="00567D10" w:rsidRDefault="008C5268" w:rsidP="00567D10">
            <w:pPr>
              <w:autoSpaceDE w:val="0"/>
              <w:autoSpaceDN w:val="0"/>
              <w:bidi/>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p>
        </w:tc>
      </w:tr>
      <w:tr w:rsidR="008C5268" w:rsidRPr="00567D10" w:rsidTr="00567D10">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628" w:type="dxa"/>
            <w:vAlign w:val="center"/>
          </w:tcPr>
          <w:p w:rsidR="008C5268" w:rsidRPr="00567D10" w:rsidRDefault="008C5268" w:rsidP="00567D10">
            <w:pPr>
              <w:autoSpaceDE w:val="0"/>
              <w:autoSpaceDN w:val="0"/>
              <w:bidi/>
              <w:adjustRightInd w:val="0"/>
              <w:spacing w:line="360" w:lineRule="auto"/>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lang w:bidi="ar-DZ"/>
              </w:rPr>
              <w:t>]</w:t>
            </w:r>
            <w:r w:rsidRPr="00567D10">
              <w:rPr>
                <w:rFonts w:ascii="Simplified Arabic" w:hAnsi="Simplified Arabic" w:cs="Simplified Arabic"/>
                <w:b w:val="0"/>
                <w:bCs w:val="0"/>
                <w:sz w:val="28"/>
                <w:szCs w:val="28"/>
                <w:rtl/>
                <w:lang w:bidi="ar-DZ"/>
              </w:rPr>
              <w:t xml:space="preserve"> 02 </w:t>
            </w:r>
            <w:proofErr w:type="gramStart"/>
            <w:r w:rsidRPr="00567D10">
              <w:rPr>
                <w:rFonts w:ascii="Simplified Arabic" w:hAnsi="Simplified Arabic" w:cs="Simplified Arabic"/>
                <w:b w:val="0"/>
                <w:bCs w:val="0"/>
                <w:sz w:val="28"/>
                <w:szCs w:val="28"/>
                <w:lang w:bidi="ar-DZ"/>
              </w:rPr>
              <w:t>[</w:t>
            </w:r>
            <w:r w:rsidRPr="00567D10">
              <w:rPr>
                <w:rFonts w:ascii="Simplified Arabic" w:hAnsi="Simplified Arabic" w:cs="Simplified Arabic"/>
                <w:b w:val="0"/>
                <w:bCs w:val="0"/>
                <w:sz w:val="28"/>
                <w:szCs w:val="28"/>
                <w:rtl/>
                <w:lang w:bidi="ar-DZ"/>
              </w:rPr>
              <w:t xml:space="preserve"> فأكثر</w:t>
            </w:r>
            <w:proofErr w:type="gramEnd"/>
          </w:p>
        </w:tc>
        <w:tc>
          <w:tcPr>
            <w:tcW w:w="1135" w:type="dxa"/>
            <w:vAlign w:val="center"/>
          </w:tcPr>
          <w:p w:rsidR="008C5268" w:rsidRPr="00567D10" w:rsidRDefault="00BD1318" w:rsidP="00BD1318">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p>
        </w:tc>
        <w:tc>
          <w:tcPr>
            <w:tcW w:w="1382" w:type="dxa"/>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79.58</w:t>
            </w:r>
          </w:p>
        </w:tc>
        <w:tc>
          <w:tcPr>
            <w:tcW w:w="1382" w:type="dxa"/>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14.74</w:t>
            </w:r>
          </w:p>
        </w:tc>
        <w:tc>
          <w:tcPr>
            <w:tcW w:w="1382" w:type="dxa"/>
            <w:vMerge/>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p>
        </w:tc>
        <w:tc>
          <w:tcPr>
            <w:tcW w:w="2411" w:type="dxa"/>
            <w:vMerge/>
            <w:vAlign w:val="center"/>
          </w:tcPr>
          <w:p w:rsidR="008C5268" w:rsidRPr="00567D10" w:rsidRDefault="008C5268" w:rsidP="00567D10">
            <w:pPr>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p>
        </w:tc>
      </w:tr>
    </w:tbl>
    <w:p w:rsidR="007B61E3" w:rsidRDefault="007B61E3" w:rsidP="007B61E3">
      <w:pPr>
        <w:autoSpaceDE w:val="0"/>
        <w:autoSpaceDN w:val="0"/>
        <w:bidi/>
        <w:adjustRightInd w:val="0"/>
        <w:spacing w:after="0"/>
        <w:jc w:val="both"/>
        <w:rPr>
          <w:rFonts w:ascii="Simplified Arabic" w:hAnsi="Simplified Arabic" w:cs="Simplified Arabic"/>
          <w:b/>
          <w:bCs/>
          <w:sz w:val="32"/>
          <w:szCs w:val="32"/>
          <w:rtl/>
        </w:rPr>
      </w:pPr>
    </w:p>
    <w:p w:rsidR="007B61E3" w:rsidRPr="007B61E3" w:rsidRDefault="008C5268" w:rsidP="007B61E3">
      <w:pPr>
        <w:autoSpaceDE w:val="0"/>
        <w:autoSpaceDN w:val="0"/>
        <w:bidi/>
        <w:adjustRightInd w:val="0"/>
        <w:spacing w:after="0"/>
        <w:jc w:val="both"/>
        <w:rPr>
          <w:rFonts w:ascii="Simplified Arabic" w:hAnsi="Simplified Arabic" w:cs="Simplified Arabic"/>
          <w:sz w:val="28"/>
          <w:szCs w:val="28"/>
          <w:rtl/>
          <w:lang w:bidi="ar-DZ"/>
        </w:rPr>
      </w:pPr>
      <w:r w:rsidRPr="007C35B4">
        <w:rPr>
          <w:rFonts w:ascii="Simplified Arabic" w:hAnsi="Simplified Arabic" w:cs="Simplified Arabic"/>
          <w:b/>
          <w:bCs/>
          <w:sz w:val="32"/>
          <w:szCs w:val="32"/>
          <w:rtl/>
        </w:rPr>
        <w:t xml:space="preserve"> </w:t>
      </w:r>
      <w:r w:rsidR="007B61E3" w:rsidRPr="00D62D4A">
        <w:rPr>
          <w:rFonts w:asciiTheme="majorBidi" w:hAnsiTheme="majorBidi" w:cs="Simplified Arabic" w:hint="cs"/>
          <w:b/>
          <w:bCs/>
          <w:sz w:val="30"/>
          <w:szCs w:val="30"/>
          <w:rtl/>
        </w:rPr>
        <w:t xml:space="preserve">   </w:t>
      </w:r>
      <w:r w:rsidR="007B61E3" w:rsidRPr="007B61E3">
        <w:rPr>
          <w:rFonts w:ascii="Simplified Arabic" w:hAnsi="Simplified Arabic" w:cs="Simplified Arabic"/>
          <w:b/>
          <w:bCs/>
          <w:sz w:val="28"/>
          <w:szCs w:val="28"/>
          <w:rtl/>
        </w:rPr>
        <w:t xml:space="preserve"> </w:t>
      </w:r>
      <w:r w:rsidR="007B61E3" w:rsidRPr="007B61E3">
        <w:rPr>
          <w:rFonts w:ascii="Simplified Arabic" w:hAnsi="Simplified Arabic" w:cs="Simplified Arabic"/>
          <w:sz w:val="28"/>
          <w:szCs w:val="28"/>
          <w:rtl/>
        </w:rPr>
        <w:t xml:space="preserve">يظهر لنا من خلال الجدول رقم (7-6) والذي يشير إلى نتائج المعالجة الإحصائية للفرضية الثانية، أنه توجد </w:t>
      </w:r>
      <w:r w:rsidR="007B61E3" w:rsidRPr="007B61E3">
        <w:rPr>
          <w:rFonts w:ascii="Simplified Arabic" w:hAnsi="Simplified Arabic" w:cs="Simplified Arabic"/>
          <w:sz w:val="28"/>
          <w:szCs w:val="28"/>
          <w:rtl/>
          <w:lang w:bidi="ar-DZ"/>
        </w:rPr>
        <w:t xml:space="preserve">فروق في المعتقدات </w:t>
      </w:r>
      <w:proofErr w:type="spellStart"/>
      <w:r w:rsidR="007B61E3" w:rsidRPr="007B61E3">
        <w:rPr>
          <w:rFonts w:ascii="Simplified Arabic" w:hAnsi="Simplified Arabic" w:cs="Simplified Arabic"/>
          <w:sz w:val="28"/>
          <w:szCs w:val="28"/>
          <w:rtl/>
          <w:lang w:bidi="ar-DZ"/>
        </w:rPr>
        <w:t>الادمانية</w:t>
      </w:r>
      <w:proofErr w:type="spellEnd"/>
      <w:r w:rsidR="007B61E3" w:rsidRPr="007B61E3">
        <w:rPr>
          <w:rFonts w:ascii="Simplified Arabic" w:hAnsi="Simplified Arabic" w:cs="Simplified Arabic"/>
          <w:sz w:val="28"/>
          <w:szCs w:val="28"/>
          <w:rtl/>
          <w:lang w:bidi="ar-DZ"/>
        </w:rPr>
        <w:t xml:space="preserve"> ترجع لعدد محاولات الإقلاع عن تعاطي القنب. </w:t>
      </w:r>
      <w:proofErr w:type="gramStart"/>
      <w:r w:rsidR="007B61E3" w:rsidRPr="007B61E3">
        <w:rPr>
          <w:rFonts w:ascii="Simplified Arabic" w:hAnsi="Simplified Arabic" w:cs="Simplified Arabic"/>
          <w:sz w:val="28"/>
          <w:szCs w:val="28"/>
          <w:rtl/>
          <w:lang w:bidi="ar-DZ"/>
        </w:rPr>
        <w:t>حيث  يقدر</w:t>
      </w:r>
      <w:proofErr w:type="gramEnd"/>
      <w:r w:rsidR="007B61E3" w:rsidRPr="007B61E3">
        <w:rPr>
          <w:rFonts w:ascii="Simplified Arabic" w:hAnsi="Simplified Arabic" w:cs="Simplified Arabic"/>
          <w:sz w:val="28"/>
          <w:szCs w:val="28"/>
          <w:rtl/>
          <w:lang w:bidi="ar-DZ"/>
        </w:rPr>
        <w:t xml:space="preserve"> المتوسط الحسابي للمعتقدات </w:t>
      </w:r>
      <w:proofErr w:type="spellStart"/>
      <w:r w:rsidR="007B61E3" w:rsidRPr="007B61E3">
        <w:rPr>
          <w:rFonts w:ascii="Simplified Arabic" w:hAnsi="Simplified Arabic" w:cs="Simplified Arabic"/>
          <w:sz w:val="28"/>
          <w:szCs w:val="28"/>
          <w:rtl/>
          <w:lang w:bidi="ar-DZ"/>
        </w:rPr>
        <w:t>الادمانية</w:t>
      </w:r>
      <w:proofErr w:type="spellEnd"/>
      <w:r w:rsidR="007B61E3" w:rsidRPr="007B61E3">
        <w:rPr>
          <w:rFonts w:ascii="Simplified Arabic" w:hAnsi="Simplified Arabic" w:cs="Simplified Arabic"/>
          <w:sz w:val="28"/>
          <w:szCs w:val="28"/>
          <w:rtl/>
          <w:lang w:bidi="ar-DZ"/>
        </w:rPr>
        <w:t xml:space="preserve"> عند متعاطي القنب الذين لم يحاولوا الإقلاع بـ(97.14)، ويقدر عند الذين قاموا بمحاولة واحدة بـ(91.81)، وأما الذين قاموا بمحاولتين فأكثر فيقدر بـ (79.58)، وقد بلغت قيمة "ف" بـ(13.16) وهي درجة دالة إحصائيا عند مستوى الدلالة (0.01) وبهذا تتحقق الفرضية . </w:t>
      </w:r>
    </w:p>
    <w:p w:rsidR="007B61E3" w:rsidRDefault="007B61E3" w:rsidP="008C5268">
      <w:pPr>
        <w:bidi/>
        <w:jc w:val="center"/>
        <w:rPr>
          <w:rFonts w:ascii="Simplified Arabic" w:hAnsi="Simplified Arabic" w:cs="Simplified Arabic"/>
          <w:sz w:val="28"/>
          <w:szCs w:val="28"/>
          <w:rtl/>
          <w:lang w:bidi="ar-DZ"/>
        </w:rPr>
      </w:pPr>
    </w:p>
    <w:p w:rsidR="007B61E3" w:rsidRDefault="007B61E3" w:rsidP="007B61E3">
      <w:pPr>
        <w:bidi/>
        <w:jc w:val="center"/>
        <w:rPr>
          <w:rFonts w:ascii="Simplified Arabic" w:hAnsi="Simplified Arabic" w:cs="Simplified Arabic"/>
          <w:sz w:val="28"/>
          <w:szCs w:val="28"/>
          <w:rtl/>
          <w:lang w:bidi="ar-DZ"/>
        </w:rPr>
      </w:pPr>
    </w:p>
    <w:p w:rsidR="007B61E3" w:rsidRDefault="007B61E3" w:rsidP="007B61E3">
      <w:pPr>
        <w:bidi/>
        <w:jc w:val="center"/>
        <w:rPr>
          <w:rFonts w:ascii="Simplified Arabic" w:hAnsi="Simplified Arabic" w:cs="Simplified Arabic"/>
          <w:sz w:val="28"/>
          <w:szCs w:val="28"/>
          <w:rtl/>
          <w:lang w:bidi="ar-DZ"/>
        </w:rPr>
      </w:pPr>
    </w:p>
    <w:p w:rsidR="007B61E3" w:rsidRDefault="007B61E3" w:rsidP="007B61E3">
      <w:pPr>
        <w:bidi/>
        <w:jc w:val="center"/>
        <w:rPr>
          <w:rFonts w:ascii="Simplified Arabic" w:hAnsi="Simplified Arabic" w:cs="Simplified Arabic"/>
          <w:sz w:val="28"/>
          <w:szCs w:val="28"/>
          <w:rtl/>
          <w:lang w:bidi="ar-DZ"/>
        </w:rPr>
      </w:pPr>
    </w:p>
    <w:p w:rsidR="008C5268" w:rsidRPr="00567D10" w:rsidRDefault="008C5268" w:rsidP="007B61E3">
      <w:pPr>
        <w:bidi/>
        <w:jc w:val="center"/>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 xml:space="preserve">جدول رقم (7-7): نتائج الفروق في المعتقدات </w:t>
      </w:r>
      <w:proofErr w:type="spellStart"/>
      <w:r w:rsidRPr="00567D10">
        <w:rPr>
          <w:rFonts w:ascii="Simplified Arabic" w:hAnsi="Simplified Arabic" w:cs="Simplified Arabic"/>
          <w:sz w:val="28"/>
          <w:szCs w:val="28"/>
          <w:rtl/>
          <w:lang w:bidi="ar-DZ"/>
        </w:rPr>
        <w:t>الادمانية</w:t>
      </w:r>
      <w:proofErr w:type="spellEnd"/>
      <w:r w:rsidRPr="00567D10">
        <w:rPr>
          <w:rFonts w:ascii="Simplified Arabic" w:hAnsi="Simplified Arabic" w:cs="Simplified Arabic"/>
          <w:sz w:val="28"/>
          <w:szCs w:val="28"/>
          <w:rtl/>
          <w:lang w:bidi="ar-DZ"/>
        </w:rPr>
        <w:t xml:space="preserve"> حسب متغير عدد محاولات الإقلاع عن تعاطي القنب باستخدام الاختبارات </w:t>
      </w:r>
      <w:proofErr w:type="gramStart"/>
      <w:r w:rsidRPr="00567D10">
        <w:rPr>
          <w:rFonts w:ascii="Simplified Arabic" w:hAnsi="Simplified Arabic" w:cs="Simplified Arabic"/>
          <w:sz w:val="28"/>
          <w:szCs w:val="28"/>
          <w:rtl/>
          <w:lang w:bidi="ar-DZ"/>
        </w:rPr>
        <w:t>البعدية  .</w:t>
      </w:r>
      <w:proofErr w:type="gramEnd"/>
    </w:p>
    <w:tbl>
      <w:tblPr>
        <w:tblStyle w:val="Grilleclaire-Accent12"/>
        <w:bidiVisual/>
        <w:tblW w:w="8880" w:type="dxa"/>
        <w:tblLook w:val="04A0" w:firstRow="1" w:lastRow="0" w:firstColumn="1" w:lastColumn="0" w:noHBand="0" w:noVBand="1"/>
      </w:tblPr>
      <w:tblGrid>
        <w:gridCol w:w="2599"/>
        <w:gridCol w:w="2708"/>
        <w:gridCol w:w="1762"/>
        <w:gridCol w:w="1811"/>
      </w:tblGrid>
      <w:tr w:rsidR="008C5268" w:rsidRPr="00567D10" w:rsidTr="00567D10">
        <w:trPr>
          <w:cnfStyle w:val="100000000000" w:firstRow="1" w:lastRow="0" w:firstColumn="0" w:lastColumn="0" w:oddVBand="0" w:evenVBand="0" w:oddHBand="0"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2599" w:type="dxa"/>
          </w:tcPr>
          <w:p w:rsidR="008C5268" w:rsidRPr="00567D10" w:rsidRDefault="008C5268" w:rsidP="008C5268">
            <w:pPr>
              <w:autoSpaceDE w:val="0"/>
              <w:autoSpaceDN w:val="0"/>
              <w:bidi/>
              <w:adjustRightInd w:val="0"/>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محاولات الإقلاع (ج)</w:t>
            </w:r>
          </w:p>
        </w:tc>
        <w:tc>
          <w:tcPr>
            <w:tcW w:w="2708" w:type="dxa"/>
          </w:tcPr>
          <w:p w:rsidR="008C5268" w:rsidRPr="00567D10" w:rsidRDefault="008C5268" w:rsidP="008C5268">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محاولات الإقلاع (ن)</w:t>
            </w:r>
          </w:p>
        </w:tc>
        <w:tc>
          <w:tcPr>
            <w:tcW w:w="1762" w:type="dxa"/>
          </w:tcPr>
          <w:p w:rsidR="008C5268" w:rsidRPr="00567D10" w:rsidRDefault="008C5268" w:rsidP="008C5268">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الفروق بين (ج) و(ن)</w:t>
            </w:r>
          </w:p>
        </w:tc>
        <w:tc>
          <w:tcPr>
            <w:tcW w:w="1811" w:type="dxa"/>
          </w:tcPr>
          <w:p w:rsidR="008C5268" w:rsidRPr="00567D10" w:rsidRDefault="008C5268" w:rsidP="008C5268">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مستوى الدلالة</w:t>
            </w:r>
          </w:p>
        </w:tc>
      </w:tr>
      <w:tr w:rsidR="008C5268" w:rsidRPr="00567D10" w:rsidTr="00567D10">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599" w:type="dxa"/>
          </w:tcPr>
          <w:p w:rsidR="008C5268" w:rsidRPr="00567D10" w:rsidRDefault="008C5268" w:rsidP="008C5268">
            <w:pPr>
              <w:autoSpaceDE w:val="0"/>
              <w:autoSpaceDN w:val="0"/>
              <w:bidi/>
              <w:adjustRightInd w:val="0"/>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lastRenderedPageBreak/>
              <w:t>بدون محاولة (00)</w:t>
            </w:r>
          </w:p>
        </w:tc>
        <w:tc>
          <w:tcPr>
            <w:tcW w:w="2708"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محاولة (01)</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محاولتين فأكثر</w:t>
            </w:r>
          </w:p>
        </w:tc>
        <w:tc>
          <w:tcPr>
            <w:tcW w:w="1762"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5.33</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17.56**</w:t>
            </w:r>
          </w:p>
        </w:tc>
        <w:tc>
          <w:tcPr>
            <w:tcW w:w="1811"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0.081</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0.000</w:t>
            </w:r>
          </w:p>
        </w:tc>
      </w:tr>
      <w:tr w:rsidR="008C5268" w:rsidRPr="00567D10" w:rsidTr="00567D10">
        <w:trPr>
          <w:cnfStyle w:val="000000010000" w:firstRow="0" w:lastRow="0" w:firstColumn="0" w:lastColumn="0" w:oddVBand="0" w:evenVBand="0" w:oddHBand="0" w:evenHBand="1"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599" w:type="dxa"/>
          </w:tcPr>
          <w:p w:rsidR="008C5268" w:rsidRPr="00567D10" w:rsidRDefault="008C5268" w:rsidP="008C5268">
            <w:pPr>
              <w:autoSpaceDE w:val="0"/>
              <w:autoSpaceDN w:val="0"/>
              <w:bidi/>
              <w:adjustRightInd w:val="0"/>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محاولة (01)</w:t>
            </w:r>
          </w:p>
        </w:tc>
        <w:tc>
          <w:tcPr>
            <w:tcW w:w="2708" w:type="dxa"/>
          </w:tcPr>
          <w:p w:rsidR="008C5268" w:rsidRPr="00567D10" w:rsidRDefault="008C5268" w:rsidP="008C5268">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بدون محاولة (00)</w:t>
            </w:r>
          </w:p>
          <w:p w:rsidR="008C5268" w:rsidRPr="00567D10" w:rsidRDefault="008C5268" w:rsidP="008C5268">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محاولتين فأكثر</w:t>
            </w:r>
          </w:p>
        </w:tc>
        <w:tc>
          <w:tcPr>
            <w:tcW w:w="1762" w:type="dxa"/>
          </w:tcPr>
          <w:p w:rsidR="008C5268" w:rsidRPr="00567D10" w:rsidRDefault="008C5268" w:rsidP="008C5268">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5.33-</w:t>
            </w:r>
          </w:p>
          <w:p w:rsidR="008C5268" w:rsidRPr="00567D10" w:rsidRDefault="008C5268" w:rsidP="008C5268">
            <w:pPr>
              <w:autoSpaceDE w:val="0"/>
              <w:autoSpaceDN w:val="0"/>
              <w:bidi/>
              <w:adjustRightInd w:val="0"/>
              <w:ind w:left="175"/>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12.22**</w:t>
            </w:r>
          </w:p>
        </w:tc>
        <w:tc>
          <w:tcPr>
            <w:tcW w:w="1811" w:type="dxa"/>
          </w:tcPr>
          <w:p w:rsidR="008C5268" w:rsidRPr="00567D10" w:rsidRDefault="008C5268" w:rsidP="008C5268">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0.081</w:t>
            </w:r>
          </w:p>
          <w:p w:rsidR="008C5268" w:rsidRPr="00567D10" w:rsidRDefault="008C5268" w:rsidP="008C5268">
            <w:pPr>
              <w:autoSpaceDE w:val="0"/>
              <w:autoSpaceDN w:val="0"/>
              <w:bidi/>
              <w:adjustRightInd w:val="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0.001</w:t>
            </w:r>
          </w:p>
        </w:tc>
      </w:tr>
      <w:tr w:rsidR="008C5268" w:rsidRPr="00567D10" w:rsidTr="00567D10">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599" w:type="dxa"/>
          </w:tcPr>
          <w:p w:rsidR="008C5268" w:rsidRPr="00567D10" w:rsidRDefault="008C5268" w:rsidP="008C5268">
            <w:pPr>
              <w:autoSpaceDE w:val="0"/>
              <w:autoSpaceDN w:val="0"/>
              <w:bidi/>
              <w:adjustRightInd w:val="0"/>
              <w:jc w:val="center"/>
              <w:rPr>
                <w:rFonts w:ascii="Simplified Arabic" w:hAnsi="Simplified Arabic" w:cs="Simplified Arabic"/>
                <w:b w:val="0"/>
                <w:bCs w:val="0"/>
                <w:sz w:val="28"/>
                <w:szCs w:val="28"/>
                <w:rtl/>
                <w:lang w:bidi="ar-DZ"/>
              </w:rPr>
            </w:pPr>
            <w:r w:rsidRPr="00567D10">
              <w:rPr>
                <w:rFonts w:ascii="Simplified Arabic" w:hAnsi="Simplified Arabic" w:cs="Simplified Arabic"/>
                <w:b w:val="0"/>
                <w:bCs w:val="0"/>
                <w:sz w:val="28"/>
                <w:szCs w:val="28"/>
                <w:rtl/>
                <w:lang w:bidi="ar-DZ"/>
              </w:rPr>
              <w:t>محاولتين فأكثر</w:t>
            </w:r>
          </w:p>
        </w:tc>
        <w:tc>
          <w:tcPr>
            <w:tcW w:w="2708"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بدون محاولة (00)</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67D10">
              <w:rPr>
                <w:rFonts w:ascii="Simplified Arabic" w:hAnsi="Simplified Arabic" w:cs="Simplified Arabic"/>
                <w:sz w:val="28"/>
                <w:szCs w:val="28"/>
                <w:rtl/>
                <w:lang w:bidi="ar-DZ"/>
              </w:rPr>
              <w:t>محاولة (01)</w:t>
            </w:r>
          </w:p>
        </w:tc>
        <w:tc>
          <w:tcPr>
            <w:tcW w:w="1762"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17.56**-</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12.22**-</w:t>
            </w:r>
          </w:p>
        </w:tc>
        <w:tc>
          <w:tcPr>
            <w:tcW w:w="1811" w:type="dxa"/>
          </w:tcPr>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0.000</w:t>
            </w:r>
          </w:p>
          <w:p w:rsidR="008C5268" w:rsidRPr="00567D10" w:rsidRDefault="008C5268" w:rsidP="008C5268">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567D10">
              <w:rPr>
                <w:rFonts w:ascii="Simplified Arabic" w:hAnsi="Simplified Arabic" w:cs="Simplified Arabic"/>
                <w:b/>
                <w:bCs/>
                <w:sz w:val="28"/>
                <w:szCs w:val="28"/>
                <w:rtl/>
                <w:lang w:bidi="ar-DZ"/>
              </w:rPr>
              <w:t>0.001</w:t>
            </w:r>
          </w:p>
        </w:tc>
      </w:tr>
    </w:tbl>
    <w:p w:rsidR="008C5268" w:rsidRPr="007C35B4" w:rsidRDefault="008C5268" w:rsidP="00567D10">
      <w:pPr>
        <w:autoSpaceDE w:val="0"/>
        <w:autoSpaceDN w:val="0"/>
        <w:bidi/>
        <w:adjustRightInd w:val="0"/>
        <w:spacing w:after="0"/>
        <w:jc w:val="both"/>
        <w:rPr>
          <w:rFonts w:ascii="Simplified Arabic" w:hAnsi="Simplified Arabic" w:cs="Simplified Arabic"/>
          <w:b/>
          <w:bCs/>
          <w:sz w:val="32"/>
          <w:szCs w:val="32"/>
          <w:rtl/>
        </w:rPr>
      </w:pPr>
    </w:p>
    <w:p w:rsidR="007C3FF4" w:rsidRPr="008A0C2B" w:rsidRDefault="007C3FF4" w:rsidP="007C3FF4">
      <w:pPr>
        <w:autoSpaceDE w:val="0"/>
        <w:autoSpaceDN w:val="0"/>
        <w:bidi/>
        <w:adjustRightInd w:val="0"/>
        <w:spacing w:after="0"/>
        <w:jc w:val="both"/>
        <w:rPr>
          <w:rFonts w:ascii="Simplified Arabic" w:hAnsi="Simplified Arabic" w:cs="Simplified Arabic"/>
          <w:b/>
          <w:bCs/>
          <w:sz w:val="28"/>
          <w:szCs w:val="28"/>
          <w:rtl/>
          <w:lang w:bidi="ar-DZ"/>
        </w:rPr>
      </w:pPr>
      <w:proofErr w:type="gramStart"/>
      <w:r w:rsidRPr="003F26E3">
        <w:rPr>
          <w:rFonts w:asciiTheme="majorBidi" w:hAnsiTheme="majorBidi" w:cs="Simplified Arabic" w:hint="cs"/>
          <w:b/>
          <w:bCs/>
          <w:sz w:val="32"/>
          <w:szCs w:val="32"/>
          <w:rtl/>
          <w:lang w:bidi="ar-DZ"/>
        </w:rPr>
        <w:t>2</w:t>
      </w:r>
      <w:r w:rsidRPr="008A0C2B">
        <w:rPr>
          <w:rFonts w:ascii="Simplified Arabic" w:hAnsi="Simplified Arabic" w:cs="Simplified Arabic"/>
          <w:b/>
          <w:bCs/>
          <w:sz w:val="28"/>
          <w:szCs w:val="28"/>
          <w:rtl/>
          <w:lang w:bidi="ar-DZ"/>
        </w:rPr>
        <w:t>)-</w:t>
      </w:r>
      <w:proofErr w:type="gramEnd"/>
      <w:r w:rsidRPr="008A0C2B">
        <w:rPr>
          <w:rFonts w:ascii="Simplified Arabic" w:hAnsi="Simplified Arabic" w:cs="Simplified Arabic"/>
          <w:b/>
          <w:bCs/>
          <w:sz w:val="28"/>
          <w:szCs w:val="28"/>
          <w:rtl/>
          <w:lang w:bidi="ar-DZ"/>
        </w:rPr>
        <w:t xml:space="preserve"> مناقشة عامة للنتائج:</w:t>
      </w:r>
    </w:p>
    <w:p w:rsidR="008A0C2B" w:rsidRPr="008A0C2B" w:rsidRDefault="007C3FF4" w:rsidP="008A0C2B">
      <w:pPr>
        <w:autoSpaceDE w:val="0"/>
        <w:autoSpaceDN w:val="0"/>
        <w:bidi/>
        <w:adjustRightInd w:val="0"/>
        <w:spacing w:after="0"/>
        <w:jc w:val="both"/>
        <w:rPr>
          <w:rFonts w:asciiTheme="majorBidi" w:hAnsiTheme="majorBidi" w:cs="Simplified Arabic"/>
          <w:sz w:val="28"/>
          <w:szCs w:val="28"/>
          <w:rtl/>
          <w:lang w:bidi="ar-DZ"/>
        </w:rPr>
      </w:pPr>
      <w:r w:rsidRPr="008A0C2B">
        <w:rPr>
          <w:rFonts w:ascii="Simplified Arabic" w:hAnsi="Simplified Arabic" w:cs="Simplified Arabic"/>
          <w:sz w:val="28"/>
          <w:szCs w:val="28"/>
          <w:rtl/>
          <w:lang w:bidi="ar-DZ"/>
        </w:rPr>
        <w:t xml:space="preserve">     حاولنا في هذه الدراسة أن ندرس المعتقدات </w:t>
      </w:r>
      <w:proofErr w:type="spellStart"/>
      <w:r w:rsidRPr="008A0C2B">
        <w:rPr>
          <w:rFonts w:ascii="Simplified Arabic" w:hAnsi="Simplified Arabic" w:cs="Simplified Arabic"/>
          <w:sz w:val="28"/>
          <w:szCs w:val="28"/>
          <w:rtl/>
          <w:lang w:bidi="ar-DZ"/>
        </w:rPr>
        <w:t>الادمانية</w:t>
      </w:r>
      <w:proofErr w:type="spellEnd"/>
      <w:r w:rsidRPr="008A0C2B">
        <w:rPr>
          <w:rFonts w:ascii="Simplified Arabic" w:hAnsi="Simplified Arabic" w:cs="Simplified Arabic"/>
          <w:sz w:val="28"/>
          <w:szCs w:val="28"/>
          <w:rtl/>
          <w:lang w:bidi="ar-DZ"/>
        </w:rPr>
        <w:t xml:space="preserve"> وعلاقتها بشدة سلوك الإدمان، ومن جهة أخرى حاولنا معرفة طبيعة تأثير كل هذه المتغيرات في عدد محاولات الإقلاع عن التعاطي   وبعد تحليل النتائج ومناقشة الفرضيات التابعة لهذه الدراسة تبين لنا أن المعتقدات </w:t>
      </w:r>
      <w:proofErr w:type="spellStart"/>
      <w:r w:rsidRPr="008A0C2B">
        <w:rPr>
          <w:rFonts w:ascii="Simplified Arabic" w:hAnsi="Simplified Arabic" w:cs="Simplified Arabic"/>
          <w:sz w:val="28"/>
          <w:szCs w:val="28"/>
          <w:rtl/>
          <w:lang w:bidi="ar-DZ"/>
        </w:rPr>
        <w:t>الادمانية</w:t>
      </w:r>
      <w:proofErr w:type="spellEnd"/>
      <w:r w:rsidRPr="008A0C2B">
        <w:rPr>
          <w:rFonts w:ascii="Simplified Arabic" w:hAnsi="Simplified Arabic" w:cs="Simplified Arabic"/>
          <w:sz w:val="28"/>
          <w:szCs w:val="28"/>
          <w:rtl/>
          <w:lang w:bidi="ar-DZ"/>
        </w:rPr>
        <w:t xml:space="preserve"> عند المتعاطين للقنب ترتبط إيجابيا بشدة سلوك </w:t>
      </w:r>
      <w:proofErr w:type="gramStart"/>
      <w:r w:rsidRPr="008A0C2B">
        <w:rPr>
          <w:rFonts w:ascii="Simplified Arabic" w:hAnsi="Simplified Arabic" w:cs="Simplified Arabic"/>
          <w:sz w:val="28"/>
          <w:szCs w:val="28"/>
          <w:rtl/>
          <w:lang w:bidi="ar-DZ"/>
        </w:rPr>
        <w:t>إدمانهم،</w:t>
      </w:r>
      <w:r w:rsidR="008A0C2B" w:rsidRPr="008A0C2B">
        <w:rPr>
          <w:rFonts w:ascii="Simplified Arabic" w:hAnsi="Simplified Arabic" w:cs="Simplified Arabic"/>
          <w:sz w:val="28"/>
          <w:szCs w:val="28"/>
          <w:rtl/>
          <w:lang w:val="en-US" w:bidi="ar-DZ"/>
        </w:rPr>
        <w:t>.</w:t>
      </w:r>
      <w:proofErr w:type="gramEnd"/>
      <w:r w:rsidR="008A0C2B" w:rsidRPr="008A0C2B">
        <w:rPr>
          <w:rFonts w:ascii="Simplified Arabic" w:hAnsi="Simplified Arabic" w:cs="Simplified Arabic"/>
          <w:sz w:val="28"/>
          <w:szCs w:val="28"/>
          <w:rtl/>
          <w:lang w:bidi="ar-DZ"/>
        </w:rPr>
        <w:t xml:space="preserve"> وتبين لنا من خلال المعالجة الإحصائية أنه توجد علاقة دالة إحصائيا بين شدة سلوك الإدمان والمعتقدات </w:t>
      </w:r>
      <w:proofErr w:type="spellStart"/>
      <w:r w:rsidR="008A0C2B" w:rsidRPr="008A0C2B">
        <w:rPr>
          <w:rFonts w:ascii="Simplified Arabic" w:hAnsi="Simplified Arabic" w:cs="Simplified Arabic"/>
          <w:sz w:val="28"/>
          <w:szCs w:val="28"/>
          <w:rtl/>
          <w:lang w:bidi="ar-DZ"/>
        </w:rPr>
        <w:t>الإدمانية</w:t>
      </w:r>
      <w:proofErr w:type="spellEnd"/>
      <w:r w:rsidR="008A0C2B" w:rsidRPr="008A0C2B">
        <w:rPr>
          <w:rFonts w:ascii="Simplified Arabic" w:hAnsi="Simplified Arabic" w:cs="Simplified Arabic"/>
          <w:sz w:val="28"/>
          <w:szCs w:val="28"/>
          <w:rtl/>
          <w:lang w:bidi="ar-DZ"/>
        </w:rPr>
        <w:t xml:space="preserve"> وهذا عند كلا من المعتقدات ا</w:t>
      </w:r>
      <w:r w:rsidR="008A0C2B" w:rsidRPr="008A0C2B">
        <w:rPr>
          <w:rFonts w:ascii="Simplified Arabic" w:hAnsi="Simplified Arabic" w:cs="Simplified Arabic"/>
          <w:sz w:val="28"/>
          <w:szCs w:val="28"/>
          <w:rtl/>
          <w:lang w:val="en-US" w:bidi="ar-DZ"/>
        </w:rPr>
        <w:t>لإباحية</w:t>
      </w:r>
      <w:r w:rsidR="008A0C2B" w:rsidRPr="008A0C2B">
        <w:rPr>
          <w:rFonts w:ascii="Simplified Arabic" w:hAnsi="Simplified Arabic" w:cs="Simplified Arabic"/>
          <w:sz w:val="28"/>
          <w:szCs w:val="28"/>
          <w:rtl/>
          <w:lang w:bidi="ar-DZ"/>
        </w:rPr>
        <w:t xml:space="preserve"> والمعتقدات </w:t>
      </w:r>
      <w:proofErr w:type="spellStart"/>
      <w:r w:rsidR="008A0C2B" w:rsidRPr="008A0C2B">
        <w:rPr>
          <w:rFonts w:ascii="Simplified Arabic" w:hAnsi="Simplified Arabic" w:cs="Simplified Arabic"/>
          <w:sz w:val="28"/>
          <w:szCs w:val="28"/>
          <w:rtl/>
          <w:lang w:bidi="ar-DZ"/>
        </w:rPr>
        <w:t>التسكينية</w:t>
      </w:r>
      <w:proofErr w:type="spellEnd"/>
      <w:r w:rsidR="008A0C2B" w:rsidRPr="008A0C2B">
        <w:rPr>
          <w:rFonts w:ascii="Simplified Arabic" w:hAnsi="Simplified Arabic" w:cs="Simplified Arabic"/>
          <w:sz w:val="28"/>
          <w:szCs w:val="28"/>
          <w:rtl/>
          <w:lang w:bidi="ar-DZ"/>
        </w:rPr>
        <w:t xml:space="preserve">، والمعتقدات </w:t>
      </w:r>
      <w:proofErr w:type="spellStart"/>
      <w:r w:rsidR="008A0C2B" w:rsidRPr="008A0C2B">
        <w:rPr>
          <w:rFonts w:ascii="Simplified Arabic" w:hAnsi="Simplified Arabic" w:cs="Simplified Arabic"/>
          <w:sz w:val="28"/>
          <w:szCs w:val="28"/>
          <w:rtl/>
          <w:lang w:bidi="ar-DZ"/>
        </w:rPr>
        <w:t>التوقعية</w:t>
      </w:r>
      <w:proofErr w:type="spellEnd"/>
      <w:r w:rsidR="008A0C2B" w:rsidRPr="008A0C2B">
        <w:rPr>
          <w:rFonts w:ascii="Simplified Arabic" w:hAnsi="Simplified Arabic" w:cs="Simplified Arabic"/>
          <w:sz w:val="28"/>
          <w:szCs w:val="28"/>
          <w:rtl/>
          <w:lang w:bidi="ar-DZ"/>
        </w:rPr>
        <w:t>، وبالتالي جاءت النتيجة عموما وفق توقعاتنا ووفق كثير من الدراسات التي انطلقنا منها، وهذا لكون سلوك الفرد عامة في تناسق وتوازن مع معتقداته وأفكاره، بحيث أن كل منهما ينعس في الآخر، ونفس القاعدة تنطبق في سلوك الإدمان كما تأكده نت</w:t>
      </w:r>
      <w:r w:rsidR="008A0C2B" w:rsidRPr="008A0C2B">
        <w:rPr>
          <w:rFonts w:ascii="Simplified Arabic" w:hAnsi="Simplified Arabic" w:cs="Simplified Arabic"/>
          <w:sz w:val="28"/>
          <w:szCs w:val="28"/>
          <w:rtl/>
          <w:lang w:val="en-US" w:bidi="ar-DZ"/>
        </w:rPr>
        <w:t>ائج</w:t>
      </w:r>
      <w:r w:rsidR="008A0C2B" w:rsidRPr="008A0C2B">
        <w:rPr>
          <w:rFonts w:ascii="Simplified Arabic" w:hAnsi="Simplified Arabic" w:cs="Simplified Arabic"/>
          <w:sz w:val="28"/>
          <w:szCs w:val="28"/>
          <w:rtl/>
          <w:lang w:bidi="ar-DZ"/>
        </w:rPr>
        <w:t xml:space="preserve"> هذه الدراسة، وفي هذه النقطة يؤكد الباحث "</w:t>
      </w:r>
      <w:r w:rsidR="008A0C2B" w:rsidRPr="008A0C2B">
        <w:rPr>
          <w:rFonts w:ascii="Simplified Arabic" w:hAnsi="Simplified Arabic" w:cs="Simplified Arabic"/>
          <w:b/>
          <w:bCs/>
          <w:sz w:val="28"/>
          <w:szCs w:val="28"/>
          <w:rtl/>
          <w:lang w:bidi="ar-DZ"/>
        </w:rPr>
        <w:t>بيك"</w:t>
      </w:r>
      <w:r w:rsidR="008A0C2B" w:rsidRPr="008A0C2B">
        <w:rPr>
          <w:rFonts w:ascii="Simplified Arabic" w:hAnsi="Simplified Arabic" w:cs="Simplified Arabic"/>
          <w:sz w:val="28"/>
          <w:szCs w:val="28"/>
          <w:rtl/>
          <w:lang w:bidi="ar-DZ"/>
        </w:rPr>
        <w:t xml:space="preserve"> إلى أن تفاعل المخططات غير الوظيفية مع وضعيات الخطر المرتفع للإدمان يعمل على تنشيط المعتقدات </w:t>
      </w:r>
      <w:proofErr w:type="spellStart"/>
      <w:r w:rsidR="008A0C2B" w:rsidRPr="008A0C2B">
        <w:rPr>
          <w:rFonts w:ascii="Simplified Arabic" w:hAnsi="Simplified Arabic" w:cs="Simplified Arabic"/>
          <w:sz w:val="28"/>
          <w:szCs w:val="28"/>
          <w:rtl/>
          <w:lang w:bidi="ar-DZ"/>
        </w:rPr>
        <w:t>الادمانية</w:t>
      </w:r>
      <w:proofErr w:type="spellEnd"/>
      <w:r w:rsidR="008A0C2B" w:rsidRPr="008A0C2B">
        <w:rPr>
          <w:rFonts w:ascii="Simplified Arabic" w:hAnsi="Simplified Arabic" w:cs="Simplified Arabic"/>
          <w:sz w:val="28"/>
          <w:szCs w:val="28"/>
          <w:rtl/>
          <w:lang w:bidi="ar-DZ"/>
        </w:rPr>
        <w:t xml:space="preserve"> (</w:t>
      </w:r>
      <w:r w:rsidR="008A0C2B" w:rsidRPr="008A0C2B">
        <w:rPr>
          <w:rFonts w:ascii="Simplified Arabic" w:hAnsi="Simplified Arabic" w:cs="Simplified Arabic"/>
          <w:sz w:val="28"/>
          <w:szCs w:val="28"/>
        </w:rPr>
        <w:t>Beck et al. 1993</w:t>
      </w:r>
      <w:r w:rsidR="008A0C2B" w:rsidRPr="008A0C2B">
        <w:rPr>
          <w:rFonts w:ascii="Simplified Arabic" w:hAnsi="Simplified Arabic" w:cs="Simplified Arabic"/>
          <w:sz w:val="28"/>
          <w:szCs w:val="28"/>
          <w:rtl/>
          <w:lang w:bidi="ar-DZ"/>
        </w:rPr>
        <w:t>) ويضيف "</w:t>
      </w:r>
      <w:proofErr w:type="spellStart"/>
      <w:r w:rsidR="008A0C2B" w:rsidRPr="008A0C2B">
        <w:rPr>
          <w:rFonts w:ascii="Simplified Arabic" w:hAnsi="Simplified Arabic" w:cs="Simplified Arabic"/>
          <w:b/>
          <w:bCs/>
          <w:sz w:val="28"/>
          <w:szCs w:val="28"/>
          <w:rtl/>
          <w:lang w:bidi="ar-DZ"/>
        </w:rPr>
        <w:t>كابرول</w:t>
      </w:r>
      <w:proofErr w:type="spellEnd"/>
      <w:r w:rsidR="008A0C2B" w:rsidRPr="008A0C2B">
        <w:rPr>
          <w:rFonts w:ascii="Simplified Arabic" w:hAnsi="Simplified Arabic" w:cs="Simplified Arabic"/>
          <w:b/>
          <w:bCs/>
          <w:sz w:val="28"/>
          <w:szCs w:val="28"/>
          <w:rtl/>
          <w:lang w:bidi="ar-DZ"/>
        </w:rPr>
        <w:t>"</w:t>
      </w:r>
      <w:r w:rsidR="008A0C2B" w:rsidRPr="008A0C2B">
        <w:rPr>
          <w:rFonts w:ascii="Simplified Arabic" w:hAnsi="Simplified Arabic" w:cs="Simplified Arabic"/>
          <w:sz w:val="28"/>
          <w:szCs w:val="28"/>
          <w:rtl/>
          <w:lang w:bidi="ar-DZ"/>
        </w:rPr>
        <w:t xml:space="preserve"> "</w:t>
      </w:r>
      <w:r w:rsidR="008A0C2B" w:rsidRPr="008A0C2B">
        <w:rPr>
          <w:rFonts w:ascii="Simplified Arabic" w:hAnsi="Simplified Arabic" w:cs="Simplified Arabic"/>
          <w:sz w:val="28"/>
          <w:szCs w:val="28"/>
        </w:rPr>
        <w:t>Chabrol</w:t>
      </w:r>
      <w:r w:rsidR="008A0C2B" w:rsidRPr="008A0C2B">
        <w:rPr>
          <w:rFonts w:ascii="Simplified Arabic" w:hAnsi="Simplified Arabic" w:cs="Simplified Arabic"/>
          <w:sz w:val="28"/>
          <w:szCs w:val="28"/>
          <w:rtl/>
          <w:lang w:bidi="ar-DZ"/>
        </w:rPr>
        <w:t xml:space="preserve">" وآخرون (2001) أن شدة المعتقدات </w:t>
      </w:r>
      <w:proofErr w:type="spellStart"/>
      <w:r w:rsidR="008A0C2B" w:rsidRPr="008A0C2B">
        <w:rPr>
          <w:rFonts w:ascii="Simplified Arabic" w:hAnsi="Simplified Arabic" w:cs="Simplified Arabic"/>
          <w:sz w:val="28"/>
          <w:szCs w:val="28"/>
          <w:rtl/>
          <w:lang w:bidi="ar-DZ"/>
        </w:rPr>
        <w:t>الادمانية</w:t>
      </w:r>
      <w:proofErr w:type="spellEnd"/>
      <w:r w:rsidR="008A0C2B" w:rsidRPr="008A0C2B">
        <w:rPr>
          <w:rFonts w:ascii="Simplified Arabic" w:hAnsi="Simplified Arabic" w:cs="Simplified Arabic"/>
          <w:sz w:val="28"/>
          <w:szCs w:val="28"/>
          <w:rtl/>
          <w:lang w:bidi="ar-DZ"/>
        </w:rPr>
        <w:t xml:space="preserve"> يزيد من احتمال تعاطي القنب، وعلى نفس هذه النتيجة ما توصل إليها "</w:t>
      </w:r>
      <w:proofErr w:type="spellStart"/>
      <w:r w:rsidR="008A0C2B" w:rsidRPr="008A0C2B">
        <w:rPr>
          <w:rFonts w:ascii="Simplified Arabic" w:hAnsi="Simplified Arabic" w:cs="Simplified Arabic"/>
          <w:b/>
          <w:bCs/>
          <w:sz w:val="28"/>
          <w:szCs w:val="28"/>
          <w:rtl/>
          <w:lang w:bidi="ar-DZ"/>
        </w:rPr>
        <w:t>تيسون</w:t>
      </w:r>
      <w:proofErr w:type="spellEnd"/>
      <w:r w:rsidR="008A0C2B" w:rsidRPr="008A0C2B">
        <w:rPr>
          <w:rFonts w:ascii="Simplified Arabic" w:hAnsi="Simplified Arabic" w:cs="Simplified Arabic"/>
          <w:b/>
          <w:bCs/>
          <w:sz w:val="28"/>
          <w:szCs w:val="28"/>
          <w:rtl/>
          <w:lang w:bidi="ar-DZ"/>
        </w:rPr>
        <w:t>"</w:t>
      </w:r>
      <w:r w:rsidR="008A0C2B" w:rsidRPr="008A0C2B">
        <w:rPr>
          <w:rFonts w:ascii="Simplified Arabic" w:hAnsi="Simplified Arabic" w:cs="Simplified Arabic"/>
          <w:sz w:val="28"/>
          <w:szCs w:val="28"/>
        </w:rPr>
        <w:t xml:space="preserve"> Tison</w:t>
      </w:r>
      <w:r w:rsidR="008A0C2B" w:rsidRPr="008A0C2B">
        <w:rPr>
          <w:rFonts w:ascii="Simplified Arabic" w:hAnsi="Simplified Arabic" w:cs="Simplified Arabic"/>
          <w:b/>
          <w:bCs/>
          <w:sz w:val="28"/>
          <w:szCs w:val="28"/>
          <w:rtl/>
          <w:lang w:bidi="ar-DZ"/>
        </w:rPr>
        <w:t xml:space="preserve">" </w:t>
      </w:r>
      <w:proofErr w:type="spellStart"/>
      <w:r w:rsidR="008A0C2B" w:rsidRPr="008A0C2B">
        <w:rPr>
          <w:rFonts w:ascii="Simplified Arabic" w:hAnsi="Simplified Arabic" w:cs="Simplified Arabic"/>
          <w:sz w:val="28"/>
          <w:szCs w:val="28"/>
          <w:rtl/>
          <w:lang w:bidi="ar-DZ"/>
        </w:rPr>
        <w:t>و"أوتكيت</w:t>
      </w:r>
      <w:proofErr w:type="spellEnd"/>
      <w:r w:rsidR="008A0C2B" w:rsidRPr="008A0C2B">
        <w:rPr>
          <w:rFonts w:ascii="Simplified Arabic" w:hAnsi="Simplified Arabic" w:cs="Simplified Arabic"/>
          <w:sz w:val="28"/>
          <w:szCs w:val="28"/>
          <w:rtl/>
          <w:lang w:bidi="ar-DZ"/>
        </w:rPr>
        <w:t>"</w:t>
      </w:r>
      <w:r w:rsidR="008A0C2B" w:rsidRPr="008A0C2B">
        <w:rPr>
          <w:rFonts w:ascii="Simplified Arabic" w:hAnsi="Simplified Arabic" w:cs="Simplified Arabic"/>
          <w:sz w:val="28"/>
          <w:szCs w:val="28"/>
        </w:rPr>
        <w:t xml:space="preserve"> </w:t>
      </w:r>
      <w:proofErr w:type="spellStart"/>
      <w:r w:rsidR="008A0C2B" w:rsidRPr="008A0C2B">
        <w:rPr>
          <w:rFonts w:ascii="Simplified Arabic" w:hAnsi="Simplified Arabic" w:cs="Simplified Arabic"/>
          <w:sz w:val="28"/>
          <w:szCs w:val="28"/>
        </w:rPr>
        <w:t>Hautekeete</w:t>
      </w:r>
      <w:proofErr w:type="spellEnd"/>
      <w:r w:rsidR="008A0C2B" w:rsidRPr="008A0C2B">
        <w:rPr>
          <w:rFonts w:ascii="Simplified Arabic" w:hAnsi="Simplified Arabic" w:cs="Simplified Arabic"/>
          <w:sz w:val="28"/>
          <w:szCs w:val="28"/>
          <w:rtl/>
          <w:lang w:bidi="ar-DZ"/>
        </w:rPr>
        <w:t>" (1998) عندما قارن بين المدمنين على الحشيش والمدمنين على</w:t>
      </w:r>
      <w:r w:rsidR="008A0C2B">
        <w:rPr>
          <w:rFonts w:asciiTheme="majorBidi" w:hAnsiTheme="majorBidi" w:cs="Simplified Arabic" w:hint="cs"/>
          <w:sz w:val="30"/>
          <w:szCs w:val="30"/>
          <w:rtl/>
          <w:lang w:bidi="ar-DZ"/>
        </w:rPr>
        <w:t xml:space="preserve"> </w:t>
      </w:r>
      <w:r w:rsidR="008A0C2B" w:rsidRPr="008A0C2B">
        <w:rPr>
          <w:rFonts w:asciiTheme="majorBidi" w:hAnsiTheme="majorBidi" w:cs="Simplified Arabic" w:hint="cs"/>
          <w:sz w:val="28"/>
          <w:szCs w:val="28"/>
          <w:rtl/>
          <w:lang w:bidi="ar-DZ"/>
        </w:rPr>
        <w:t xml:space="preserve">الهيروين، حيث خلص إلى أنه كلما كانت المعتقدات </w:t>
      </w:r>
      <w:proofErr w:type="spellStart"/>
      <w:r w:rsidR="008A0C2B" w:rsidRPr="008A0C2B">
        <w:rPr>
          <w:rFonts w:asciiTheme="majorBidi" w:hAnsiTheme="majorBidi" w:cs="Simplified Arabic" w:hint="cs"/>
          <w:sz w:val="28"/>
          <w:szCs w:val="28"/>
          <w:rtl/>
          <w:lang w:bidi="ar-DZ"/>
        </w:rPr>
        <w:t>الادمانية</w:t>
      </w:r>
      <w:proofErr w:type="spellEnd"/>
      <w:r w:rsidR="008A0C2B" w:rsidRPr="008A0C2B">
        <w:rPr>
          <w:rFonts w:asciiTheme="majorBidi" w:hAnsiTheme="majorBidi" w:cs="Simplified Arabic" w:hint="cs"/>
          <w:sz w:val="28"/>
          <w:szCs w:val="28"/>
          <w:rtl/>
          <w:lang w:bidi="ar-DZ"/>
        </w:rPr>
        <w:t xml:space="preserve"> قوية ونشيطة كلما كان التعاطي أكبر. ومن هذا المنطلق يظهر لنا الدور الأساسي الذي تلعبه هذه المعتقدات في عملية الإدمان، وبالتالي يتوجب تعديلها أثناء وبعد عملية العلاج. وعموما يمكن عزو هذه العلاقة -دائما حسب </w:t>
      </w:r>
      <w:proofErr w:type="gramStart"/>
      <w:r w:rsidR="008A0C2B" w:rsidRPr="008A0C2B">
        <w:rPr>
          <w:rFonts w:asciiTheme="majorBidi" w:hAnsiTheme="majorBidi" w:cs="Simplified Arabic" w:hint="cs"/>
          <w:sz w:val="28"/>
          <w:szCs w:val="28"/>
          <w:rtl/>
          <w:lang w:bidi="ar-DZ"/>
        </w:rPr>
        <w:t>بيك- إلى</w:t>
      </w:r>
      <w:proofErr w:type="gramEnd"/>
      <w:r w:rsidR="008A0C2B" w:rsidRPr="008A0C2B">
        <w:rPr>
          <w:rFonts w:asciiTheme="majorBidi" w:hAnsiTheme="majorBidi" w:cs="Simplified Arabic" w:hint="cs"/>
          <w:sz w:val="28"/>
          <w:szCs w:val="28"/>
          <w:rtl/>
          <w:lang w:bidi="ar-DZ"/>
        </w:rPr>
        <w:t xml:space="preserve"> الآثار المتمثلة في استعمال المخدرات والمتمثلة في الحفاظ على التوازن الانفعالي والنفسي للفرد، تحسين النشاط الفردي والاجتماعي، المتعة والإثارة، التهدئة، الطاقة والقوة، تحويل وتجنب الوحدة والقلق والاكتئاب، وأيضا قدرتها على تخفيف التوتر والضغط. وعلى كل هذه الآثار تتمحور وتبنى المعتقدات </w:t>
      </w:r>
      <w:proofErr w:type="spellStart"/>
      <w:r w:rsidR="008A0C2B" w:rsidRPr="008A0C2B">
        <w:rPr>
          <w:rFonts w:asciiTheme="majorBidi" w:hAnsiTheme="majorBidi" w:cs="Simplified Arabic" w:hint="cs"/>
          <w:sz w:val="28"/>
          <w:szCs w:val="28"/>
          <w:rtl/>
          <w:lang w:bidi="ar-DZ"/>
        </w:rPr>
        <w:t>الادمانية</w:t>
      </w:r>
      <w:proofErr w:type="spellEnd"/>
      <w:r w:rsidR="008A0C2B" w:rsidRPr="008A0C2B">
        <w:rPr>
          <w:rFonts w:asciiTheme="majorBidi" w:hAnsiTheme="majorBidi" w:cs="Simplified Arabic" w:hint="cs"/>
          <w:sz w:val="28"/>
          <w:szCs w:val="28"/>
          <w:rtl/>
          <w:lang w:bidi="ar-DZ"/>
        </w:rPr>
        <w:t>.</w:t>
      </w:r>
    </w:p>
    <w:p w:rsidR="008A0C2B" w:rsidRPr="008A0C2B" w:rsidRDefault="008A0C2B" w:rsidP="008A0C2B">
      <w:pPr>
        <w:bidi/>
        <w:jc w:val="both"/>
        <w:rPr>
          <w:rFonts w:asciiTheme="majorBidi" w:hAnsiTheme="majorBidi" w:cs="Simplified Arabic"/>
          <w:sz w:val="28"/>
          <w:szCs w:val="28"/>
          <w:lang w:bidi="ar-DZ"/>
        </w:rPr>
      </w:pPr>
      <w:r>
        <w:rPr>
          <w:rFonts w:asciiTheme="majorBidi" w:hAnsiTheme="majorBidi" w:cs="Simplified Arabic" w:hint="cs"/>
          <w:sz w:val="30"/>
          <w:szCs w:val="30"/>
          <w:rtl/>
          <w:lang w:bidi="ar-DZ"/>
        </w:rPr>
        <w:lastRenderedPageBreak/>
        <w:t xml:space="preserve">   </w:t>
      </w:r>
      <w:r w:rsidRPr="008A0C2B">
        <w:rPr>
          <w:rFonts w:asciiTheme="majorBidi" w:hAnsiTheme="majorBidi" w:cs="Simplified Arabic" w:hint="cs"/>
          <w:sz w:val="28"/>
          <w:szCs w:val="28"/>
          <w:rtl/>
          <w:lang w:bidi="ar-DZ"/>
        </w:rPr>
        <w:t>وبالعودة إلى النتائج نلاحظ أيضا أن المعتقدات الإباحية هي القوى ارتباطا مع شدة سلوك الإدمان، وفي هذه النقطة توضح دراسة "</w:t>
      </w:r>
      <w:proofErr w:type="spellStart"/>
      <w:r w:rsidRPr="008A0C2B">
        <w:rPr>
          <w:rFonts w:asciiTheme="majorBidi" w:hAnsiTheme="majorBidi" w:cs="Simplified Arabic" w:hint="cs"/>
          <w:b/>
          <w:bCs/>
          <w:sz w:val="28"/>
          <w:szCs w:val="28"/>
          <w:rtl/>
          <w:lang w:bidi="ar-DZ"/>
        </w:rPr>
        <w:t>غرازيني</w:t>
      </w:r>
      <w:proofErr w:type="spellEnd"/>
      <w:r w:rsidRPr="008A0C2B">
        <w:rPr>
          <w:rFonts w:asciiTheme="majorBidi" w:hAnsiTheme="majorBidi" w:cs="Simplified Arabic" w:hint="cs"/>
          <w:sz w:val="28"/>
          <w:szCs w:val="28"/>
          <w:rtl/>
          <w:lang w:bidi="ar-DZ"/>
        </w:rPr>
        <w:t>"</w:t>
      </w:r>
      <w:r w:rsidRPr="008A0C2B">
        <w:rPr>
          <w:rFonts w:asciiTheme="majorBidi" w:hAnsiTheme="majorBidi" w:cs="Simplified Arabic"/>
          <w:sz w:val="28"/>
          <w:szCs w:val="28"/>
          <w:lang w:bidi="ar-DZ"/>
        </w:rPr>
        <w:t>Graziani</w:t>
      </w:r>
      <w:r w:rsidRPr="008A0C2B">
        <w:rPr>
          <w:rFonts w:asciiTheme="majorBidi" w:hAnsiTheme="majorBidi" w:cs="Simplified Arabic" w:hint="cs"/>
          <w:sz w:val="28"/>
          <w:szCs w:val="28"/>
          <w:rtl/>
          <w:lang w:bidi="ar-DZ"/>
        </w:rPr>
        <w:t>" (2010) الدور الأساسي الذي تلعبه المعتقدات الإباحية في مشكلة تكرار سلوك الإدمان رغم معرفة الفرد بسلبياته، بحيث تعمل هذه المعتقدات على إزالة المعوقات التي تحول أمام هذا السلوك، وذلك عن طريق تقزيم المرور للفعل، واعتقاد الفرد أنه ضحية حتمية لهذا السلوك، وأنه يقوم به بشكل خارج عن رغبته أو مسؤوليته، وبالتالي يضعف قدرته في التحكم بهذا السلوك. ولكن في حالات أخرى قد يحدث العكس، أي اعتقاد الفرد بأنه متحكم في هذا السلوك قد يتحول ويصبح معتقد إباحي كأن يقول "أستطيع التوقف متى أريد".</w:t>
      </w:r>
      <w:r w:rsidRPr="008A0C2B">
        <w:rPr>
          <w:rFonts w:asciiTheme="majorBidi" w:hAnsiTheme="majorBidi" w:cs="Simplified Arabic" w:hint="cs"/>
          <w:sz w:val="28"/>
          <w:szCs w:val="28"/>
          <w:rtl/>
          <w:lang w:val="en-US" w:bidi="ar-DZ"/>
        </w:rPr>
        <w:t xml:space="preserve"> </w:t>
      </w:r>
    </w:p>
    <w:p w:rsidR="008A0C2B" w:rsidRPr="008A0C2B" w:rsidRDefault="008A0C2B" w:rsidP="008A0C2B">
      <w:pPr>
        <w:bidi/>
        <w:jc w:val="both"/>
        <w:rPr>
          <w:rFonts w:ascii="Simplified Arabic" w:hAnsi="Simplified Arabic" w:cs="Simplified Arabic"/>
          <w:sz w:val="28"/>
          <w:szCs w:val="28"/>
          <w:rtl/>
          <w:lang w:bidi="ar-DZ"/>
        </w:rPr>
      </w:pPr>
      <w:r>
        <w:rPr>
          <w:rFonts w:asciiTheme="majorBidi" w:hAnsiTheme="majorBidi" w:cs="Simplified Arabic"/>
          <w:sz w:val="30"/>
          <w:szCs w:val="30"/>
          <w:lang w:val="en-US" w:bidi="ar-DZ"/>
        </w:rPr>
        <w:t xml:space="preserve"> </w:t>
      </w:r>
      <w:r>
        <w:rPr>
          <w:rFonts w:asciiTheme="majorBidi" w:hAnsiTheme="majorBidi" w:cs="Simplified Arabic" w:hint="cs"/>
          <w:sz w:val="30"/>
          <w:szCs w:val="30"/>
          <w:rtl/>
          <w:lang w:val="en-US" w:bidi="ar-DZ"/>
        </w:rPr>
        <w:t xml:space="preserve">  </w:t>
      </w:r>
      <w:r w:rsidRPr="008A0C2B">
        <w:rPr>
          <w:rFonts w:ascii="Simplified Arabic" w:hAnsi="Simplified Arabic" w:cs="Simplified Arabic"/>
          <w:sz w:val="28"/>
          <w:szCs w:val="28"/>
          <w:rtl/>
          <w:lang w:val="en-US" w:bidi="ar-DZ"/>
        </w:rPr>
        <w:t xml:space="preserve">وتشير النتائج أيضا أن درجة ارتباط المعتقدات </w:t>
      </w:r>
      <w:proofErr w:type="spellStart"/>
      <w:r w:rsidRPr="008A0C2B">
        <w:rPr>
          <w:rFonts w:ascii="Simplified Arabic" w:hAnsi="Simplified Arabic" w:cs="Simplified Arabic"/>
          <w:sz w:val="28"/>
          <w:szCs w:val="28"/>
          <w:rtl/>
          <w:lang w:val="en-US" w:bidi="ar-DZ"/>
        </w:rPr>
        <w:t>التسكينية</w:t>
      </w:r>
      <w:proofErr w:type="spellEnd"/>
      <w:r w:rsidRPr="008A0C2B">
        <w:rPr>
          <w:rFonts w:ascii="Simplified Arabic" w:hAnsi="Simplified Arabic" w:cs="Simplified Arabic"/>
          <w:sz w:val="28"/>
          <w:szCs w:val="28"/>
          <w:rtl/>
          <w:lang w:val="en-US" w:bidi="ar-DZ"/>
        </w:rPr>
        <w:t xml:space="preserve"> كان أقل من الإباحية وهذا يمكن أن يكون راجع للتسلسل الذي تظهر فيه هذه المعتقدات، حيث يؤكد بيك أن أول المعتقدات التي تتشكل هي المعتقدات </w:t>
      </w:r>
      <w:proofErr w:type="spellStart"/>
      <w:r w:rsidRPr="008A0C2B">
        <w:rPr>
          <w:rFonts w:ascii="Simplified Arabic" w:hAnsi="Simplified Arabic" w:cs="Simplified Arabic"/>
          <w:sz w:val="28"/>
          <w:szCs w:val="28"/>
          <w:rtl/>
          <w:lang w:val="en-US" w:bidi="ar-DZ"/>
        </w:rPr>
        <w:t>التوقعية</w:t>
      </w:r>
      <w:proofErr w:type="spellEnd"/>
      <w:r w:rsidRPr="008A0C2B">
        <w:rPr>
          <w:rFonts w:ascii="Simplified Arabic" w:hAnsi="Simplified Arabic" w:cs="Simplified Arabic"/>
          <w:sz w:val="28"/>
          <w:szCs w:val="28"/>
          <w:rtl/>
          <w:lang w:val="en-US" w:bidi="ar-DZ"/>
        </w:rPr>
        <w:t xml:space="preserve"> </w:t>
      </w:r>
      <w:proofErr w:type="spellStart"/>
      <w:r w:rsidRPr="008A0C2B">
        <w:rPr>
          <w:rFonts w:ascii="Simplified Arabic" w:hAnsi="Simplified Arabic" w:cs="Simplified Arabic"/>
          <w:sz w:val="28"/>
          <w:szCs w:val="28"/>
          <w:rtl/>
          <w:lang w:val="en-US" w:bidi="ar-DZ"/>
        </w:rPr>
        <w:t>والتسكينية</w:t>
      </w:r>
      <w:proofErr w:type="spellEnd"/>
      <w:r w:rsidRPr="008A0C2B">
        <w:rPr>
          <w:rFonts w:ascii="Simplified Arabic" w:hAnsi="Simplified Arabic" w:cs="Simplified Arabic"/>
          <w:sz w:val="28"/>
          <w:szCs w:val="28"/>
          <w:rtl/>
          <w:lang w:val="en-US" w:bidi="ar-DZ"/>
        </w:rPr>
        <w:t xml:space="preserve"> ثم يليها المعتقدات الإباحية </w:t>
      </w:r>
      <w:r w:rsidRPr="008A0C2B">
        <w:rPr>
          <w:rFonts w:ascii="Simplified Arabic" w:hAnsi="Simplified Arabic" w:cs="Simplified Arabic"/>
          <w:sz w:val="28"/>
          <w:szCs w:val="28"/>
          <w:rtl/>
          <w:lang w:bidi="ar-DZ"/>
        </w:rPr>
        <w:t>(</w:t>
      </w:r>
      <w:r w:rsidRPr="008A0C2B">
        <w:rPr>
          <w:rFonts w:ascii="Simplified Arabic" w:hAnsi="Simplified Arabic" w:cs="Simplified Arabic"/>
          <w:sz w:val="28"/>
          <w:szCs w:val="28"/>
        </w:rPr>
        <w:t>Beck et al. 1993</w:t>
      </w:r>
      <w:r w:rsidRPr="008A0C2B">
        <w:rPr>
          <w:rFonts w:ascii="Simplified Arabic" w:hAnsi="Simplified Arabic" w:cs="Simplified Arabic"/>
          <w:sz w:val="28"/>
          <w:szCs w:val="28"/>
          <w:rtl/>
          <w:lang w:bidi="ar-DZ"/>
        </w:rPr>
        <w:t xml:space="preserve"> )، أي أن درجة شدة المعتقدات </w:t>
      </w:r>
      <w:proofErr w:type="spellStart"/>
      <w:r w:rsidRPr="008A0C2B">
        <w:rPr>
          <w:rFonts w:ascii="Simplified Arabic" w:hAnsi="Simplified Arabic" w:cs="Simplified Arabic"/>
          <w:sz w:val="28"/>
          <w:szCs w:val="28"/>
          <w:rtl/>
          <w:lang w:bidi="ar-DZ"/>
        </w:rPr>
        <w:t>التوقعية</w:t>
      </w:r>
      <w:proofErr w:type="spellEnd"/>
      <w:r w:rsidRPr="008A0C2B">
        <w:rPr>
          <w:rFonts w:ascii="Simplified Arabic" w:hAnsi="Simplified Arabic" w:cs="Simplified Arabic"/>
          <w:sz w:val="28"/>
          <w:szCs w:val="28"/>
          <w:rtl/>
          <w:lang w:bidi="ar-DZ"/>
        </w:rPr>
        <w:t xml:space="preserve"> </w:t>
      </w:r>
      <w:proofErr w:type="spellStart"/>
      <w:r w:rsidRPr="008A0C2B">
        <w:rPr>
          <w:rFonts w:ascii="Simplified Arabic" w:hAnsi="Simplified Arabic" w:cs="Simplified Arabic"/>
          <w:sz w:val="28"/>
          <w:szCs w:val="28"/>
          <w:rtl/>
          <w:lang w:bidi="ar-DZ"/>
        </w:rPr>
        <w:t>والتسكينية</w:t>
      </w:r>
      <w:proofErr w:type="spellEnd"/>
      <w:r w:rsidRPr="008A0C2B">
        <w:rPr>
          <w:rFonts w:ascii="Simplified Arabic" w:hAnsi="Simplified Arabic" w:cs="Simplified Arabic"/>
          <w:sz w:val="28"/>
          <w:szCs w:val="28"/>
          <w:rtl/>
          <w:lang w:bidi="ar-DZ"/>
        </w:rPr>
        <w:t xml:space="preserve"> يكون أصلا مرتفع مع بداية التعاطي، ثم تأتي المعتقدات الإباحية فتزداد مع شدة الإدمان وبالتالي ستنعكس في علاقة ارتباط خطية قوية أكثر من النوعين الأولين كونها مرتفعة الشدة منذ أول تعاطي للحشيش، وربما هذا ما يفسر عدم دلالة العلاقة الارتباط  مع المعتقدات </w:t>
      </w:r>
      <w:proofErr w:type="spellStart"/>
      <w:r w:rsidRPr="008A0C2B">
        <w:rPr>
          <w:rFonts w:ascii="Simplified Arabic" w:hAnsi="Simplified Arabic" w:cs="Simplified Arabic"/>
          <w:sz w:val="28"/>
          <w:szCs w:val="28"/>
          <w:rtl/>
          <w:lang w:bidi="ar-DZ"/>
        </w:rPr>
        <w:t>التوقعية</w:t>
      </w:r>
      <w:proofErr w:type="spellEnd"/>
      <w:r w:rsidRPr="008A0C2B">
        <w:rPr>
          <w:rFonts w:ascii="Simplified Arabic" w:hAnsi="Simplified Arabic" w:cs="Simplified Arabic"/>
          <w:sz w:val="28"/>
          <w:szCs w:val="28"/>
          <w:rtl/>
          <w:lang w:bidi="ar-DZ"/>
        </w:rPr>
        <w:t xml:space="preserve">. ولتوضيح هذه النتيجة نرجع إلى دراسة </w:t>
      </w:r>
      <w:proofErr w:type="spellStart"/>
      <w:r w:rsidRPr="008A0C2B">
        <w:rPr>
          <w:rFonts w:ascii="Simplified Arabic" w:hAnsi="Simplified Arabic" w:cs="Simplified Arabic"/>
          <w:b/>
          <w:bCs/>
          <w:sz w:val="28"/>
          <w:szCs w:val="28"/>
          <w:rtl/>
          <w:lang w:bidi="ar-DZ"/>
        </w:rPr>
        <w:t>أوتكيت</w:t>
      </w:r>
      <w:proofErr w:type="spellEnd"/>
      <w:r w:rsidRPr="008A0C2B">
        <w:rPr>
          <w:rFonts w:ascii="Simplified Arabic" w:hAnsi="Simplified Arabic" w:cs="Simplified Arabic"/>
          <w:sz w:val="28"/>
          <w:szCs w:val="28"/>
          <w:rtl/>
          <w:lang w:bidi="ar-DZ"/>
        </w:rPr>
        <w:t xml:space="preserve"> أين قارن بين مجوعة من غير المتعاطين للمخدرات والمجموعة من المتعاطين بدون تبعية ومجموعة من المدمنين بتبعية، فوجد أن المعتقدات </w:t>
      </w:r>
      <w:proofErr w:type="spellStart"/>
      <w:r w:rsidRPr="008A0C2B">
        <w:rPr>
          <w:rFonts w:ascii="Simplified Arabic" w:hAnsi="Simplified Arabic" w:cs="Simplified Arabic"/>
          <w:sz w:val="28"/>
          <w:szCs w:val="28"/>
          <w:rtl/>
          <w:lang w:bidi="ar-DZ"/>
        </w:rPr>
        <w:t>التوقعية</w:t>
      </w:r>
      <w:proofErr w:type="spellEnd"/>
      <w:r w:rsidRPr="008A0C2B">
        <w:rPr>
          <w:rFonts w:ascii="Simplified Arabic" w:hAnsi="Simplified Arabic" w:cs="Simplified Arabic"/>
          <w:sz w:val="28"/>
          <w:szCs w:val="28"/>
          <w:rtl/>
          <w:lang w:bidi="ar-DZ"/>
        </w:rPr>
        <w:t xml:space="preserve"> تميز بين مجموعة الأولى وبين الثانية والثالثة بينما لم تميز بين المجموعة الثانية والثالثة</w:t>
      </w:r>
      <w:r w:rsidRPr="008A0C2B">
        <w:rPr>
          <w:rFonts w:ascii="Simplified Arabic" w:hAnsi="Simplified Arabic" w:cs="Simplified Arabic"/>
          <w:sz w:val="28"/>
          <w:szCs w:val="28"/>
          <w:lang w:bidi="ar-DZ"/>
        </w:rPr>
        <w:t xml:space="preserve"> </w:t>
      </w:r>
      <w:r w:rsidRPr="008A0C2B">
        <w:rPr>
          <w:rFonts w:ascii="Simplified Arabic" w:hAnsi="Simplified Arabic" w:cs="Simplified Arabic"/>
          <w:sz w:val="28"/>
          <w:szCs w:val="28"/>
          <w:rtl/>
          <w:lang w:bidi="ar-DZ"/>
        </w:rPr>
        <w:t>(</w:t>
      </w:r>
      <w:r w:rsidRPr="008A0C2B">
        <w:rPr>
          <w:rFonts w:ascii="Simplified Arabic" w:hAnsi="Simplified Arabic" w:cs="Simplified Arabic"/>
          <w:sz w:val="28"/>
          <w:szCs w:val="28"/>
          <w:rtl/>
        </w:rPr>
        <w:t>1998</w:t>
      </w:r>
      <w:r w:rsidRPr="008A0C2B">
        <w:rPr>
          <w:rFonts w:ascii="Simplified Arabic" w:hAnsi="Simplified Arabic" w:cs="Simplified Arabic"/>
          <w:sz w:val="28"/>
          <w:szCs w:val="28"/>
          <w:rtl/>
          <w:lang w:bidi="ar-DZ"/>
        </w:rPr>
        <w:t xml:space="preserve"> </w:t>
      </w:r>
      <w:r w:rsidRPr="008A0C2B">
        <w:rPr>
          <w:rFonts w:ascii="Simplified Arabic" w:hAnsi="Simplified Arabic" w:cs="Simplified Arabic"/>
          <w:sz w:val="28"/>
          <w:szCs w:val="28"/>
        </w:rPr>
        <w:t xml:space="preserve">Tison&amp; </w:t>
      </w:r>
      <w:proofErr w:type="spellStart"/>
      <w:proofErr w:type="gramStart"/>
      <w:r w:rsidRPr="008A0C2B">
        <w:rPr>
          <w:rFonts w:ascii="Simplified Arabic" w:hAnsi="Simplified Arabic" w:cs="Simplified Arabic"/>
          <w:sz w:val="28"/>
          <w:szCs w:val="28"/>
        </w:rPr>
        <w:t>Hautekeete</w:t>
      </w:r>
      <w:proofErr w:type="spellEnd"/>
      <w:r w:rsidRPr="008A0C2B">
        <w:rPr>
          <w:rFonts w:ascii="Simplified Arabic" w:hAnsi="Simplified Arabic" w:cs="Simplified Arabic"/>
          <w:sz w:val="28"/>
          <w:szCs w:val="28"/>
        </w:rPr>
        <w:t>,</w:t>
      </w:r>
      <w:proofErr w:type="gramEnd"/>
      <w:r w:rsidRPr="008A0C2B">
        <w:rPr>
          <w:rFonts w:ascii="Simplified Arabic" w:hAnsi="Simplified Arabic" w:cs="Simplified Arabic"/>
          <w:sz w:val="28"/>
          <w:szCs w:val="28"/>
          <w:rtl/>
        </w:rPr>
        <w:t xml:space="preserve"> </w:t>
      </w:r>
      <w:r w:rsidRPr="008A0C2B">
        <w:rPr>
          <w:rFonts w:ascii="Simplified Arabic" w:hAnsi="Simplified Arabic" w:cs="Simplified Arabic"/>
          <w:sz w:val="28"/>
          <w:szCs w:val="28"/>
          <w:rtl/>
          <w:lang w:bidi="ar-DZ"/>
        </w:rPr>
        <w:t xml:space="preserve">)، وهذا يعني أن المعتقدات </w:t>
      </w:r>
      <w:proofErr w:type="spellStart"/>
      <w:r w:rsidRPr="008A0C2B">
        <w:rPr>
          <w:rFonts w:ascii="Simplified Arabic" w:hAnsi="Simplified Arabic" w:cs="Simplified Arabic"/>
          <w:sz w:val="28"/>
          <w:szCs w:val="28"/>
          <w:rtl/>
          <w:lang w:bidi="ar-DZ"/>
        </w:rPr>
        <w:t>التوقعية</w:t>
      </w:r>
      <w:proofErr w:type="spellEnd"/>
      <w:r w:rsidRPr="008A0C2B">
        <w:rPr>
          <w:rFonts w:ascii="Simplified Arabic" w:hAnsi="Simplified Arabic" w:cs="Simplified Arabic"/>
          <w:sz w:val="28"/>
          <w:szCs w:val="28"/>
          <w:rtl/>
          <w:lang w:bidi="ar-DZ"/>
        </w:rPr>
        <w:t xml:space="preserve"> تكون مرتفعة قبل بداية التعاطي وتستمر مع كل مراحل الإدمان، وبالتالي ينعكس هذا في علاقة ارتباط مع شدة سلوك الإدمان، وربما هذا ما يفسر عدم دلالة هذه العلاقة في دراستنا.</w:t>
      </w:r>
    </w:p>
    <w:p w:rsidR="008A0C2B" w:rsidRPr="008A0C2B" w:rsidRDefault="008A0C2B" w:rsidP="008A0C2B">
      <w:pPr>
        <w:bidi/>
        <w:jc w:val="both"/>
        <w:rPr>
          <w:rFonts w:asciiTheme="majorBidi" w:hAnsiTheme="majorBidi" w:cs="Courier New"/>
          <w:sz w:val="28"/>
          <w:szCs w:val="28"/>
          <w:rtl/>
          <w:lang w:bidi="ar-DZ"/>
        </w:rPr>
      </w:pPr>
      <w:r w:rsidRPr="008A0C2B">
        <w:rPr>
          <w:rFonts w:asciiTheme="majorBidi" w:hAnsiTheme="majorBidi" w:cs="Simplified Arabic" w:hint="cs"/>
          <w:sz w:val="28"/>
          <w:szCs w:val="28"/>
          <w:rtl/>
          <w:lang w:bidi="ar-DZ"/>
        </w:rPr>
        <w:t xml:space="preserve">    وعموما يمكن أن نلخص إلى الدور الأساسي الذي تلعبه المعتقدات </w:t>
      </w:r>
      <w:proofErr w:type="spellStart"/>
      <w:r w:rsidRPr="008A0C2B">
        <w:rPr>
          <w:rFonts w:asciiTheme="majorBidi" w:hAnsiTheme="majorBidi" w:cs="Simplified Arabic" w:hint="cs"/>
          <w:sz w:val="28"/>
          <w:szCs w:val="28"/>
          <w:rtl/>
          <w:lang w:bidi="ar-DZ"/>
        </w:rPr>
        <w:t>الادمانية</w:t>
      </w:r>
      <w:proofErr w:type="spellEnd"/>
      <w:r w:rsidRPr="008A0C2B">
        <w:rPr>
          <w:rFonts w:asciiTheme="majorBidi" w:hAnsiTheme="majorBidi" w:cs="Simplified Arabic" w:hint="cs"/>
          <w:sz w:val="28"/>
          <w:szCs w:val="28"/>
          <w:rtl/>
          <w:lang w:bidi="ar-DZ"/>
        </w:rPr>
        <w:t xml:space="preserve"> في حدوث عملية التعاطي على القنب، كما تلعب أيضا دورا في الاستمرار على التعاطي والانتكاس، وفي عدة دراسات تجريبية أشارت أن الأفراد الذين تم وضعهم في برامج لتعديل هذه المعتقدات، قد أظهروا رغبة أقل في تعاطي المخدرات (</w:t>
      </w:r>
      <w:r w:rsidRPr="008A0C2B">
        <w:rPr>
          <w:rFonts w:asciiTheme="majorBidi" w:eastAsia="TimesNewRomanPSMT" w:hAnsiTheme="majorBidi" w:cstheme="majorBidi"/>
          <w:sz w:val="28"/>
          <w:szCs w:val="28"/>
        </w:rPr>
        <w:t>Graziani, 2000</w:t>
      </w:r>
      <w:r w:rsidRPr="008A0C2B">
        <w:rPr>
          <w:rFonts w:ascii="TimesNewRomanPSMT" w:eastAsia="TimesNewRomanPSMT" w:cs="Simplified Arabic" w:hint="cs"/>
          <w:sz w:val="28"/>
          <w:szCs w:val="28"/>
          <w:rtl/>
        </w:rPr>
        <w:t>)، وبالتالي يجب تحديدها والعمل على تعديلها في أي عملية تهدف لمعالجة هذه الظاهرة.</w:t>
      </w:r>
    </w:p>
    <w:p w:rsidR="007B61E3" w:rsidRPr="008A0C2B" w:rsidRDefault="008A0C2B" w:rsidP="008A0C2B">
      <w:pPr>
        <w:bidi/>
        <w:ind w:left="425"/>
        <w:jc w:val="both"/>
        <w:rPr>
          <w:rFonts w:cs="Simplified Arabic"/>
          <w:sz w:val="28"/>
          <w:szCs w:val="28"/>
          <w:rtl/>
        </w:rPr>
      </w:pPr>
      <w:r w:rsidRPr="008A0C2B">
        <w:rPr>
          <w:rFonts w:asciiTheme="majorBidi" w:hAnsiTheme="majorBidi" w:cs="Simplified Arabic" w:hint="cs"/>
          <w:sz w:val="28"/>
          <w:szCs w:val="28"/>
          <w:rtl/>
          <w:lang w:bidi="ar-DZ"/>
        </w:rPr>
        <w:t>و</w:t>
      </w:r>
      <w:r w:rsidR="007B61E3" w:rsidRPr="008A0C2B">
        <w:rPr>
          <w:rFonts w:asciiTheme="majorBidi" w:hAnsiTheme="majorBidi" w:cs="Simplified Arabic"/>
          <w:sz w:val="28"/>
          <w:szCs w:val="28"/>
          <w:rtl/>
          <w:lang w:bidi="ar-DZ"/>
        </w:rPr>
        <w:t xml:space="preserve">تنص الفرضية </w:t>
      </w:r>
      <w:r w:rsidR="007B61E3" w:rsidRPr="008A0C2B">
        <w:rPr>
          <w:rFonts w:asciiTheme="majorBidi" w:hAnsiTheme="majorBidi" w:cs="Simplified Arabic" w:hint="cs"/>
          <w:sz w:val="28"/>
          <w:szCs w:val="28"/>
          <w:rtl/>
          <w:lang w:bidi="ar-DZ"/>
        </w:rPr>
        <w:t>ال</w:t>
      </w:r>
      <w:r w:rsidRPr="008A0C2B">
        <w:rPr>
          <w:rFonts w:asciiTheme="majorBidi" w:hAnsiTheme="majorBidi" w:cs="Simplified Arabic" w:hint="cs"/>
          <w:sz w:val="28"/>
          <w:szCs w:val="28"/>
          <w:rtl/>
          <w:lang w:bidi="ar-DZ"/>
        </w:rPr>
        <w:t>ثانية</w:t>
      </w:r>
      <w:r w:rsidR="007B61E3" w:rsidRPr="008A0C2B">
        <w:rPr>
          <w:rFonts w:asciiTheme="majorBidi" w:hAnsiTheme="majorBidi" w:cs="Simplified Arabic"/>
          <w:sz w:val="28"/>
          <w:szCs w:val="28"/>
          <w:rtl/>
          <w:lang w:bidi="ar-DZ"/>
        </w:rPr>
        <w:t xml:space="preserve"> على وجود فروق في </w:t>
      </w:r>
      <w:r w:rsidR="007B61E3" w:rsidRPr="008A0C2B">
        <w:rPr>
          <w:rFonts w:ascii="Sakkal Majalla" w:hAnsi="Sakkal Majalla" w:cs="Simplified Arabic" w:hint="cs"/>
          <w:sz w:val="28"/>
          <w:szCs w:val="28"/>
          <w:rtl/>
          <w:lang w:bidi="ar-DZ"/>
        </w:rPr>
        <w:t xml:space="preserve">المعتقدات </w:t>
      </w:r>
      <w:proofErr w:type="spellStart"/>
      <w:r w:rsidR="007B61E3" w:rsidRPr="008A0C2B">
        <w:rPr>
          <w:rFonts w:ascii="Sakkal Majalla" w:hAnsi="Sakkal Majalla" w:cs="Simplified Arabic" w:hint="cs"/>
          <w:sz w:val="28"/>
          <w:szCs w:val="28"/>
          <w:rtl/>
          <w:lang w:bidi="ar-DZ"/>
        </w:rPr>
        <w:t>الادمانية</w:t>
      </w:r>
      <w:proofErr w:type="spellEnd"/>
      <w:r w:rsidR="007B61E3" w:rsidRPr="008A0C2B">
        <w:rPr>
          <w:rFonts w:ascii="Sakkal Majalla" w:hAnsi="Sakkal Majalla" w:cs="Simplified Arabic" w:hint="cs"/>
          <w:sz w:val="28"/>
          <w:szCs w:val="28"/>
          <w:rtl/>
          <w:lang w:bidi="ar-DZ"/>
        </w:rPr>
        <w:t xml:space="preserve"> ترجع لعدد محاولات الإقلاع عن تعاطي القنب. </w:t>
      </w:r>
      <w:r w:rsidR="007B61E3" w:rsidRPr="008A0C2B">
        <w:rPr>
          <w:rFonts w:asciiTheme="majorBidi" w:hAnsiTheme="majorBidi" w:cs="Simplified Arabic"/>
          <w:sz w:val="28"/>
          <w:szCs w:val="28"/>
          <w:rtl/>
          <w:lang w:bidi="ar-DZ"/>
        </w:rPr>
        <w:t xml:space="preserve">وتبين لنا من </w:t>
      </w:r>
      <w:proofErr w:type="gramStart"/>
      <w:r w:rsidR="007B61E3" w:rsidRPr="008A0C2B">
        <w:rPr>
          <w:rFonts w:asciiTheme="majorBidi" w:hAnsiTheme="majorBidi" w:cs="Simplified Arabic"/>
          <w:sz w:val="28"/>
          <w:szCs w:val="28"/>
          <w:rtl/>
          <w:lang w:bidi="ar-DZ"/>
        </w:rPr>
        <w:t>خلال</w:t>
      </w:r>
      <w:r w:rsidR="007B61E3" w:rsidRPr="008A0C2B">
        <w:rPr>
          <w:rFonts w:asciiTheme="majorBidi" w:hAnsiTheme="majorBidi" w:cs="Simplified Arabic" w:hint="cs"/>
          <w:sz w:val="28"/>
          <w:szCs w:val="28"/>
          <w:rtl/>
          <w:lang w:bidi="ar-DZ"/>
        </w:rPr>
        <w:t xml:space="preserve"> </w:t>
      </w:r>
      <w:r w:rsidR="007B61E3" w:rsidRPr="008A0C2B">
        <w:rPr>
          <w:rFonts w:asciiTheme="majorBidi" w:hAnsiTheme="majorBidi" w:cs="Simplified Arabic"/>
          <w:sz w:val="28"/>
          <w:szCs w:val="28"/>
          <w:rtl/>
          <w:lang w:bidi="ar-DZ"/>
        </w:rPr>
        <w:t xml:space="preserve"> المعالجة</w:t>
      </w:r>
      <w:proofErr w:type="gramEnd"/>
      <w:r w:rsidR="007B61E3" w:rsidRPr="008A0C2B">
        <w:rPr>
          <w:rFonts w:asciiTheme="majorBidi" w:hAnsiTheme="majorBidi" w:cs="Simplified Arabic"/>
          <w:sz w:val="28"/>
          <w:szCs w:val="28"/>
          <w:rtl/>
          <w:lang w:bidi="ar-DZ"/>
        </w:rPr>
        <w:t xml:space="preserve"> الإحصائية أنه توجد فروق دالة إحصائيا في درجة </w:t>
      </w:r>
      <w:r w:rsidR="007B61E3" w:rsidRPr="008A0C2B">
        <w:rPr>
          <w:rFonts w:ascii="Sakkal Majalla" w:hAnsi="Sakkal Majalla" w:cs="Simplified Arabic" w:hint="cs"/>
          <w:sz w:val="28"/>
          <w:szCs w:val="28"/>
          <w:rtl/>
          <w:lang w:bidi="ar-DZ"/>
        </w:rPr>
        <w:lastRenderedPageBreak/>
        <w:t xml:space="preserve">المعتقدات </w:t>
      </w:r>
      <w:proofErr w:type="spellStart"/>
      <w:r w:rsidR="007B61E3" w:rsidRPr="008A0C2B">
        <w:rPr>
          <w:rFonts w:ascii="Sakkal Majalla" w:hAnsi="Sakkal Majalla" w:cs="Simplified Arabic" w:hint="cs"/>
          <w:sz w:val="28"/>
          <w:szCs w:val="28"/>
          <w:rtl/>
          <w:lang w:bidi="ar-DZ"/>
        </w:rPr>
        <w:t>الادمانية</w:t>
      </w:r>
      <w:proofErr w:type="spellEnd"/>
      <w:r w:rsidR="007B61E3" w:rsidRPr="008A0C2B">
        <w:rPr>
          <w:rFonts w:ascii="Sakkal Majalla" w:hAnsi="Sakkal Majalla" w:cs="Simplified Arabic" w:hint="cs"/>
          <w:sz w:val="28"/>
          <w:szCs w:val="28"/>
          <w:rtl/>
          <w:lang w:bidi="ar-DZ"/>
        </w:rPr>
        <w:t xml:space="preserve"> عند متعاطي القنب </w:t>
      </w:r>
      <w:r w:rsidR="007B61E3" w:rsidRPr="008A0C2B">
        <w:rPr>
          <w:rFonts w:asciiTheme="majorBidi" w:hAnsiTheme="majorBidi" w:cs="Simplified Arabic"/>
          <w:sz w:val="28"/>
          <w:szCs w:val="28"/>
          <w:rtl/>
          <w:lang w:bidi="ar-DZ"/>
        </w:rPr>
        <w:t xml:space="preserve">حسب </w:t>
      </w:r>
      <w:r w:rsidR="007B61E3" w:rsidRPr="008A0C2B">
        <w:rPr>
          <w:rFonts w:asciiTheme="majorBidi" w:hAnsiTheme="majorBidi" w:cs="Simplified Arabic" w:hint="cs"/>
          <w:sz w:val="28"/>
          <w:szCs w:val="28"/>
          <w:rtl/>
          <w:lang w:bidi="ar-DZ"/>
        </w:rPr>
        <w:t>عدد محاولات الإقلاع لصالح الذين قاموا بمحاولتين فأكثر،</w:t>
      </w:r>
      <w:r w:rsidR="007B61E3" w:rsidRPr="008A0C2B">
        <w:rPr>
          <w:rFonts w:asciiTheme="majorBidi" w:hAnsiTheme="majorBidi" w:cs="Simplified Arabic"/>
          <w:sz w:val="28"/>
          <w:szCs w:val="28"/>
          <w:rtl/>
          <w:lang w:bidi="ar-DZ"/>
        </w:rPr>
        <w:t xml:space="preserve"> وهذه النتيجة تتفق إلى ما توصلت إليه دراسة </w:t>
      </w:r>
      <w:proofErr w:type="spellStart"/>
      <w:r w:rsidR="007B61E3" w:rsidRPr="008A0C2B">
        <w:rPr>
          <w:rFonts w:asciiTheme="majorBidi" w:hAnsiTheme="majorBidi" w:cs="Simplified Arabic" w:hint="cs"/>
          <w:sz w:val="28"/>
          <w:szCs w:val="28"/>
          <w:rtl/>
          <w:lang w:bidi="ar-DZ"/>
        </w:rPr>
        <w:t>تيسون</w:t>
      </w:r>
      <w:proofErr w:type="spellEnd"/>
      <w:r w:rsidR="007B61E3" w:rsidRPr="008A0C2B">
        <w:rPr>
          <w:rFonts w:asciiTheme="majorBidi" w:hAnsiTheme="majorBidi" w:cs="Simplified Arabic" w:hint="cs"/>
          <w:sz w:val="28"/>
          <w:szCs w:val="28"/>
          <w:rtl/>
          <w:lang w:bidi="ar-DZ"/>
        </w:rPr>
        <w:t>"</w:t>
      </w:r>
      <w:r w:rsidR="007B61E3" w:rsidRPr="008A0C2B">
        <w:rPr>
          <w:rFonts w:asciiTheme="majorBidi" w:eastAsia="TimesNewRomanPSMT" w:hAnsiTheme="majorBidi" w:cstheme="majorBidi"/>
          <w:sz w:val="28"/>
          <w:szCs w:val="28"/>
        </w:rPr>
        <w:t>Tison</w:t>
      </w:r>
      <w:r w:rsidR="007B61E3" w:rsidRPr="008A0C2B">
        <w:rPr>
          <w:rFonts w:asciiTheme="majorBidi" w:eastAsia="TimesNewRomanPSMT" w:hAnsiTheme="majorBidi" w:cstheme="majorBidi" w:hint="cs"/>
          <w:sz w:val="28"/>
          <w:szCs w:val="28"/>
          <w:rtl/>
        </w:rPr>
        <w:t>"</w:t>
      </w:r>
      <w:r w:rsidR="007B61E3" w:rsidRPr="008A0C2B">
        <w:rPr>
          <w:rFonts w:asciiTheme="majorBidi" w:hAnsiTheme="majorBidi" w:cs="Simplified Arabic" w:hint="cs"/>
          <w:sz w:val="28"/>
          <w:szCs w:val="28"/>
          <w:rtl/>
          <w:lang w:bidi="ar-DZ"/>
        </w:rPr>
        <w:t xml:space="preserve"> </w:t>
      </w:r>
      <w:proofErr w:type="spellStart"/>
      <w:r w:rsidR="007B61E3" w:rsidRPr="008A0C2B">
        <w:rPr>
          <w:rFonts w:asciiTheme="majorBidi" w:hAnsiTheme="majorBidi" w:cs="Simplified Arabic" w:hint="cs"/>
          <w:sz w:val="28"/>
          <w:szCs w:val="28"/>
          <w:rtl/>
          <w:lang w:bidi="ar-DZ"/>
        </w:rPr>
        <w:t>وهوتكيت</w:t>
      </w:r>
      <w:proofErr w:type="spellEnd"/>
      <w:r w:rsidR="007B61E3" w:rsidRPr="008A0C2B">
        <w:rPr>
          <w:rFonts w:asciiTheme="majorBidi" w:hAnsiTheme="majorBidi" w:cs="Simplified Arabic" w:hint="cs"/>
          <w:sz w:val="28"/>
          <w:szCs w:val="28"/>
          <w:rtl/>
          <w:lang w:bidi="ar-DZ"/>
        </w:rPr>
        <w:t>"</w:t>
      </w:r>
      <w:proofErr w:type="spellStart"/>
      <w:r w:rsidR="007B61E3" w:rsidRPr="008A0C2B">
        <w:rPr>
          <w:rFonts w:asciiTheme="majorBidi" w:eastAsia="TimesNewRomanPSMT" w:hAnsiTheme="majorBidi" w:cstheme="majorBidi"/>
          <w:sz w:val="28"/>
          <w:szCs w:val="28"/>
        </w:rPr>
        <w:t>Hautekeete</w:t>
      </w:r>
      <w:proofErr w:type="spellEnd"/>
      <w:r w:rsidR="007B61E3" w:rsidRPr="008A0C2B">
        <w:rPr>
          <w:rFonts w:asciiTheme="majorBidi" w:eastAsia="TimesNewRomanPSMT" w:hAnsiTheme="majorBidi" w:cstheme="majorBidi" w:hint="cs"/>
          <w:sz w:val="28"/>
          <w:szCs w:val="28"/>
          <w:rtl/>
        </w:rPr>
        <w:t>"</w:t>
      </w:r>
      <w:r w:rsidR="007B61E3" w:rsidRPr="008A0C2B">
        <w:rPr>
          <w:rFonts w:asciiTheme="majorBidi" w:hAnsiTheme="majorBidi" w:cs="Simplified Arabic" w:hint="cs"/>
          <w:sz w:val="28"/>
          <w:szCs w:val="28"/>
          <w:rtl/>
          <w:lang w:bidi="ar-DZ"/>
        </w:rPr>
        <w:t xml:space="preserve"> (1998) التي خلصت إلى أنه كلما كانت المعتقدات </w:t>
      </w:r>
      <w:proofErr w:type="spellStart"/>
      <w:r w:rsidR="007B61E3" w:rsidRPr="008A0C2B">
        <w:rPr>
          <w:rFonts w:asciiTheme="majorBidi" w:hAnsiTheme="majorBidi" w:cs="Simplified Arabic" w:hint="cs"/>
          <w:sz w:val="28"/>
          <w:szCs w:val="28"/>
          <w:rtl/>
          <w:lang w:bidi="ar-DZ"/>
        </w:rPr>
        <w:t>الادمانية</w:t>
      </w:r>
      <w:proofErr w:type="spellEnd"/>
      <w:r w:rsidR="007B61E3" w:rsidRPr="008A0C2B">
        <w:rPr>
          <w:rFonts w:asciiTheme="majorBidi" w:hAnsiTheme="majorBidi" w:cs="Simplified Arabic" w:hint="cs"/>
          <w:sz w:val="28"/>
          <w:szCs w:val="28"/>
          <w:rtl/>
          <w:lang w:bidi="ar-DZ"/>
        </w:rPr>
        <w:t xml:space="preserve"> قوية ونشيطة كلما كان التعاطي أكبر وبالتالي كانت محاولات الإقلاع أقل، وعكسيا كلما كانت المعتقدات </w:t>
      </w:r>
      <w:proofErr w:type="spellStart"/>
      <w:r w:rsidR="007B61E3" w:rsidRPr="008A0C2B">
        <w:rPr>
          <w:rFonts w:asciiTheme="majorBidi" w:hAnsiTheme="majorBidi" w:cs="Simplified Arabic" w:hint="cs"/>
          <w:sz w:val="28"/>
          <w:szCs w:val="28"/>
          <w:rtl/>
          <w:lang w:bidi="ar-DZ"/>
        </w:rPr>
        <w:t>الادمانية</w:t>
      </w:r>
      <w:proofErr w:type="spellEnd"/>
      <w:r w:rsidR="007B61E3" w:rsidRPr="008A0C2B">
        <w:rPr>
          <w:rFonts w:asciiTheme="majorBidi" w:hAnsiTheme="majorBidi" w:cs="Simplified Arabic" w:hint="cs"/>
          <w:sz w:val="28"/>
          <w:szCs w:val="28"/>
          <w:rtl/>
          <w:lang w:bidi="ar-DZ"/>
        </w:rPr>
        <w:t xml:space="preserve"> أقل كان التعاطي أقل والذي يرافقه محاولات الإقلاع أكثر. ويشرح "</w:t>
      </w:r>
      <w:r w:rsidR="007B61E3" w:rsidRPr="008A0C2B">
        <w:rPr>
          <w:rFonts w:asciiTheme="majorBidi" w:hAnsiTheme="majorBidi" w:cs="Simplified Arabic" w:hint="cs"/>
          <w:b/>
          <w:bCs/>
          <w:sz w:val="28"/>
          <w:szCs w:val="28"/>
          <w:rtl/>
          <w:lang w:bidi="ar-DZ"/>
        </w:rPr>
        <w:t>بيك"</w:t>
      </w:r>
      <w:r w:rsidR="007B61E3" w:rsidRPr="008A0C2B">
        <w:rPr>
          <w:rFonts w:asciiTheme="majorBidi" w:hAnsiTheme="majorBidi" w:cs="Simplified Arabic" w:hint="cs"/>
          <w:sz w:val="28"/>
          <w:szCs w:val="28"/>
          <w:rtl/>
          <w:lang w:bidi="ar-DZ"/>
        </w:rPr>
        <w:t xml:space="preserve"> هذه العلاقة على أن المتعاطي</w:t>
      </w:r>
      <w:r w:rsidR="007B61E3" w:rsidRPr="008A0C2B">
        <w:rPr>
          <w:rFonts w:cs="Simplified Arabic"/>
          <w:sz w:val="28"/>
          <w:szCs w:val="28"/>
          <w:rtl/>
        </w:rPr>
        <w:t xml:space="preserve"> يتعامل مع معتقدين متناقضين وهما</w:t>
      </w:r>
      <w:r w:rsidR="007B61E3" w:rsidRPr="008A0C2B">
        <w:rPr>
          <w:rFonts w:cs="Simplified Arabic" w:hint="cs"/>
          <w:sz w:val="28"/>
          <w:szCs w:val="28"/>
          <w:rtl/>
        </w:rPr>
        <w:t xml:space="preserve">: </w:t>
      </w:r>
      <w:r w:rsidR="007B61E3" w:rsidRPr="008A0C2B">
        <w:rPr>
          <w:rFonts w:cs="Simplified Arabic"/>
          <w:sz w:val="28"/>
          <w:szCs w:val="28"/>
          <w:rtl/>
        </w:rPr>
        <w:t>اعتقاد الامتناع</w:t>
      </w:r>
      <w:r w:rsidR="007B61E3" w:rsidRPr="008A0C2B">
        <w:rPr>
          <w:rFonts w:cs="Simplified Arabic" w:hint="cs"/>
          <w:sz w:val="28"/>
          <w:szCs w:val="28"/>
          <w:rtl/>
        </w:rPr>
        <w:t xml:space="preserve"> مثلا "</w:t>
      </w:r>
      <w:r w:rsidR="007B61E3" w:rsidRPr="008A0C2B">
        <w:rPr>
          <w:rFonts w:cs="Simplified Arabic"/>
          <w:sz w:val="28"/>
          <w:szCs w:val="28"/>
          <w:rtl/>
        </w:rPr>
        <w:t xml:space="preserve">يجب أن لا </w:t>
      </w:r>
      <w:r w:rsidR="007B61E3" w:rsidRPr="008A0C2B">
        <w:rPr>
          <w:rFonts w:cs="Simplified Arabic" w:hint="cs"/>
          <w:sz w:val="28"/>
          <w:szCs w:val="28"/>
          <w:rtl/>
        </w:rPr>
        <w:t>أتعاطى</w:t>
      </w:r>
      <w:r w:rsidR="007B61E3" w:rsidRPr="008A0C2B">
        <w:rPr>
          <w:rFonts w:cs="Simplified Arabic"/>
          <w:sz w:val="28"/>
          <w:szCs w:val="28"/>
          <w:rtl/>
        </w:rPr>
        <w:t xml:space="preserve"> </w:t>
      </w:r>
      <w:r w:rsidR="007B61E3" w:rsidRPr="008A0C2B">
        <w:rPr>
          <w:rFonts w:cs="Simplified Arabic" w:hint="cs"/>
          <w:sz w:val="28"/>
          <w:szCs w:val="28"/>
          <w:rtl/>
        </w:rPr>
        <w:t>المخدرات" والمعتقد الاباحي مثلا "أ</w:t>
      </w:r>
      <w:r w:rsidR="007B61E3" w:rsidRPr="008A0C2B">
        <w:rPr>
          <w:rFonts w:cs="Simplified Arabic"/>
          <w:sz w:val="28"/>
          <w:szCs w:val="28"/>
          <w:rtl/>
        </w:rPr>
        <w:t>نا موافق على تعاطي المخدرات في هذا الوقت</w:t>
      </w:r>
      <w:r w:rsidR="007B61E3" w:rsidRPr="008A0C2B">
        <w:rPr>
          <w:rFonts w:cs="Simplified Arabic" w:hint="cs"/>
          <w:sz w:val="28"/>
          <w:szCs w:val="28"/>
          <w:rtl/>
          <w:lang w:val="en-US" w:bidi="ar-DZ"/>
        </w:rPr>
        <w:t>"</w:t>
      </w:r>
      <w:r w:rsidR="007B61E3" w:rsidRPr="008A0C2B">
        <w:rPr>
          <w:rFonts w:cs="Simplified Arabic"/>
          <w:sz w:val="28"/>
          <w:szCs w:val="28"/>
          <w:rtl/>
        </w:rPr>
        <w:t xml:space="preserve"> </w:t>
      </w:r>
      <w:r w:rsidR="007B61E3" w:rsidRPr="008A0C2B">
        <w:rPr>
          <w:rFonts w:cs="Simplified Arabic" w:hint="cs"/>
          <w:sz w:val="28"/>
          <w:szCs w:val="28"/>
          <w:rtl/>
        </w:rPr>
        <w:t xml:space="preserve">وبالتالي </w:t>
      </w:r>
      <w:r w:rsidR="007B61E3" w:rsidRPr="008A0C2B">
        <w:rPr>
          <w:rFonts w:cs="Simplified Arabic"/>
          <w:sz w:val="28"/>
          <w:szCs w:val="28"/>
          <w:rtl/>
        </w:rPr>
        <w:t>كلما تقدم الشخص في هذه ال</w:t>
      </w:r>
      <w:r w:rsidR="007B61E3" w:rsidRPr="008A0C2B">
        <w:rPr>
          <w:rFonts w:cs="Simplified Arabic" w:hint="cs"/>
          <w:sz w:val="28"/>
          <w:szCs w:val="28"/>
          <w:rtl/>
        </w:rPr>
        <w:t>س</w:t>
      </w:r>
      <w:r w:rsidR="007B61E3" w:rsidRPr="008A0C2B">
        <w:rPr>
          <w:rFonts w:cs="Simplified Arabic"/>
          <w:sz w:val="28"/>
          <w:szCs w:val="28"/>
          <w:rtl/>
        </w:rPr>
        <w:t>يرورة، أصبح من غير الممكن أن يتراجع، فإذا لم يصل إلى مرحلة الرغبة الملحة، فإنه غالبا ما يكون قادرا على الاعتراف بالأضرار الخطيرة للمخدرات على حياته، ولكن بمجرد أن تنشط معتقدات تعاطي المخدرات</w:t>
      </w:r>
      <w:r w:rsidR="007B61E3" w:rsidRPr="008A0C2B">
        <w:rPr>
          <w:rFonts w:cs="Simplified Arabic" w:hint="cs"/>
          <w:sz w:val="28"/>
          <w:szCs w:val="28"/>
          <w:rtl/>
        </w:rPr>
        <w:t xml:space="preserve"> ويتبعها تناولها، تصبح الر</w:t>
      </w:r>
      <w:r w:rsidR="007B61E3" w:rsidRPr="008A0C2B">
        <w:rPr>
          <w:rFonts w:cs="Simplified Arabic"/>
          <w:sz w:val="28"/>
          <w:szCs w:val="28"/>
          <w:rtl/>
        </w:rPr>
        <w:t>غبة في تعاطيها ملحة، لا يمكن بأي حال من الأحوال مقاومتها، فيحدث " العائق المعرفي"، فينقص إدراك الفرد واهتمامه بكل ما يخص الجانب الصحي</w:t>
      </w:r>
      <w:r w:rsidR="007B61E3" w:rsidRPr="008A0C2B">
        <w:rPr>
          <w:rFonts w:cs="Simplified Arabic" w:hint="cs"/>
          <w:sz w:val="28"/>
          <w:szCs w:val="28"/>
          <w:rtl/>
        </w:rPr>
        <w:t xml:space="preserve"> و</w:t>
      </w:r>
      <w:r w:rsidR="007B61E3" w:rsidRPr="008A0C2B">
        <w:rPr>
          <w:rFonts w:cs="Simplified Arabic"/>
          <w:sz w:val="28"/>
          <w:szCs w:val="28"/>
          <w:rtl/>
        </w:rPr>
        <w:t>الاجتماعي</w:t>
      </w:r>
      <w:r w:rsidR="007B61E3" w:rsidRPr="008A0C2B">
        <w:rPr>
          <w:rFonts w:cs="Simplified Arabic" w:hint="cs"/>
          <w:sz w:val="28"/>
          <w:szCs w:val="28"/>
          <w:rtl/>
        </w:rPr>
        <w:t xml:space="preserve"> و</w:t>
      </w:r>
      <w:r w:rsidR="007B61E3" w:rsidRPr="008A0C2B">
        <w:rPr>
          <w:rFonts w:cs="Simplified Arabic"/>
          <w:sz w:val="28"/>
          <w:szCs w:val="28"/>
          <w:rtl/>
        </w:rPr>
        <w:t>الاقتصادي</w:t>
      </w:r>
      <w:r w:rsidR="007B61E3" w:rsidRPr="008A0C2B">
        <w:rPr>
          <w:rFonts w:cs="Simplified Arabic" w:hint="cs"/>
          <w:sz w:val="28"/>
          <w:szCs w:val="28"/>
          <w:rtl/>
        </w:rPr>
        <w:t>،</w:t>
      </w:r>
      <w:r w:rsidR="007B61E3" w:rsidRPr="008A0C2B">
        <w:rPr>
          <w:rFonts w:cs="Simplified Arabic"/>
          <w:sz w:val="28"/>
          <w:szCs w:val="28"/>
          <w:rtl/>
        </w:rPr>
        <w:t xml:space="preserve"> فيصبح شغله الشاغل منحصرا في استراتيجيات التنفيذ، </w:t>
      </w:r>
      <w:r w:rsidR="007B61E3" w:rsidRPr="008A0C2B">
        <w:rPr>
          <w:rFonts w:cs="Simplified Arabic" w:hint="cs"/>
          <w:sz w:val="28"/>
          <w:szCs w:val="28"/>
          <w:rtl/>
        </w:rPr>
        <w:t>و</w:t>
      </w:r>
      <w:r w:rsidR="007B61E3" w:rsidRPr="008A0C2B">
        <w:rPr>
          <w:rFonts w:cs="Simplified Arabic"/>
          <w:sz w:val="28"/>
          <w:szCs w:val="28"/>
          <w:rtl/>
        </w:rPr>
        <w:t>في هذه الحالة تصبح معتقدات الامتناع غير فعالة، تنطفئ شيئا فشيئا، حتى أنه يتعذر عليها التأثير في الشخص</w:t>
      </w:r>
      <w:r w:rsidR="007B61E3" w:rsidRPr="008A0C2B">
        <w:rPr>
          <w:rFonts w:asciiTheme="majorBidi" w:hAnsiTheme="majorBidi" w:cs="Simplified Arabic"/>
          <w:sz w:val="28"/>
          <w:szCs w:val="28"/>
          <w:rtl/>
          <w:lang w:bidi="ar-DZ"/>
        </w:rPr>
        <w:t>(</w:t>
      </w:r>
      <w:r w:rsidR="007B61E3" w:rsidRPr="008A0C2B">
        <w:rPr>
          <w:rFonts w:asciiTheme="majorBidi" w:eastAsia="TimesNewRomanPSMT" w:hAnsiTheme="majorBidi" w:cs="Simplified Arabic"/>
          <w:sz w:val="28"/>
          <w:szCs w:val="28"/>
        </w:rPr>
        <w:t>Beck &amp; al, 1993</w:t>
      </w:r>
      <w:r w:rsidR="007B61E3" w:rsidRPr="008A0C2B">
        <w:rPr>
          <w:rFonts w:asciiTheme="majorBidi" w:hAnsiTheme="majorBidi" w:cs="Simplified Arabic"/>
          <w:sz w:val="28"/>
          <w:szCs w:val="28"/>
          <w:rtl/>
          <w:lang w:bidi="ar-DZ"/>
        </w:rPr>
        <w:t>).</w:t>
      </w:r>
      <w:r w:rsidR="007B61E3" w:rsidRPr="008A0C2B">
        <w:rPr>
          <w:rFonts w:cs="Simplified Arabic" w:hint="cs"/>
          <w:sz w:val="28"/>
          <w:szCs w:val="28"/>
          <w:rtl/>
        </w:rPr>
        <w:t xml:space="preserve"> وهذا ما انعكس في محاولات الإقلاع عن التعاطي، كما ينعكس أيضا في تكرار حالات الانتكاس. </w:t>
      </w:r>
    </w:p>
    <w:p w:rsidR="007B61E3" w:rsidRPr="008A0C2B" w:rsidRDefault="007B61E3" w:rsidP="007B61E3">
      <w:pPr>
        <w:bidi/>
        <w:ind w:left="425"/>
        <w:jc w:val="both"/>
        <w:rPr>
          <w:rFonts w:asciiTheme="majorBidi" w:hAnsiTheme="majorBidi" w:cs="Simplified Arabic"/>
          <w:sz w:val="28"/>
          <w:szCs w:val="28"/>
          <w:rtl/>
          <w:lang w:bidi="ar-DZ"/>
        </w:rPr>
      </w:pPr>
      <w:r w:rsidRPr="008A0C2B">
        <w:rPr>
          <w:rFonts w:cs="Simplified Arabic" w:hint="cs"/>
          <w:sz w:val="28"/>
          <w:szCs w:val="28"/>
          <w:rtl/>
        </w:rPr>
        <w:t xml:space="preserve">  </w:t>
      </w:r>
      <w:r w:rsidRPr="008A0C2B">
        <w:rPr>
          <w:rFonts w:asciiTheme="majorBidi" w:hAnsiTheme="majorBidi" w:cs="Simplified Arabic" w:hint="cs"/>
          <w:sz w:val="28"/>
          <w:szCs w:val="28"/>
          <w:rtl/>
          <w:lang w:bidi="ar-DZ"/>
        </w:rPr>
        <w:t xml:space="preserve">ويضيف </w:t>
      </w:r>
      <w:proofErr w:type="spellStart"/>
      <w:r w:rsidRPr="008A0C2B">
        <w:rPr>
          <w:rFonts w:asciiTheme="majorBidi" w:hAnsiTheme="majorBidi" w:cs="Simplified Arabic" w:hint="cs"/>
          <w:sz w:val="28"/>
          <w:szCs w:val="28"/>
          <w:rtl/>
          <w:lang w:bidi="ar-DZ"/>
        </w:rPr>
        <w:t>كابرول</w:t>
      </w:r>
      <w:proofErr w:type="spellEnd"/>
      <w:r w:rsidRPr="008A0C2B">
        <w:rPr>
          <w:rFonts w:asciiTheme="majorBidi" w:hAnsiTheme="majorBidi" w:cs="Simplified Arabic" w:hint="cs"/>
          <w:sz w:val="28"/>
          <w:szCs w:val="28"/>
          <w:rtl/>
          <w:lang w:bidi="ar-DZ"/>
        </w:rPr>
        <w:t xml:space="preserve"> "</w:t>
      </w:r>
      <w:r w:rsidRPr="008A0C2B">
        <w:rPr>
          <w:rFonts w:asciiTheme="majorBidi" w:hAnsiTheme="majorBidi" w:cstheme="majorBidi"/>
          <w:sz w:val="28"/>
          <w:szCs w:val="28"/>
        </w:rPr>
        <w:t>Chabrol</w:t>
      </w:r>
      <w:r w:rsidRPr="008A0C2B">
        <w:rPr>
          <w:rFonts w:asciiTheme="majorBidi" w:hAnsiTheme="majorBidi" w:cstheme="majorBidi" w:hint="cs"/>
          <w:sz w:val="28"/>
          <w:szCs w:val="28"/>
          <w:rtl/>
        </w:rPr>
        <w:t>"</w:t>
      </w:r>
      <w:r w:rsidRPr="008A0C2B">
        <w:rPr>
          <w:rFonts w:asciiTheme="majorBidi" w:hAnsiTheme="majorBidi" w:cs="Simplified Arabic" w:hint="cs"/>
          <w:sz w:val="28"/>
          <w:szCs w:val="28"/>
          <w:rtl/>
          <w:lang w:bidi="ar-DZ"/>
        </w:rPr>
        <w:t xml:space="preserve"> وآخرون (2001) أن شدة المعتقدات </w:t>
      </w:r>
      <w:proofErr w:type="spellStart"/>
      <w:r w:rsidRPr="008A0C2B">
        <w:rPr>
          <w:rFonts w:asciiTheme="majorBidi" w:hAnsiTheme="majorBidi" w:cs="Simplified Arabic" w:hint="cs"/>
          <w:sz w:val="28"/>
          <w:szCs w:val="28"/>
          <w:rtl/>
          <w:lang w:bidi="ar-DZ"/>
        </w:rPr>
        <w:t>الادمانية</w:t>
      </w:r>
      <w:proofErr w:type="spellEnd"/>
      <w:r w:rsidRPr="008A0C2B">
        <w:rPr>
          <w:rFonts w:asciiTheme="majorBidi" w:hAnsiTheme="majorBidi" w:cs="Simplified Arabic" w:hint="cs"/>
          <w:sz w:val="28"/>
          <w:szCs w:val="28"/>
          <w:rtl/>
          <w:lang w:bidi="ar-DZ"/>
        </w:rPr>
        <w:t xml:space="preserve"> ما هي إلا محصلة من معتقدات ايجابية وسلبية نحو موضوع التعاطي، وبالتالي فإن انخفاض شدة المعتقدات </w:t>
      </w:r>
      <w:proofErr w:type="spellStart"/>
      <w:r w:rsidRPr="008A0C2B">
        <w:rPr>
          <w:rFonts w:asciiTheme="majorBidi" w:hAnsiTheme="majorBidi" w:cs="Simplified Arabic" w:hint="cs"/>
          <w:sz w:val="28"/>
          <w:szCs w:val="28"/>
          <w:rtl/>
          <w:lang w:bidi="ar-DZ"/>
        </w:rPr>
        <w:t>الادمانية</w:t>
      </w:r>
      <w:proofErr w:type="spellEnd"/>
      <w:r w:rsidRPr="008A0C2B">
        <w:rPr>
          <w:rFonts w:asciiTheme="majorBidi" w:hAnsiTheme="majorBidi" w:cs="Simplified Arabic" w:hint="cs"/>
          <w:sz w:val="28"/>
          <w:szCs w:val="28"/>
          <w:rtl/>
          <w:lang w:bidi="ar-DZ"/>
        </w:rPr>
        <w:t xml:space="preserve"> عبارة عن ارتفاع المعتقدات السلبية وانخفاض المعتقدات الايجابية، وهذا ما ينعكس في اتجاهات الفرد نحو سلوك الإدمان والذي يظهر في محاولات الفرد التوقف عن التعاطي.</w:t>
      </w:r>
    </w:p>
    <w:p w:rsidR="007B61E3" w:rsidRPr="008A0C2B" w:rsidRDefault="007B61E3" w:rsidP="007B61E3">
      <w:pPr>
        <w:bidi/>
        <w:ind w:left="425"/>
        <w:jc w:val="both"/>
        <w:rPr>
          <w:rFonts w:cs="Simplified Arabic"/>
          <w:sz w:val="28"/>
          <w:szCs w:val="28"/>
          <w:rtl/>
          <w:lang w:val="en-US" w:bidi="ar-DZ"/>
        </w:rPr>
      </w:pPr>
      <w:r>
        <w:rPr>
          <w:rFonts w:asciiTheme="majorBidi" w:hAnsiTheme="majorBidi" w:cs="Simplified Arabic" w:hint="cs"/>
          <w:sz w:val="30"/>
          <w:szCs w:val="30"/>
          <w:rtl/>
          <w:lang w:bidi="ar-DZ"/>
        </w:rPr>
        <w:t xml:space="preserve">  </w:t>
      </w:r>
      <w:r w:rsidRPr="008A0C2B">
        <w:rPr>
          <w:rFonts w:asciiTheme="majorBidi" w:hAnsiTheme="majorBidi" w:cs="Simplified Arabic" w:hint="cs"/>
          <w:sz w:val="28"/>
          <w:szCs w:val="28"/>
          <w:rtl/>
          <w:lang w:bidi="ar-DZ"/>
        </w:rPr>
        <w:t xml:space="preserve">وتبين النتائج أيضا أنه لا يوجد اختلاف بين من حاول الإقلاع مرة واحدة ومن لم يحاول أبدا، وهذا قد يعزز فكرة جمع هاتين المجموعتين في مستوى واحد يعبر عن قلة محاولات الإقلاع على التعاطي أو </w:t>
      </w:r>
      <w:proofErr w:type="gramStart"/>
      <w:r w:rsidRPr="008A0C2B">
        <w:rPr>
          <w:rFonts w:asciiTheme="majorBidi" w:hAnsiTheme="majorBidi" w:cs="Simplified Arabic" w:hint="cs"/>
          <w:sz w:val="28"/>
          <w:szCs w:val="28"/>
          <w:rtl/>
          <w:lang w:bidi="ar-DZ"/>
        </w:rPr>
        <w:t>عدمها ،</w:t>
      </w:r>
      <w:proofErr w:type="gramEnd"/>
      <w:r w:rsidRPr="008A0C2B">
        <w:rPr>
          <w:rFonts w:asciiTheme="majorBidi" w:hAnsiTheme="majorBidi" w:cs="Simplified Arabic" w:hint="cs"/>
          <w:sz w:val="28"/>
          <w:szCs w:val="28"/>
          <w:rtl/>
          <w:lang w:bidi="ar-DZ"/>
        </w:rPr>
        <w:t xml:space="preserve"> بينما تعبر المجموعة الموازية على كثرة المحاولات.   ويمكن أيضا تفسير هذه النتيجة بكون الأفراد الذين أجابوا بأنهم قاموا بمحاولة إقلاع واحدة فقط قد حدثت في بداية التعاطي أي قبل وقوعهم في التبعية والرغبة الملحة، وقد أشارت كثير من الدراسات إلى أن طبيعة بداية التعاطي المخدرات هو الذي يحدد إدمان الفرد عليها أو الانصراف منها، فإذا تكررت محاولات الفرد التوقف عن التعاطي انخفضت إمكانية حدوث التبعية لها والعكس صحيح، وفي هذا السياق </w:t>
      </w:r>
      <w:r w:rsidRPr="008A0C2B">
        <w:rPr>
          <w:rFonts w:asciiTheme="majorBidi" w:hAnsiTheme="majorBidi" w:cs="Simplified Arabic" w:hint="cs"/>
          <w:sz w:val="28"/>
          <w:szCs w:val="28"/>
          <w:rtl/>
          <w:lang w:val="en-US" w:bidi="ar-DZ"/>
        </w:rPr>
        <w:t>تشير دراسة فونتا</w:t>
      </w:r>
      <w:r w:rsidR="008A0C2B">
        <w:rPr>
          <w:rFonts w:asciiTheme="majorBidi" w:hAnsiTheme="majorBidi" w:cs="Simplified Arabic" w:hint="cs"/>
          <w:sz w:val="28"/>
          <w:szCs w:val="28"/>
          <w:rtl/>
          <w:lang w:val="en-US" w:bidi="ar-DZ"/>
        </w:rPr>
        <w:t xml:space="preserve"> </w:t>
      </w:r>
      <w:r w:rsidRPr="008A0C2B">
        <w:rPr>
          <w:rFonts w:asciiTheme="majorBidi" w:hAnsiTheme="majorBidi" w:cs="Simplified Arabic" w:hint="cs"/>
          <w:sz w:val="28"/>
          <w:szCs w:val="28"/>
          <w:rtl/>
          <w:lang w:val="en-US" w:bidi="ar-DZ"/>
        </w:rPr>
        <w:lastRenderedPageBreak/>
        <w:t>"</w:t>
      </w:r>
      <w:hyperlink r:id="rId9" w:history="1">
        <w:proofErr w:type="spellStart"/>
        <w:r w:rsidRPr="008A0C2B">
          <w:rPr>
            <w:rStyle w:val="Lienhypertexte"/>
            <w:rFonts w:asciiTheme="majorBidi" w:hAnsiTheme="majorBidi" w:cstheme="majorBidi"/>
            <w:color w:val="auto"/>
            <w:sz w:val="28"/>
            <w:szCs w:val="28"/>
            <w:u w:val="none"/>
            <w:shd w:val="clear" w:color="auto" w:fill="FFFFFF"/>
          </w:rPr>
          <w:t>Fontaa</w:t>
        </w:r>
        <w:proofErr w:type="spellEnd"/>
      </w:hyperlink>
      <w:r w:rsidRPr="008A0C2B">
        <w:rPr>
          <w:rFonts w:hint="cs"/>
          <w:sz w:val="28"/>
          <w:szCs w:val="28"/>
          <w:rtl/>
        </w:rPr>
        <w:t>" (2003)</w:t>
      </w:r>
      <w:r w:rsidRPr="008A0C2B">
        <w:rPr>
          <w:rFonts w:asciiTheme="majorBidi" w:hAnsiTheme="majorBidi" w:cs="Simplified Arabic" w:hint="cs"/>
          <w:sz w:val="28"/>
          <w:szCs w:val="28"/>
          <w:rtl/>
          <w:lang w:val="en-US" w:bidi="ar-DZ"/>
        </w:rPr>
        <w:t xml:space="preserve"> إلى أن (90 </w:t>
      </w:r>
      <w:r w:rsidRPr="008A0C2B">
        <w:rPr>
          <w:rFonts w:ascii="Times New Roman" w:hAnsi="Times New Roman" w:cs="Times New Roman"/>
          <w:sz w:val="28"/>
          <w:szCs w:val="28"/>
          <w:rtl/>
          <w:lang w:val="en-US" w:bidi="ar-DZ"/>
        </w:rPr>
        <w:t>℅</w:t>
      </w:r>
      <w:r w:rsidRPr="008A0C2B">
        <w:rPr>
          <w:rFonts w:asciiTheme="majorBidi" w:hAnsiTheme="majorBidi" w:cs="Simplified Arabic" w:hint="cs"/>
          <w:sz w:val="28"/>
          <w:szCs w:val="28"/>
          <w:rtl/>
          <w:lang w:val="en-US" w:bidi="ar-DZ"/>
        </w:rPr>
        <w:t>) من الأفراد يتوقفون عن التعاطي في هذه المرحلة (بداية التعاطي)</w:t>
      </w:r>
      <w:r w:rsidRPr="008A0C2B">
        <w:rPr>
          <w:rFonts w:asciiTheme="majorBidi" w:hAnsiTheme="majorBidi" w:cs="Simplified Arabic" w:hint="cs"/>
          <w:sz w:val="28"/>
          <w:szCs w:val="28"/>
          <w:rtl/>
          <w:lang w:bidi="ar-DZ"/>
        </w:rPr>
        <w:t>. وتتفق أيضا هذه النتيجة مع ما توصلت له كل من دراسة كريستوف"</w:t>
      </w:r>
      <w:r w:rsidRPr="008A0C2B">
        <w:rPr>
          <w:rFonts w:asciiTheme="majorBidi" w:hAnsiTheme="majorBidi" w:cstheme="majorBidi"/>
          <w:sz w:val="28"/>
          <w:szCs w:val="28"/>
          <w:shd w:val="clear" w:color="auto" w:fill="FFFFFF"/>
        </w:rPr>
        <w:t>Christophe</w:t>
      </w:r>
      <w:r w:rsidRPr="008A0C2B">
        <w:rPr>
          <w:rFonts w:asciiTheme="majorBidi" w:hAnsiTheme="majorBidi" w:cstheme="majorBidi" w:hint="cs"/>
          <w:sz w:val="28"/>
          <w:szCs w:val="28"/>
          <w:shd w:val="clear" w:color="auto" w:fill="FFFFFF"/>
          <w:rtl/>
        </w:rPr>
        <w:t xml:space="preserve">" </w:t>
      </w:r>
      <w:r w:rsidRPr="008A0C2B">
        <w:rPr>
          <w:rFonts w:asciiTheme="majorBidi" w:hAnsiTheme="majorBidi" w:cs="Simplified Arabic" w:hint="cs"/>
          <w:sz w:val="28"/>
          <w:szCs w:val="28"/>
          <w:shd w:val="clear" w:color="auto" w:fill="FFFFFF"/>
          <w:rtl/>
        </w:rPr>
        <w:t>(2013) ودراسة</w:t>
      </w:r>
      <w:r w:rsidRPr="008A0C2B">
        <w:rPr>
          <w:rFonts w:asciiTheme="majorBidi" w:hAnsiTheme="majorBidi" w:cstheme="majorBidi" w:hint="cs"/>
          <w:sz w:val="28"/>
          <w:szCs w:val="28"/>
          <w:shd w:val="clear" w:color="auto" w:fill="FFFFFF"/>
          <w:rtl/>
        </w:rPr>
        <w:t xml:space="preserve"> ا</w:t>
      </w:r>
      <w:r w:rsidRPr="008A0C2B">
        <w:rPr>
          <w:rFonts w:asciiTheme="majorBidi" w:hAnsiTheme="majorBidi" w:cs="Simplified Arabic" w:hint="cs"/>
          <w:sz w:val="28"/>
          <w:szCs w:val="28"/>
          <w:rtl/>
          <w:lang w:val="en-US" w:bidi="ar-DZ"/>
        </w:rPr>
        <w:t xml:space="preserve">لعنزي(2010). </w:t>
      </w:r>
    </w:p>
    <w:p w:rsidR="007C3FF4" w:rsidRPr="007C35B4" w:rsidRDefault="007C3FF4" w:rsidP="007C3FF4">
      <w:pPr>
        <w:autoSpaceDE w:val="0"/>
        <w:autoSpaceDN w:val="0"/>
        <w:bidi/>
        <w:adjustRightInd w:val="0"/>
        <w:spacing w:after="0"/>
        <w:jc w:val="both"/>
        <w:rPr>
          <w:rFonts w:ascii="Simplified Arabic" w:hAnsi="Simplified Arabic" w:cs="Simplified Arabic"/>
          <w:sz w:val="32"/>
          <w:szCs w:val="32"/>
          <w:rtl/>
        </w:rPr>
      </w:pPr>
    </w:p>
    <w:p w:rsidR="00FC5810" w:rsidRPr="008A0C2B" w:rsidRDefault="00FC5810" w:rsidP="00BF3DCC">
      <w:pPr>
        <w:pStyle w:val="Paragraphedeliste"/>
        <w:numPr>
          <w:ilvl w:val="0"/>
          <w:numId w:val="11"/>
        </w:numPr>
        <w:autoSpaceDE w:val="0"/>
        <w:autoSpaceDN w:val="0"/>
        <w:bidi/>
        <w:adjustRightInd w:val="0"/>
        <w:spacing w:after="0"/>
        <w:jc w:val="both"/>
        <w:rPr>
          <w:rFonts w:ascii="Simplified Arabic" w:hAnsi="Simplified Arabic" w:cs="Simplified Arabic"/>
          <w:b/>
          <w:bCs/>
          <w:sz w:val="30"/>
          <w:szCs w:val="30"/>
          <w:rtl/>
        </w:rPr>
      </w:pPr>
      <w:r w:rsidRPr="008A0C2B">
        <w:rPr>
          <w:rFonts w:ascii="Simplified Arabic" w:hAnsi="Simplified Arabic" w:cs="Simplified Arabic"/>
          <w:b/>
          <w:bCs/>
          <w:sz w:val="30"/>
          <w:szCs w:val="30"/>
          <w:rtl/>
        </w:rPr>
        <w:t>قائمة المراجع:</w:t>
      </w:r>
    </w:p>
    <w:p w:rsidR="00FC5810" w:rsidRPr="007C35B4" w:rsidRDefault="00FC5810" w:rsidP="00FC5810">
      <w:pPr>
        <w:autoSpaceDE w:val="0"/>
        <w:autoSpaceDN w:val="0"/>
        <w:bidi/>
        <w:adjustRightInd w:val="0"/>
        <w:spacing w:after="0"/>
        <w:jc w:val="both"/>
        <w:rPr>
          <w:rFonts w:ascii="Simplified Arabic" w:hAnsi="Simplified Arabic" w:cs="Simplified Arabic"/>
          <w:sz w:val="32"/>
          <w:szCs w:val="32"/>
          <w:rtl/>
        </w:rPr>
      </w:pPr>
    </w:p>
    <w:p w:rsidR="00406ADB" w:rsidRPr="007C35B4" w:rsidRDefault="00406ADB" w:rsidP="00406ADB">
      <w:pPr>
        <w:pStyle w:val="Paragraphedeliste"/>
        <w:numPr>
          <w:ilvl w:val="0"/>
          <w:numId w:val="22"/>
        </w:numPr>
        <w:autoSpaceDE w:val="0"/>
        <w:autoSpaceDN w:val="0"/>
        <w:bidi/>
        <w:adjustRightInd w:val="0"/>
        <w:spacing w:after="0"/>
        <w:jc w:val="both"/>
        <w:rPr>
          <w:rFonts w:ascii="Simplified Arabic" w:hAnsi="Simplified Arabic" w:cs="Simplified Arabic"/>
          <w:sz w:val="28"/>
          <w:szCs w:val="28"/>
          <w:lang w:bidi="ar-DZ"/>
        </w:rPr>
      </w:pPr>
      <w:r w:rsidRPr="007C35B4">
        <w:rPr>
          <w:rFonts w:ascii="Simplified Arabic" w:hAnsi="Simplified Arabic" w:cs="Simplified Arabic"/>
          <w:sz w:val="28"/>
          <w:szCs w:val="28"/>
          <w:rtl/>
          <w:lang w:bidi="ar-DZ"/>
        </w:rPr>
        <w:t xml:space="preserve">نشوان، عماد (2005): </w:t>
      </w:r>
      <w:r w:rsidRPr="007C35B4">
        <w:rPr>
          <w:rFonts w:ascii="Simplified Arabic" w:hAnsi="Simplified Arabic" w:cs="Simplified Arabic"/>
          <w:b/>
          <w:bCs/>
          <w:sz w:val="28"/>
          <w:szCs w:val="28"/>
          <w:u w:val="single"/>
          <w:rtl/>
          <w:lang w:bidi="ar-DZ"/>
        </w:rPr>
        <w:t xml:space="preserve">الدليل العملي لمقرر الإحصاء التطبيقي </w:t>
      </w:r>
      <w:r w:rsidRPr="007C35B4">
        <w:rPr>
          <w:rFonts w:ascii="Simplified Arabic" w:hAnsi="Simplified Arabic" w:cs="Simplified Arabic"/>
          <w:b/>
          <w:bCs/>
          <w:sz w:val="28"/>
          <w:szCs w:val="28"/>
          <w:u w:val="single"/>
          <w:lang w:bidi="ar-DZ"/>
        </w:rPr>
        <w:t>SPSS</w:t>
      </w:r>
      <w:r w:rsidRPr="007C35B4">
        <w:rPr>
          <w:rFonts w:ascii="Simplified Arabic" w:hAnsi="Simplified Arabic" w:cs="Simplified Arabic"/>
          <w:sz w:val="28"/>
          <w:szCs w:val="28"/>
          <w:rtl/>
          <w:lang w:bidi="ar-DZ"/>
        </w:rPr>
        <w:t>، جامعة القدس المفتوحة، فلسطين.</w:t>
      </w:r>
    </w:p>
    <w:p w:rsidR="00406ADB" w:rsidRPr="007C35B4" w:rsidRDefault="00406ADB" w:rsidP="00406ADB">
      <w:pPr>
        <w:pStyle w:val="Paragraphedeliste"/>
        <w:numPr>
          <w:ilvl w:val="0"/>
          <w:numId w:val="22"/>
        </w:numPr>
        <w:autoSpaceDE w:val="0"/>
        <w:autoSpaceDN w:val="0"/>
        <w:bidi/>
        <w:adjustRightInd w:val="0"/>
        <w:spacing w:after="0"/>
        <w:jc w:val="both"/>
        <w:rPr>
          <w:rFonts w:ascii="Simplified Arabic" w:hAnsi="Simplified Arabic" w:cs="Simplified Arabic"/>
          <w:sz w:val="28"/>
          <w:szCs w:val="28"/>
          <w:lang w:val="en-US" w:bidi="ar-DZ"/>
        </w:rPr>
      </w:pPr>
      <w:r w:rsidRPr="007C35B4">
        <w:rPr>
          <w:rFonts w:ascii="Simplified Arabic" w:hAnsi="Simplified Arabic" w:cs="Simplified Arabic"/>
          <w:sz w:val="28"/>
          <w:szCs w:val="28"/>
          <w:rtl/>
          <w:lang w:bidi="ar-DZ"/>
        </w:rPr>
        <w:t xml:space="preserve">بيك، جون </w:t>
      </w:r>
      <w:proofErr w:type="spellStart"/>
      <w:r w:rsidRPr="007C35B4">
        <w:rPr>
          <w:rFonts w:ascii="Simplified Arabic" w:hAnsi="Simplified Arabic" w:cs="Simplified Arabic"/>
          <w:sz w:val="28"/>
          <w:szCs w:val="28"/>
          <w:rtl/>
          <w:lang w:bidi="ar-DZ"/>
        </w:rPr>
        <w:t>آرون</w:t>
      </w:r>
      <w:proofErr w:type="spellEnd"/>
      <w:r w:rsidRPr="007C35B4">
        <w:rPr>
          <w:rFonts w:ascii="Simplified Arabic" w:hAnsi="Simplified Arabic" w:cs="Simplified Arabic"/>
          <w:sz w:val="28"/>
          <w:szCs w:val="28"/>
          <w:rtl/>
          <w:lang w:bidi="ar-DZ"/>
        </w:rPr>
        <w:t xml:space="preserve"> (2000): </w:t>
      </w:r>
      <w:r w:rsidRPr="007C35B4">
        <w:rPr>
          <w:rFonts w:ascii="Simplified Arabic" w:hAnsi="Simplified Arabic" w:cs="Simplified Arabic"/>
          <w:b/>
          <w:bCs/>
          <w:sz w:val="28"/>
          <w:szCs w:val="28"/>
          <w:u w:val="single"/>
          <w:rtl/>
          <w:lang w:val="en-US" w:bidi="ar-DZ"/>
        </w:rPr>
        <w:t xml:space="preserve">العلاج المعرفي والاضطرابات </w:t>
      </w:r>
      <w:proofErr w:type="gramStart"/>
      <w:r w:rsidRPr="007C35B4">
        <w:rPr>
          <w:rFonts w:ascii="Simplified Arabic" w:hAnsi="Simplified Arabic" w:cs="Simplified Arabic"/>
          <w:b/>
          <w:bCs/>
          <w:sz w:val="28"/>
          <w:szCs w:val="28"/>
          <w:u w:val="single"/>
          <w:rtl/>
          <w:lang w:val="en-US" w:bidi="ar-DZ"/>
        </w:rPr>
        <w:t>المعرفية</w:t>
      </w:r>
      <w:r w:rsidRPr="007C35B4">
        <w:rPr>
          <w:rFonts w:ascii="Simplified Arabic" w:hAnsi="Simplified Arabic" w:cs="Simplified Arabic"/>
          <w:sz w:val="28"/>
          <w:szCs w:val="28"/>
          <w:rtl/>
          <w:lang w:val="en-US" w:bidi="ar-DZ"/>
        </w:rPr>
        <w:t xml:space="preserve"> ،</w:t>
      </w:r>
      <w:proofErr w:type="gramEnd"/>
      <w:r w:rsidRPr="007C35B4">
        <w:rPr>
          <w:rFonts w:ascii="Simplified Arabic" w:hAnsi="Simplified Arabic" w:cs="Simplified Arabic"/>
          <w:sz w:val="28"/>
          <w:szCs w:val="28"/>
          <w:rtl/>
          <w:lang w:val="en-US" w:bidi="ar-DZ"/>
        </w:rPr>
        <w:t xml:space="preserve"> ترجمة عادل مصطفى، مراجعة غسان يعقوب، دار </w:t>
      </w:r>
      <w:proofErr w:type="spellStart"/>
      <w:r w:rsidRPr="007C35B4">
        <w:rPr>
          <w:rFonts w:ascii="Simplified Arabic" w:hAnsi="Simplified Arabic" w:cs="Simplified Arabic"/>
          <w:sz w:val="28"/>
          <w:szCs w:val="28"/>
          <w:rtl/>
          <w:lang w:val="en-US" w:bidi="ar-DZ"/>
        </w:rPr>
        <w:t>النهظة</w:t>
      </w:r>
      <w:proofErr w:type="spellEnd"/>
      <w:r w:rsidRPr="007C35B4">
        <w:rPr>
          <w:rFonts w:ascii="Simplified Arabic" w:hAnsi="Simplified Arabic" w:cs="Simplified Arabic"/>
          <w:sz w:val="28"/>
          <w:szCs w:val="28"/>
          <w:rtl/>
          <w:lang w:val="en-US" w:bidi="ar-DZ"/>
        </w:rPr>
        <w:t xml:space="preserve"> العربية، بيروت.</w:t>
      </w:r>
    </w:p>
    <w:p w:rsidR="00406ADB" w:rsidRPr="007C35B4" w:rsidRDefault="00406ADB" w:rsidP="00406ADB">
      <w:pPr>
        <w:pStyle w:val="Paragraphedeliste"/>
        <w:numPr>
          <w:ilvl w:val="0"/>
          <w:numId w:val="22"/>
        </w:numPr>
        <w:bidi/>
        <w:jc w:val="both"/>
        <w:rPr>
          <w:rFonts w:ascii="Simplified Arabic" w:hAnsi="Simplified Arabic" w:cs="Simplified Arabic"/>
          <w:sz w:val="28"/>
          <w:szCs w:val="28"/>
          <w:rtl/>
          <w:lang w:val="en-US"/>
        </w:rPr>
      </w:pPr>
      <w:r w:rsidRPr="007C35B4">
        <w:rPr>
          <w:rFonts w:ascii="Simplified Arabic" w:hAnsi="Simplified Arabic" w:cs="Simplified Arabic"/>
          <w:sz w:val="28"/>
          <w:szCs w:val="28"/>
          <w:bdr w:val="none" w:sz="0" w:space="0" w:color="auto" w:frame="1"/>
          <w:shd w:val="clear" w:color="auto" w:fill="FFFFFF"/>
        </w:rPr>
        <w:t> </w:t>
      </w:r>
      <w:r w:rsidRPr="007C35B4">
        <w:rPr>
          <w:rFonts w:ascii="Simplified Arabic" w:hAnsi="Simplified Arabic" w:cs="Simplified Arabic"/>
          <w:sz w:val="28"/>
          <w:szCs w:val="28"/>
          <w:shd w:val="clear" w:color="auto" w:fill="FFFFFF"/>
          <w:rtl/>
        </w:rPr>
        <w:t xml:space="preserve">العايش، نواصر (1998): </w:t>
      </w:r>
      <w:r w:rsidRPr="007C35B4">
        <w:rPr>
          <w:rFonts w:ascii="Simplified Arabic" w:hAnsi="Simplified Arabic" w:cs="Simplified Arabic"/>
          <w:b/>
          <w:bCs/>
          <w:sz w:val="28"/>
          <w:szCs w:val="28"/>
          <w:u w:val="single"/>
          <w:shd w:val="clear" w:color="auto" w:fill="FFFFFF"/>
          <w:rtl/>
        </w:rPr>
        <w:t>استهلاك المخدرات ورد فعل الاجتماعي</w:t>
      </w:r>
      <w:r w:rsidRPr="007C35B4">
        <w:rPr>
          <w:rFonts w:ascii="Simplified Arabic" w:hAnsi="Simplified Arabic" w:cs="Simplified Arabic"/>
          <w:sz w:val="28"/>
          <w:szCs w:val="28"/>
          <w:shd w:val="clear" w:color="auto" w:fill="FFFFFF"/>
          <w:rtl/>
        </w:rPr>
        <w:t>، مطبعة عمار قرفي، باتنة، الجزائر.</w:t>
      </w:r>
    </w:p>
    <w:p w:rsidR="00406ADB" w:rsidRPr="00D20C6E" w:rsidRDefault="00406ADB" w:rsidP="00406ADB">
      <w:pPr>
        <w:pStyle w:val="Paragraphedeliste"/>
        <w:numPr>
          <w:ilvl w:val="0"/>
          <w:numId w:val="22"/>
        </w:numPr>
        <w:bidi/>
        <w:jc w:val="both"/>
        <w:rPr>
          <w:rFonts w:ascii="Simplified Arabic" w:hAnsi="Simplified Arabic" w:cs="Simplified Arabic"/>
          <w:sz w:val="28"/>
          <w:szCs w:val="28"/>
        </w:rPr>
      </w:pPr>
      <w:proofErr w:type="spellStart"/>
      <w:r w:rsidRPr="007C35B4">
        <w:rPr>
          <w:rFonts w:ascii="Simplified Arabic" w:hAnsi="Simplified Arabic" w:cs="Simplified Arabic"/>
          <w:sz w:val="28"/>
          <w:szCs w:val="28"/>
          <w:rtl/>
        </w:rPr>
        <w:t>مشاقبة</w:t>
      </w:r>
      <w:proofErr w:type="spellEnd"/>
      <w:r w:rsidRPr="007C35B4">
        <w:rPr>
          <w:rFonts w:ascii="Simplified Arabic" w:hAnsi="Simplified Arabic" w:cs="Simplified Arabic"/>
          <w:sz w:val="28"/>
          <w:szCs w:val="28"/>
          <w:rtl/>
        </w:rPr>
        <w:t xml:space="preserve">، محمد أحمد (2007): </w:t>
      </w:r>
      <w:r w:rsidRPr="007C35B4">
        <w:rPr>
          <w:rFonts w:ascii="Simplified Arabic" w:hAnsi="Simplified Arabic" w:cs="Simplified Arabic"/>
          <w:b/>
          <w:bCs/>
          <w:sz w:val="28"/>
          <w:szCs w:val="28"/>
          <w:u w:val="single"/>
          <w:shd w:val="clear" w:color="auto" w:fill="FFFFFF"/>
          <w:rtl/>
        </w:rPr>
        <w:t>الإدمان على المخدرات</w:t>
      </w:r>
      <w:r w:rsidRPr="007C35B4">
        <w:rPr>
          <w:rFonts w:ascii="Simplified Arabic" w:hAnsi="Simplified Arabic" w:cs="Simplified Arabic"/>
          <w:sz w:val="28"/>
          <w:szCs w:val="28"/>
          <w:shd w:val="clear" w:color="auto" w:fill="FFFFFF"/>
          <w:rtl/>
        </w:rPr>
        <w:t>، دار الشروق، عمان.</w:t>
      </w:r>
    </w:p>
    <w:p w:rsidR="00D20C6E" w:rsidRPr="00D20C6E" w:rsidRDefault="00D20C6E" w:rsidP="00D20C6E">
      <w:pPr>
        <w:pStyle w:val="Paragraphedeliste"/>
        <w:numPr>
          <w:ilvl w:val="0"/>
          <w:numId w:val="22"/>
        </w:numPr>
        <w:bidi/>
        <w:jc w:val="both"/>
        <w:rPr>
          <w:rFonts w:cs="Simplified Arabic"/>
          <w:sz w:val="30"/>
          <w:szCs w:val="30"/>
          <w:shd w:val="clear" w:color="auto" w:fill="EAF4FF"/>
        </w:rPr>
      </w:pPr>
      <w:proofErr w:type="spellStart"/>
      <w:r w:rsidRPr="00D20C6E">
        <w:rPr>
          <w:rFonts w:eastAsia="Times New Roman" w:cs="Simplified Arabic"/>
          <w:sz w:val="30"/>
          <w:szCs w:val="30"/>
          <w:rtl/>
          <w:lang w:eastAsia="fr-FR"/>
        </w:rPr>
        <w:t>الجوهي</w:t>
      </w:r>
      <w:proofErr w:type="spellEnd"/>
      <w:r w:rsidRPr="00D20C6E">
        <w:rPr>
          <w:rFonts w:eastAsia="Times New Roman" w:cs="Simplified Arabic" w:hint="cs"/>
          <w:sz w:val="30"/>
          <w:szCs w:val="30"/>
          <w:rtl/>
          <w:lang w:eastAsia="fr-FR"/>
        </w:rPr>
        <w:t>،</w:t>
      </w:r>
      <w:r w:rsidRPr="00D20C6E">
        <w:rPr>
          <w:rFonts w:ascii="Arial" w:hAnsi="Arial" w:cs="Simplified Arabic"/>
          <w:sz w:val="30"/>
          <w:szCs w:val="30"/>
          <w:lang w:val="en-US"/>
        </w:rPr>
        <w:t xml:space="preserve"> </w:t>
      </w:r>
      <w:r w:rsidRPr="00D20C6E">
        <w:rPr>
          <w:rFonts w:eastAsia="Times New Roman" w:cs="Simplified Arabic"/>
          <w:sz w:val="30"/>
          <w:szCs w:val="30"/>
          <w:rtl/>
          <w:lang w:eastAsia="fr-FR"/>
        </w:rPr>
        <w:t>عبد الله عمر سالم</w:t>
      </w:r>
      <w:r w:rsidRPr="00D20C6E">
        <w:rPr>
          <w:rFonts w:eastAsia="Times New Roman" w:cs="Simplified Arabic" w:hint="cs"/>
          <w:sz w:val="30"/>
          <w:szCs w:val="30"/>
          <w:rtl/>
          <w:lang w:eastAsia="fr-FR"/>
        </w:rPr>
        <w:t xml:space="preserve"> (2013): ا</w:t>
      </w:r>
      <w:r w:rsidRPr="00D20C6E">
        <w:rPr>
          <w:rFonts w:cs="Simplified Arabic"/>
          <w:sz w:val="30"/>
          <w:szCs w:val="30"/>
          <w:shd w:val="clear" w:color="auto" w:fill="EAF4FF"/>
          <w:rtl/>
        </w:rPr>
        <w:t xml:space="preserve">لكفاءة </w:t>
      </w:r>
      <w:proofErr w:type="spellStart"/>
      <w:r w:rsidRPr="00D20C6E">
        <w:rPr>
          <w:rFonts w:cs="Simplified Arabic"/>
          <w:sz w:val="30"/>
          <w:szCs w:val="30"/>
          <w:shd w:val="clear" w:color="auto" w:fill="EAF4FF"/>
          <w:rtl/>
        </w:rPr>
        <w:t>السيكومترية</w:t>
      </w:r>
      <w:proofErr w:type="spellEnd"/>
      <w:r w:rsidRPr="00D20C6E">
        <w:rPr>
          <w:rFonts w:cs="Simplified Arabic"/>
          <w:sz w:val="30"/>
          <w:szCs w:val="30"/>
          <w:shd w:val="clear" w:color="auto" w:fill="EAF4FF"/>
          <w:rtl/>
        </w:rPr>
        <w:t xml:space="preserve"> لبطارية قياس المعتقدات المعرفية لدي مدمني المخدرات</w:t>
      </w:r>
      <w:r w:rsidRPr="00D20C6E">
        <w:rPr>
          <w:rFonts w:cs="Simplified Arabic" w:hint="cs"/>
          <w:sz w:val="30"/>
          <w:szCs w:val="30"/>
          <w:shd w:val="clear" w:color="auto" w:fill="EAF4FF"/>
          <w:rtl/>
        </w:rPr>
        <w:t>، مجلة كلية الأدب جامعة سويف، 28، 211-285</w:t>
      </w:r>
    </w:p>
    <w:p w:rsidR="00D20C6E" w:rsidRPr="00350503" w:rsidRDefault="00D20C6E" w:rsidP="00D20C6E">
      <w:pPr>
        <w:pStyle w:val="Titre4"/>
        <w:numPr>
          <w:ilvl w:val="0"/>
          <w:numId w:val="28"/>
        </w:numPr>
        <w:autoSpaceDE w:val="0"/>
        <w:autoSpaceDN w:val="0"/>
        <w:bidi/>
        <w:adjustRightInd w:val="0"/>
        <w:jc w:val="both"/>
        <w:rPr>
          <w:rFonts w:cs="Simplified Arabic"/>
          <w:b w:val="0"/>
          <w:bCs w:val="0"/>
          <w:i w:val="0"/>
          <w:iCs w:val="0"/>
          <w:color w:val="auto"/>
          <w:sz w:val="30"/>
          <w:szCs w:val="30"/>
        </w:rPr>
      </w:pPr>
      <w:r w:rsidRPr="00350503">
        <w:rPr>
          <w:rFonts w:cs="Simplified Arabic" w:hint="cs"/>
          <w:b w:val="0"/>
          <w:bCs w:val="0"/>
          <w:i w:val="0"/>
          <w:iCs w:val="0"/>
          <w:color w:val="auto"/>
          <w:sz w:val="30"/>
          <w:szCs w:val="30"/>
          <w:rtl/>
        </w:rPr>
        <w:t>ا</w:t>
      </w:r>
      <w:r w:rsidRPr="00350503">
        <w:rPr>
          <w:rFonts w:cs="Simplified Arabic"/>
          <w:b w:val="0"/>
          <w:bCs w:val="0"/>
          <w:i w:val="0"/>
          <w:iCs w:val="0"/>
          <w:color w:val="auto"/>
          <w:sz w:val="30"/>
          <w:szCs w:val="30"/>
          <w:rtl/>
        </w:rPr>
        <w:t xml:space="preserve">لديوان الوطني لمكافحة المخدرات وإدمانها </w:t>
      </w:r>
      <w:r w:rsidRPr="00350503">
        <w:rPr>
          <w:rFonts w:cs="Simplified Arabic" w:hint="cs"/>
          <w:b w:val="0"/>
          <w:bCs w:val="0"/>
          <w:i w:val="0"/>
          <w:iCs w:val="0"/>
          <w:color w:val="auto"/>
          <w:sz w:val="30"/>
          <w:szCs w:val="30"/>
          <w:rtl/>
        </w:rPr>
        <w:t>(2016) التقرير الإحصائي السنوي</w:t>
      </w:r>
      <w:r>
        <w:rPr>
          <w:rFonts w:cs="Simplified Arabic" w:hint="cs"/>
          <w:b w:val="0"/>
          <w:bCs w:val="0"/>
          <w:i w:val="0"/>
          <w:iCs w:val="0"/>
          <w:color w:val="auto"/>
          <w:sz w:val="30"/>
          <w:szCs w:val="30"/>
          <w:rtl/>
        </w:rPr>
        <w:t xml:space="preserve"> لاستعمال المخدرات</w:t>
      </w:r>
      <w:r w:rsidRPr="00350503">
        <w:rPr>
          <w:rFonts w:cs="Simplified Arabic" w:hint="cs"/>
          <w:b w:val="0"/>
          <w:bCs w:val="0"/>
          <w:i w:val="0"/>
          <w:iCs w:val="0"/>
          <w:color w:val="auto"/>
          <w:sz w:val="30"/>
          <w:szCs w:val="30"/>
          <w:rtl/>
        </w:rPr>
        <w:t xml:space="preserve"> </w:t>
      </w:r>
      <w:r w:rsidRPr="00350503">
        <w:rPr>
          <w:rFonts w:cs="Simplified Arabic" w:hint="cs"/>
          <w:b w:val="0"/>
          <w:bCs w:val="0"/>
          <w:i w:val="0"/>
          <w:iCs w:val="0"/>
          <w:color w:val="auto"/>
          <w:sz w:val="24"/>
          <w:szCs w:val="24"/>
          <w:rtl/>
        </w:rPr>
        <w:t>(2009-2016)</w:t>
      </w:r>
      <w:r w:rsidRPr="00350503">
        <w:rPr>
          <w:rFonts w:cs="Simplified Arabic" w:hint="cs"/>
          <w:b w:val="0"/>
          <w:bCs w:val="0"/>
          <w:i w:val="0"/>
          <w:iCs w:val="0"/>
          <w:color w:val="auto"/>
          <w:sz w:val="30"/>
          <w:szCs w:val="30"/>
          <w:rtl/>
        </w:rPr>
        <w:t>، الجزائر</w:t>
      </w:r>
      <w:r>
        <w:rPr>
          <w:rFonts w:cs="Simplified Arabic" w:hint="cs"/>
          <w:b w:val="0"/>
          <w:bCs w:val="0"/>
          <w:i w:val="0"/>
          <w:iCs w:val="0"/>
          <w:color w:val="auto"/>
          <w:sz w:val="30"/>
          <w:szCs w:val="30"/>
          <w:rtl/>
        </w:rPr>
        <w:t xml:space="preserve"> </w:t>
      </w:r>
      <w:r w:rsidRPr="00350503">
        <w:rPr>
          <w:rFonts w:cs="Simplified Arabic" w:hint="cs"/>
          <w:b w:val="0"/>
          <w:bCs w:val="0"/>
          <w:i w:val="0"/>
          <w:iCs w:val="0"/>
          <w:color w:val="auto"/>
          <w:sz w:val="30"/>
          <w:szCs w:val="30"/>
          <w:rtl/>
        </w:rPr>
        <w:t>(</w:t>
      </w:r>
      <w:proofErr w:type="gramStart"/>
      <w:r w:rsidRPr="00350503">
        <w:rPr>
          <w:rFonts w:cs="Simplified Arabic"/>
          <w:b w:val="0"/>
          <w:bCs w:val="0"/>
          <w:i w:val="0"/>
          <w:iCs w:val="0"/>
          <w:color w:val="auto"/>
          <w:sz w:val="30"/>
          <w:szCs w:val="30"/>
        </w:rPr>
        <w:t>http://www.onlcdt.mjustice.dz/</w:t>
      </w:r>
      <w:r w:rsidRPr="00350503">
        <w:rPr>
          <w:rFonts w:cs="Simplified Arabic" w:hint="cs"/>
          <w:b w:val="0"/>
          <w:bCs w:val="0"/>
          <w:i w:val="0"/>
          <w:iCs w:val="0"/>
          <w:color w:val="auto"/>
          <w:sz w:val="30"/>
          <w:szCs w:val="30"/>
          <w:rtl/>
        </w:rPr>
        <w:t xml:space="preserve"> )</w:t>
      </w:r>
      <w:proofErr w:type="gramEnd"/>
    </w:p>
    <w:p w:rsidR="00D20C6E" w:rsidRPr="00E57F02" w:rsidRDefault="00D20C6E" w:rsidP="00D20C6E">
      <w:pPr>
        <w:pStyle w:val="Paragraphedeliste"/>
        <w:numPr>
          <w:ilvl w:val="0"/>
          <w:numId w:val="28"/>
        </w:numPr>
        <w:bidi/>
        <w:jc w:val="both"/>
        <w:rPr>
          <w:rFonts w:ascii="Times New Roman,Bold" w:cs="Simplified Arabic"/>
          <w:sz w:val="30"/>
          <w:szCs w:val="30"/>
          <w:rtl/>
        </w:rPr>
      </w:pPr>
      <w:r w:rsidRPr="00E57F02">
        <w:rPr>
          <w:rFonts w:cs="Simplified Arabic" w:hint="cs"/>
          <w:sz w:val="30"/>
          <w:szCs w:val="30"/>
          <w:rtl/>
        </w:rPr>
        <w:t>سها</w:t>
      </w:r>
      <w:r>
        <w:rPr>
          <w:rFonts w:cs="Simplified Arabic" w:hint="cs"/>
          <w:sz w:val="30"/>
          <w:szCs w:val="30"/>
          <w:rtl/>
        </w:rPr>
        <w:t>،</w:t>
      </w:r>
      <w:r w:rsidRPr="00E57F02">
        <w:rPr>
          <w:rFonts w:cs="Simplified Arabic"/>
          <w:sz w:val="30"/>
          <w:szCs w:val="30"/>
        </w:rPr>
        <w:t xml:space="preserve"> </w:t>
      </w:r>
      <w:r w:rsidRPr="00E57F02">
        <w:rPr>
          <w:rFonts w:cs="Simplified Arabic" w:hint="cs"/>
          <w:sz w:val="30"/>
          <w:szCs w:val="30"/>
          <w:rtl/>
        </w:rPr>
        <w:t>العاقل</w:t>
      </w:r>
      <w:r>
        <w:rPr>
          <w:rFonts w:cs="Simplified Arabic" w:hint="cs"/>
          <w:sz w:val="30"/>
          <w:szCs w:val="30"/>
          <w:rtl/>
        </w:rPr>
        <w:t xml:space="preserve"> (1998</w:t>
      </w:r>
      <w:proofErr w:type="gramStart"/>
      <w:r>
        <w:rPr>
          <w:rFonts w:cs="Simplified Arabic" w:hint="cs"/>
          <w:sz w:val="30"/>
          <w:szCs w:val="30"/>
          <w:rtl/>
        </w:rPr>
        <w:t xml:space="preserve">): </w:t>
      </w:r>
      <w:r w:rsidRPr="00E57F02">
        <w:rPr>
          <w:rFonts w:cs="Simplified Arabic"/>
          <w:sz w:val="30"/>
          <w:szCs w:val="30"/>
        </w:rPr>
        <w:t xml:space="preserve"> </w:t>
      </w:r>
      <w:r w:rsidRPr="00E57F02">
        <w:rPr>
          <w:rFonts w:cs="Simplified Arabic" w:hint="cs"/>
          <w:b/>
          <w:bCs/>
          <w:sz w:val="30"/>
          <w:szCs w:val="30"/>
          <w:u w:val="single"/>
          <w:rtl/>
        </w:rPr>
        <w:t>دراسة</w:t>
      </w:r>
      <w:proofErr w:type="gramEnd"/>
      <w:r w:rsidRPr="00E57F02">
        <w:rPr>
          <w:rFonts w:cs="Simplified Arabic"/>
          <w:b/>
          <w:bCs/>
          <w:sz w:val="30"/>
          <w:szCs w:val="30"/>
          <w:u w:val="single"/>
        </w:rPr>
        <w:t xml:space="preserve"> </w:t>
      </w:r>
      <w:r w:rsidRPr="00E57F02">
        <w:rPr>
          <w:rFonts w:cs="Simplified Arabic" w:hint="cs"/>
          <w:b/>
          <w:bCs/>
          <w:sz w:val="30"/>
          <w:szCs w:val="30"/>
          <w:u w:val="single"/>
          <w:rtl/>
        </w:rPr>
        <w:t>حول</w:t>
      </w:r>
      <w:r w:rsidRPr="00E57F02">
        <w:rPr>
          <w:rFonts w:cs="Simplified Arabic"/>
          <w:b/>
          <w:bCs/>
          <w:sz w:val="30"/>
          <w:szCs w:val="30"/>
          <w:u w:val="single"/>
        </w:rPr>
        <w:t xml:space="preserve"> </w:t>
      </w:r>
      <w:r w:rsidRPr="00E57F02">
        <w:rPr>
          <w:rFonts w:cs="Simplified Arabic" w:hint="cs"/>
          <w:b/>
          <w:bCs/>
          <w:sz w:val="30"/>
          <w:szCs w:val="30"/>
          <w:u w:val="single"/>
          <w:rtl/>
        </w:rPr>
        <w:t>فعالية</w:t>
      </w:r>
      <w:r w:rsidRPr="00E57F02">
        <w:rPr>
          <w:rFonts w:cs="Simplified Arabic"/>
          <w:b/>
          <w:bCs/>
          <w:sz w:val="30"/>
          <w:szCs w:val="30"/>
          <w:u w:val="single"/>
        </w:rPr>
        <w:t xml:space="preserve"> </w:t>
      </w:r>
      <w:r w:rsidRPr="00E57F02">
        <w:rPr>
          <w:rFonts w:cs="Simplified Arabic" w:hint="cs"/>
          <w:b/>
          <w:bCs/>
          <w:sz w:val="30"/>
          <w:szCs w:val="30"/>
          <w:u w:val="single"/>
          <w:rtl/>
        </w:rPr>
        <w:t>الإعلام في</w:t>
      </w:r>
      <w:r w:rsidRPr="00E57F02">
        <w:rPr>
          <w:rFonts w:cs="Simplified Arabic"/>
          <w:b/>
          <w:bCs/>
          <w:sz w:val="30"/>
          <w:szCs w:val="30"/>
          <w:u w:val="single"/>
        </w:rPr>
        <w:t xml:space="preserve"> </w:t>
      </w:r>
      <w:r w:rsidRPr="00E57F02">
        <w:rPr>
          <w:rFonts w:cs="Simplified Arabic" w:hint="cs"/>
          <w:b/>
          <w:bCs/>
          <w:sz w:val="30"/>
          <w:szCs w:val="30"/>
          <w:u w:val="single"/>
          <w:rtl/>
        </w:rPr>
        <w:t>وقاية</w:t>
      </w:r>
      <w:r w:rsidRPr="00E57F02">
        <w:rPr>
          <w:rFonts w:cs="Simplified Arabic"/>
          <w:b/>
          <w:bCs/>
          <w:sz w:val="30"/>
          <w:szCs w:val="30"/>
          <w:u w:val="single"/>
        </w:rPr>
        <w:t xml:space="preserve"> </w:t>
      </w:r>
      <w:r w:rsidRPr="00E57F02">
        <w:rPr>
          <w:rFonts w:cs="Simplified Arabic" w:hint="cs"/>
          <w:b/>
          <w:bCs/>
          <w:sz w:val="30"/>
          <w:szCs w:val="30"/>
          <w:u w:val="single"/>
          <w:rtl/>
        </w:rPr>
        <w:t>الشباب</w:t>
      </w:r>
      <w:r w:rsidRPr="00E57F02">
        <w:rPr>
          <w:rFonts w:cs="Simplified Arabic"/>
          <w:b/>
          <w:bCs/>
          <w:sz w:val="30"/>
          <w:szCs w:val="30"/>
          <w:u w:val="single"/>
        </w:rPr>
        <w:t xml:space="preserve"> </w:t>
      </w:r>
      <w:r w:rsidRPr="00E57F02">
        <w:rPr>
          <w:rFonts w:cs="Simplified Arabic" w:hint="cs"/>
          <w:b/>
          <w:bCs/>
          <w:sz w:val="30"/>
          <w:szCs w:val="30"/>
          <w:u w:val="single"/>
          <w:rtl/>
        </w:rPr>
        <w:t>من</w:t>
      </w:r>
      <w:r w:rsidRPr="00E57F02">
        <w:rPr>
          <w:rFonts w:cs="Simplified Arabic"/>
          <w:b/>
          <w:bCs/>
          <w:sz w:val="30"/>
          <w:szCs w:val="30"/>
          <w:u w:val="single"/>
        </w:rPr>
        <w:t xml:space="preserve"> </w:t>
      </w:r>
      <w:r w:rsidRPr="00E57F02">
        <w:rPr>
          <w:rFonts w:cs="Simplified Arabic" w:hint="cs"/>
          <w:b/>
          <w:bCs/>
          <w:sz w:val="30"/>
          <w:szCs w:val="30"/>
          <w:u w:val="single"/>
          <w:rtl/>
        </w:rPr>
        <w:t>المخدرات</w:t>
      </w:r>
      <w:r w:rsidRPr="00E57F02">
        <w:rPr>
          <w:rFonts w:cs="Simplified Arabic" w:hint="cs"/>
          <w:sz w:val="30"/>
          <w:szCs w:val="30"/>
          <w:rtl/>
        </w:rPr>
        <w:t>،</w:t>
      </w:r>
      <w:r w:rsidRPr="00E57F02">
        <w:rPr>
          <w:rFonts w:cs="Simplified Arabic"/>
          <w:sz w:val="30"/>
          <w:szCs w:val="30"/>
        </w:rPr>
        <w:t xml:space="preserve"> </w:t>
      </w:r>
      <w:r w:rsidRPr="00E57F02">
        <w:rPr>
          <w:rFonts w:cs="Simplified Arabic" w:hint="cs"/>
          <w:sz w:val="30"/>
          <w:szCs w:val="30"/>
          <w:rtl/>
        </w:rPr>
        <w:t>رسالة</w:t>
      </w:r>
      <w:r w:rsidRPr="00E57F02">
        <w:rPr>
          <w:rFonts w:cs="Simplified Arabic"/>
          <w:sz w:val="30"/>
          <w:szCs w:val="30"/>
        </w:rPr>
        <w:t xml:space="preserve"> </w:t>
      </w:r>
      <w:r w:rsidRPr="00E57F02">
        <w:rPr>
          <w:rFonts w:cs="Simplified Arabic" w:hint="cs"/>
          <w:sz w:val="30"/>
          <w:szCs w:val="30"/>
          <w:rtl/>
        </w:rPr>
        <w:t>ماجستير</w:t>
      </w:r>
      <w:r w:rsidRPr="00E57F02">
        <w:rPr>
          <w:rFonts w:cs="Simplified Arabic"/>
          <w:sz w:val="30"/>
          <w:szCs w:val="30"/>
        </w:rPr>
        <w:t xml:space="preserve"> </w:t>
      </w:r>
      <w:r w:rsidRPr="00E57F02">
        <w:rPr>
          <w:rFonts w:cs="Simplified Arabic" w:hint="cs"/>
          <w:sz w:val="30"/>
          <w:szCs w:val="30"/>
          <w:rtl/>
        </w:rPr>
        <w:t>غير</w:t>
      </w:r>
      <w:r w:rsidRPr="00E57F02">
        <w:rPr>
          <w:rFonts w:cs="Simplified Arabic"/>
          <w:sz w:val="30"/>
          <w:szCs w:val="30"/>
        </w:rPr>
        <w:t xml:space="preserve"> </w:t>
      </w:r>
      <w:r w:rsidRPr="00E57F02">
        <w:rPr>
          <w:rFonts w:cs="Simplified Arabic" w:hint="cs"/>
          <w:sz w:val="30"/>
          <w:szCs w:val="30"/>
          <w:rtl/>
        </w:rPr>
        <w:t>منشورة،</w:t>
      </w:r>
      <w:r w:rsidRPr="00E57F02">
        <w:rPr>
          <w:rFonts w:cs="Simplified Arabic"/>
          <w:sz w:val="30"/>
          <w:szCs w:val="30"/>
        </w:rPr>
        <w:t xml:space="preserve"> </w:t>
      </w:r>
      <w:r w:rsidRPr="00E57F02">
        <w:rPr>
          <w:rFonts w:cs="Simplified Arabic" w:hint="cs"/>
          <w:sz w:val="30"/>
          <w:szCs w:val="30"/>
          <w:rtl/>
        </w:rPr>
        <w:t>معهد</w:t>
      </w:r>
      <w:r w:rsidRPr="00E57F02">
        <w:rPr>
          <w:rFonts w:cs="Simplified Arabic"/>
          <w:sz w:val="30"/>
          <w:szCs w:val="30"/>
        </w:rPr>
        <w:t xml:space="preserve"> </w:t>
      </w:r>
      <w:r w:rsidRPr="00E57F02">
        <w:rPr>
          <w:rFonts w:cs="Simplified Arabic" w:hint="cs"/>
          <w:sz w:val="30"/>
          <w:szCs w:val="30"/>
          <w:rtl/>
        </w:rPr>
        <w:t>علوم الإعلام والاتصال</w:t>
      </w:r>
      <w:r w:rsidRPr="00E57F02">
        <w:rPr>
          <w:rFonts w:ascii="Times New Roman" w:hAnsi="Times New Roman" w:cs="Simplified Arabic" w:hint="cs"/>
          <w:sz w:val="30"/>
          <w:szCs w:val="30"/>
          <w:rtl/>
        </w:rPr>
        <w:t>،</w:t>
      </w:r>
      <w:r w:rsidRPr="00E57F02">
        <w:rPr>
          <w:rFonts w:cs="Simplified Arabic" w:hint="cs"/>
          <w:sz w:val="30"/>
          <w:szCs w:val="30"/>
          <w:rtl/>
        </w:rPr>
        <w:t xml:space="preserve"> جامعة</w:t>
      </w:r>
      <w:r w:rsidRPr="00E57F02">
        <w:rPr>
          <w:rFonts w:cs="Simplified Arabic"/>
          <w:sz w:val="30"/>
          <w:szCs w:val="30"/>
        </w:rPr>
        <w:t xml:space="preserve"> </w:t>
      </w:r>
      <w:r w:rsidRPr="00E57F02">
        <w:rPr>
          <w:rFonts w:cs="Simplified Arabic" w:hint="cs"/>
          <w:sz w:val="30"/>
          <w:szCs w:val="30"/>
          <w:rtl/>
        </w:rPr>
        <w:t>الجزائر.</w:t>
      </w:r>
    </w:p>
    <w:p w:rsidR="00D20C6E" w:rsidRPr="002717E0" w:rsidRDefault="00D20C6E" w:rsidP="00D20C6E">
      <w:pPr>
        <w:pStyle w:val="Paragraphedeliste"/>
        <w:numPr>
          <w:ilvl w:val="0"/>
          <w:numId w:val="29"/>
        </w:numPr>
        <w:bidi/>
        <w:jc w:val="both"/>
        <w:rPr>
          <w:rFonts w:cs="Simplified Arabic"/>
          <w:sz w:val="30"/>
          <w:szCs w:val="30"/>
          <w:rtl/>
        </w:rPr>
      </w:pPr>
      <w:r w:rsidRPr="002717E0">
        <w:rPr>
          <w:rFonts w:cs="Simplified Arabic" w:hint="cs"/>
          <w:sz w:val="30"/>
          <w:szCs w:val="30"/>
          <w:rtl/>
        </w:rPr>
        <w:t>عيشوني</w:t>
      </w:r>
      <w:r>
        <w:rPr>
          <w:rFonts w:cs="Simplified Arabic" w:hint="cs"/>
          <w:sz w:val="30"/>
          <w:szCs w:val="30"/>
          <w:rtl/>
        </w:rPr>
        <w:t>،</w:t>
      </w:r>
      <w:r w:rsidRPr="002717E0">
        <w:rPr>
          <w:rFonts w:cs="Simplified Arabic" w:hint="cs"/>
          <w:sz w:val="30"/>
          <w:szCs w:val="30"/>
          <w:rtl/>
        </w:rPr>
        <w:t xml:space="preserve"> شهرزاد (2012): </w:t>
      </w:r>
      <w:r w:rsidRPr="002717E0">
        <w:rPr>
          <w:rFonts w:cs="Simplified Arabic" w:hint="cs"/>
          <w:b/>
          <w:bCs/>
          <w:sz w:val="30"/>
          <w:szCs w:val="30"/>
          <w:u w:val="single"/>
          <w:rtl/>
        </w:rPr>
        <w:t>المخططات المبكرة غير المكيفة عند المدمنين على المخدرات</w:t>
      </w:r>
      <w:r>
        <w:rPr>
          <w:rFonts w:cs="Simplified Arabic" w:hint="cs"/>
          <w:sz w:val="30"/>
          <w:szCs w:val="30"/>
          <w:rtl/>
        </w:rPr>
        <w:t>، رسالة ماج</w:t>
      </w:r>
      <w:r w:rsidRPr="002717E0">
        <w:rPr>
          <w:rFonts w:cs="Simplified Arabic" w:hint="cs"/>
          <w:sz w:val="30"/>
          <w:szCs w:val="30"/>
          <w:rtl/>
        </w:rPr>
        <w:t>ست</w:t>
      </w:r>
      <w:r>
        <w:rPr>
          <w:rFonts w:cs="Simplified Arabic" w:hint="cs"/>
          <w:sz w:val="30"/>
          <w:szCs w:val="30"/>
          <w:rtl/>
        </w:rPr>
        <w:t>ي</w:t>
      </w:r>
      <w:r w:rsidRPr="002717E0">
        <w:rPr>
          <w:rFonts w:cs="Simplified Arabic" w:hint="cs"/>
          <w:sz w:val="30"/>
          <w:szCs w:val="30"/>
          <w:rtl/>
        </w:rPr>
        <w:t>ر في الإرشاد والصحة النفسية، جامعة الجزائر 02</w:t>
      </w:r>
    </w:p>
    <w:p w:rsidR="00D20C6E" w:rsidRDefault="00D20C6E" w:rsidP="00D20C6E">
      <w:pPr>
        <w:pStyle w:val="Paragraphedeliste"/>
        <w:numPr>
          <w:ilvl w:val="0"/>
          <w:numId w:val="22"/>
        </w:numPr>
        <w:bidi/>
        <w:jc w:val="both"/>
        <w:rPr>
          <w:rFonts w:cs="Simplified Arabic"/>
          <w:sz w:val="30"/>
          <w:szCs w:val="30"/>
          <w:shd w:val="clear" w:color="auto" w:fill="FFFFED"/>
        </w:rPr>
      </w:pPr>
      <w:r>
        <w:rPr>
          <w:rFonts w:cs="Simplified Arabic" w:hint="cs"/>
          <w:sz w:val="30"/>
          <w:szCs w:val="30"/>
          <w:shd w:val="clear" w:color="auto" w:fill="FFFFED"/>
          <w:rtl/>
        </w:rPr>
        <w:t xml:space="preserve">غانم، </w:t>
      </w:r>
      <w:r w:rsidRPr="00831AF6">
        <w:rPr>
          <w:rFonts w:cs="Simplified Arabic"/>
          <w:sz w:val="30"/>
          <w:szCs w:val="30"/>
          <w:shd w:val="clear" w:color="auto" w:fill="FFFFED"/>
          <w:rtl/>
        </w:rPr>
        <w:t>محمد حسن</w:t>
      </w:r>
      <w:r>
        <w:rPr>
          <w:rFonts w:cs="Simplified Arabic" w:hint="cs"/>
          <w:sz w:val="30"/>
          <w:szCs w:val="30"/>
          <w:shd w:val="clear" w:color="auto" w:fill="FFFFED"/>
          <w:rtl/>
        </w:rPr>
        <w:t>؛</w:t>
      </w:r>
      <w:r w:rsidRPr="00831AF6">
        <w:rPr>
          <w:rFonts w:cs="Simplified Arabic" w:hint="cs"/>
          <w:sz w:val="30"/>
          <w:szCs w:val="30"/>
          <w:shd w:val="clear" w:color="auto" w:fill="FFFFED"/>
          <w:rtl/>
        </w:rPr>
        <w:t xml:space="preserve"> </w:t>
      </w:r>
      <w:r w:rsidRPr="00831AF6">
        <w:rPr>
          <w:rFonts w:cs="Simplified Arabic"/>
          <w:sz w:val="30"/>
          <w:szCs w:val="30"/>
          <w:shd w:val="clear" w:color="auto" w:fill="FFFFED"/>
          <w:rtl/>
        </w:rPr>
        <w:t>محمود</w:t>
      </w:r>
      <w:r>
        <w:rPr>
          <w:rFonts w:cs="Simplified Arabic" w:hint="cs"/>
          <w:sz w:val="30"/>
          <w:szCs w:val="30"/>
          <w:shd w:val="clear" w:color="auto" w:fill="FFFFED"/>
          <w:rtl/>
        </w:rPr>
        <w:t>،</w:t>
      </w:r>
      <w:r w:rsidRPr="00831AF6">
        <w:rPr>
          <w:rFonts w:cs="Simplified Arabic"/>
          <w:sz w:val="30"/>
          <w:szCs w:val="30"/>
          <w:shd w:val="clear" w:color="auto" w:fill="FFFFED"/>
          <w:rtl/>
        </w:rPr>
        <w:t xml:space="preserve"> السيد أبو النيل</w:t>
      </w:r>
      <w:r w:rsidRPr="00831AF6">
        <w:rPr>
          <w:rFonts w:cs="Simplified Arabic" w:hint="cs"/>
          <w:sz w:val="30"/>
          <w:szCs w:val="30"/>
          <w:shd w:val="clear" w:color="auto" w:fill="FFFFED"/>
          <w:rtl/>
        </w:rPr>
        <w:t xml:space="preserve"> (2005): </w:t>
      </w:r>
      <w:r w:rsidRPr="00C915C3">
        <w:rPr>
          <w:rFonts w:cs="Simplified Arabic"/>
          <w:b/>
          <w:bCs/>
          <w:sz w:val="30"/>
          <w:szCs w:val="30"/>
          <w:u w:val="single"/>
          <w:shd w:val="clear" w:color="auto" w:fill="FFFFED"/>
          <w:rtl/>
        </w:rPr>
        <w:t>سيكولوجية الإدمان والمدمنين</w:t>
      </w:r>
      <w:r w:rsidRPr="00C915C3">
        <w:rPr>
          <w:rFonts w:cs="Simplified Arabic" w:hint="cs"/>
          <w:b/>
          <w:bCs/>
          <w:sz w:val="30"/>
          <w:szCs w:val="30"/>
          <w:u w:val="single"/>
          <w:shd w:val="clear" w:color="auto" w:fill="FFFFED"/>
          <w:rtl/>
        </w:rPr>
        <w:t>،</w:t>
      </w:r>
      <w:r w:rsidRPr="00831AF6">
        <w:rPr>
          <w:rFonts w:cs="Simplified Arabic" w:hint="cs"/>
          <w:sz w:val="30"/>
          <w:szCs w:val="30"/>
          <w:shd w:val="clear" w:color="auto" w:fill="FFFFED"/>
          <w:rtl/>
        </w:rPr>
        <w:t xml:space="preserve"> </w:t>
      </w:r>
      <w:r w:rsidRPr="00831AF6">
        <w:rPr>
          <w:rFonts w:cs="Simplified Arabic"/>
          <w:sz w:val="30"/>
          <w:szCs w:val="30"/>
          <w:shd w:val="clear" w:color="auto" w:fill="FFFFED"/>
          <w:rtl/>
        </w:rPr>
        <w:t>دار غريب للطباعة والنشر</w:t>
      </w:r>
      <w:r w:rsidRPr="00831AF6">
        <w:rPr>
          <w:rFonts w:cs="Simplified Arabic" w:hint="cs"/>
          <w:sz w:val="30"/>
          <w:szCs w:val="30"/>
          <w:shd w:val="clear" w:color="auto" w:fill="FFFFED"/>
          <w:rtl/>
        </w:rPr>
        <w:t>،</w:t>
      </w:r>
      <w:r w:rsidRPr="00831AF6">
        <w:rPr>
          <w:rStyle w:val="apple-converted-space"/>
          <w:rFonts w:ascii="Verdana" w:hAnsi="Verdana" w:cs="Simplified Arabic"/>
          <w:color w:val="050E00"/>
          <w:sz w:val="30"/>
          <w:szCs w:val="30"/>
          <w:shd w:val="clear" w:color="auto" w:fill="FFFFED"/>
        </w:rPr>
        <w:t> </w:t>
      </w:r>
      <w:r w:rsidRPr="00831AF6">
        <w:rPr>
          <w:rFonts w:cs="Simplified Arabic"/>
          <w:sz w:val="30"/>
          <w:szCs w:val="30"/>
          <w:shd w:val="clear" w:color="auto" w:fill="FFFFED"/>
          <w:rtl/>
        </w:rPr>
        <w:t>القاهرة</w:t>
      </w:r>
      <w:r w:rsidRPr="00831AF6">
        <w:rPr>
          <w:rFonts w:cs="Simplified Arabic" w:hint="cs"/>
          <w:sz w:val="30"/>
          <w:szCs w:val="30"/>
          <w:shd w:val="clear" w:color="auto" w:fill="FFFFED"/>
          <w:rtl/>
        </w:rPr>
        <w:t>.</w:t>
      </w:r>
    </w:p>
    <w:p w:rsidR="00D20C6E" w:rsidRPr="00E57F02" w:rsidRDefault="00D20C6E" w:rsidP="00D20C6E">
      <w:pPr>
        <w:pStyle w:val="Paragraphedeliste"/>
        <w:numPr>
          <w:ilvl w:val="0"/>
          <w:numId w:val="22"/>
        </w:numPr>
        <w:bidi/>
        <w:jc w:val="both"/>
        <w:rPr>
          <w:rFonts w:cs="Simplified Arabic"/>
          <w:sz w:val="30"/>
          <w:szCs w:val="30"/>
          <w:rtl/>
          <w:lang w:bidi="ar-DZ"/>
        </w:rPr>
      </w:pPr>
      <w:r w:rsidRPr="00E57F02">
        <w:rPr>
          <w:rFonts w:cs="Simplified Arabic"/>
          <w:sz w:val="30"/>
          <w:szCs w:val="30"/>
          <w:rtl/>
        </w:rPr>
        <w:lastRenderedPageBreak/>
        <w:t>قماز</w:t>
      </w:r>
      <w:r>
        <w:rPr>
          <w:rFonts w:cs="Simplified Arabic" w:hint="cs"/>
          <w:sz w:val="30"/>
          <w:szCs w:val="30"/>
          <w:rtl/>
        </w:rPr>
        <w:t>،</w:t>
      </w:r>
      <w:r w:rsidRPr="00E57F02">
        <w:rPr>
          <w:rFonts w:cs="Simplified Arabic"/>
          <w:sz w:val="30"/>
          <w:szCs w:val="30"/>
          <w:rtl/>
        </w:rPr>
        <w:t xml:space="preserve"> فريدة (2009): </w:t>
      </w:r>
      <w:r w:rsidRPr="00E57F02">
        <w:rPr>
          <w:rFonts w:cs="Simplified Arabic"/>
          <w:b/>
          <w:bCs/>
          <w:sz w:val="30"/>
          <w:szCs w:val="30"/>
          <w:u w:val="single"/>
          <w:rtl/>
        </w:rPr>
        <w:t>عوامل</w:t>
      </w:r>
      <w:r w:rsidRPr="00E57F02">
        <w:rPr>
          <w:rFonts w:cs="Simplified Arabic"/>
          <w:b/>
          <w:bCs/>
          <w:sz w:val="30"/>
          <w:szCs w:val="30"/>
          <w:u w:val="single"/>
        </w:rPr>
        <w:t xml:space="preserve"> </w:t>
      </w:r>
      <w:r w:rsidRPr="00E57F02">
        <w:rPr>
          <w:rFonts w:cs="Simplified Arabic"/>
          <w:b/>
          <w:bCs/>
          <w:sz w:val="30"/>
          <w:szCs w:val="30"/>
          <w:u w:val="single"/>
          <w:rtl/>
        </w:rPr>
        <w:t>الخطر</w:t>
      </w:r>
      <w:r w:rsidRPr="00E57F02">
        <w:rPr>
          <w:rFonts w:cs="Simplified Arabic"/>
          <w:b/>
          <w:bCs/>
          <w:sz w:val="30"/>
          <w:szCs w:val="30"/>
          <w:u w:val="single"/>
        </w:rPr>
        <w:t xml:space="preserve"> </w:t>
      </w:r>
      <w:r w:rsidRPr="00E57F02">
        <w:rPr>
          <w:rFonts w:cs="Simplified Arabic"/>
          <w:b/>
          <w:bCs/>
          <w:sz w:val="30"/>
          <w:szCs w:val="30"/>
          <w:u w:val="single"/>
          <w:rtl/>
        </w:rPr>
        <w:t>والوقا</w:t>
      </w:r>
      <w:r>
        <w:rPr>
          <w:rFonts w:cs="Simplified Arabic" w:hint="cs"/>
          <w:b/>
          <w:bCs/>
          <w:sz w:val="30"/>
          <w:szCs w:val="30"/>
          <w:u w:val="single"/>
          <w:rtl/>
        </w:rPr>
        <w:t>ي</w:t>
      </w:r>
      <w:r w:rsidRPr="00E57F02">
        <w:rPr>
          <w:rFonts w:cs="Simplified Arabic"/>
          <w:b/>
          <w:bCs/>
          <w:sz w:val="30"/>
          <w:szCs w:val="30"/>
          <w:u w:val="single"/>
          <w:rtl/>
        </w:rPr>
        <w:t>ة</w:t>
      </w:r>
      <w:r w:rsidRPr="00E57F02">
        <w:rPr>
          <w:rFonts w:cs="Simplified Arabic"/>
          <w:b/>
          <w:bCs/>
          <w:sz w:val="30"/>
          <w:szCs w:val="30"/>
          <w:u w:val="single"/>
        </w:rPr>
        <w:t xml:space="preserve"> </w:t>
      </w:r>
      <w:r w:rsidRPr="00E57F02">
        <w:rPr>
          <w:rFonts w:cs="Simplified Arabic"/>
          <w:b/>
          <w:bCs/>
          <w:sz w:val="30"/>
          <w:szCs w:val="30"/>
          <w:u w:val="single"/>
          <w:rtl/>
        </w:rPr>
        <w:t>من</w:t>
      </w:r>
      <w:r w:rsidRPr="00E57F02">
        <w:rPr>
          <w:rFonts w:cs="Simplified Arabic"/>
          <w:b/>
          <w:bCs/>
          <w:sz w:val="30"/>
          <w:szCs w:val="30"/>
          <w:u w:val="single"/>
        </w:rPr>
        <w:t xml:space="preserve"> </w:t>
      </w:r>
      <w:r w:rsidRPr="00E57F02">
        <w:rPr>
          <w:rFonts w:cs="Simplified Arabic"/>
          <w:b/>
          <w:bCs/>
          <w:sz w:val="30"/>
          <w:szCs w:val="30"/>
          <w:u w:val="single"/>
          <w:rtl/>
        </w:rPr>
        <w:t>تعاطي</w:t>
      </w:r>
      <w:r w:rsidRPr="00E57F02">
        <w:rPr>
          <w:rFonts w:cs="Simplified Arabic"/>
          <w:b/>
          <w:bCs/>
          <w:sz w:val="30"/>
          <w:szCs w:val="30"/>
          <w:u w:val="single"/>
        </w:rPr>
        <w:t xml:space="preserve"> </w:t>
      </w:r>
      <w:r w:rsidRPr="00E57F02">
        <w:rPr>
          <w:rFonts w:cs="Simplified Arabic"/>
          <w:b/>
          <w:bCs/>
          <w:sz w:val="30"/>
          <w:szCs w:val="30"/>
          <w:u w:val="single"/>
          <w:rtl/>
        </w:rPr>
        <w:t>الشباب للمخدرات</w:t>
      </w:r>
      <w:r w:rsidRPr="00E57F02">
        <w:rPr>
          <w:rFonts w:cs="Simplified Arabic"/>
          <w:sz w:val="30"/>
          <w:szCs w:val="30"/>
          <w:rtl/>
        </w:rPr>
        <w:t xml:space="preserve">، </w:t>
      </w:r>
      <w:r w:rsidRPr="00E57F02">
        <w:rPr>
          <w:rFonts w:cs="Simplified Arabic"/>
          <w:sz w:val="30"/>
          <w:szCs w:val="30"/>
          <w:rtl/>
          <w:lang w:bidi="ar-DZ"/>
        </w:rPr>
        <w:t xml:space="preserve">رسالة ماجستير غير منشورة في </w:t>
      </w:r>
      <w:r w:rsidRPr="00E57F02">
        <w:rPr>
          <w:rFonts w:cs="Simplified Arabic"/>
          <w:sz w:val="30"/>
          <w:szCs w:val="30"/>
          <w:rtl/>
        </w:rPr>
        <w:t>علم</w:t>
      </w:r>
      <w:r w:rsidRPr="00E57F02">
        <w:rPr>
          <w:rFonts w:cs="Simplified Arabic"/>
          <w:sz w:val="30"/>
          <w:szCs w:val="30"/>
        </w:rPr>
        <w:t xml:space="preserve"> </w:t>
      </w:r>
      <w:r w:rsidRPr="00E57F02">
        <w:rPr>
          <w:rFonts w:cs="Simplified Arabic"/>
          <w:sz w:val="30"/>
          <w:szCs w:val="30"/>
          <w:rtl/>
        </w:rPr>
        <w:t>اجتماع</w:t>
      </w:r>
      <w:r w:rsidRPr="00E57F02">
        <w:rPr>
          <w:rFonts w:cs="Simplified Arabic"/>
          <w:sz w:val="30"/>
          <w:szCs w:val="30"/>
        </w:rPr>
        <w:t xml:space="preserve"> </w:t>
      </w:r>
      <w:r w:rsidRPr="00E57F02">
        <w:rPr>
          <w:rFonts w:cs="Simplified Arabic"/>
          <w:sz w:val="30"/>
          <w:szCs w:val="30"/>
          <w:rtl/>
        </w:rPr>
        <w:t>التنمية</w:t>
      </w:r>
      <w:r w:rsidRPr="00E57F02">
        <w:rPr>
          <w:rFonts w:cs="Simplified Arabic"/>
          <w:sz w:val="30"/>
          <w:szCs w:val="30"/>
          <w:rtl/>
          <w:lang w:bidi="ar-DZ"/>
        </w:rPr>
        <w:t xml:space="preserve">، </w:t>
      </w:r>
      <w:proofErr w:type="gramStart"/>
      <w:r w:rsidRPr="00E57F02">
        <w:rPr>
          <w:rFonts w:cs="Simplified Arabic"/>
          <w:sz w:val="30"/>
          <w:szCs w:val="30"/>
          <w:rtl/>
          <w:lang w:bidi="ar-DZ"/>
        </w:rPr>
        <w:t xml:space="preserve">جامعة </w:t>
      </w:r>
      <w:r w:rsidRPr="00E57F02">
        <w:rPr>
          <w:rFonts w:cs="Simplified Arabic"/>
          <w:sz w:val="30"/>
          <w:szCs w:val="30"/>
        </w:rPr>
        <w:t xml:space="preserve"> </w:t>
      </w:r>
      <w:r w:rsidRPr="00E57F02">
        <w:rPr>
          <w:rFonts w:cs="Simplified Arabic"/>
          <w:sz w:val="30"/>
          <w:szCs w:val="30"/>
          <w:rtl/>
        </w:rPr>
        <w:t>منتوري</w:t>
      </w:r>
      <w:proofErr w:type="gramEnd"/>
      <w:r w:rsidRPr="00E57F02">
        <w:rPr>
          <w:rFonts w:cs="Simplified Arabic"/>
          <w:sz w:val="30"/>
          <w:szCs w:val="30"/>
        </w:rPr>
        <w:t xml:space="preserve"> </w:t>
      </w:r>
      <w:r w:rsidRPr="00E57F02">
        <w:rPr>
          <w:rFonts w:cs="Simplified Arabic"/>
          <w:sz w:val="30"/>
          <w:szCs w:val="30"/>
          <w:rtl/>
        </w:rPr>
        <w:t>قسنطينة</w:t>
      </w:r>
      <w:r w:rsidRPr="00E57F02">
        <w:rPr>
          <w:rFonts w:cs="Simplified Arabic"/>
          <w:sz w:val="30"/>
          <w:szCs w:val="30"/>
          <w:rtl/>
          <w:lang w:bidi="ar-DZ"/>
        </w:rPr>
        <w:t>.</w:t>
      </w:r>
    </w:p>
    <w:p w:rsidR="00406ADB" w:rsidRPr="00D20C6E" w:rsidRDefault="00D20C6E" w:rsidP="00406ADB">
      <w:pPr>
        <w:pStyle w:val="Paragraphedeliste"/>
        <w:numPr>
          <w:ilvl w:val="0"/>
          <w:numId w:val="22"/>
        </w:numPr>
        <w:autoSpaceDE w:val="0"/>
        <w:autoSpaceDN w:val="0"/>
        <w:bidi/>
        <w:adjustRightInd w:val="0"/>
        <w:spacing w:after="0"/>
        <w:jc w:val="both"/>
        <w:rPr>
          <w:rFonts w:ascii="Simplified Arabic" w:hAnsi="Simplified Arabic" w:cs="Simplified Arabic"/>
          <w:sz w:val="32"/>
          <w:szCs w:val="32"/>
          <w:rtl/>
        </w:rPr>
      </w:pPr>
      <w:r w:rsidRPr="00D20C6E">
        <w:rPr>
          <w:rFonts w:cs="Simplified Arabic" w:hint="cs"/>
          <w:sz w:val="30"/>
          <w:szCs w:val="30"/>
          <w:rtl/>
        </w:rPr>
        <w:t xml:space="preserve">مركز علاج الإدمان البليدة (2010): تقرير إحصائي لنشاط المركز ما بين سنة 2005 و2008، تقرير غير منشور معد من طرف الدكتور عبد الرحمان </w:t>
      </w:r>
      <w:proofErr w:type="spellStart"/>
      <w:r w:rsidRPr="00D20C6E">
        <w:rPr>
          <w:rFonts w:cs="Simplified Arabic" w:hint="cs"/>
          <w:sz w:val="30"/>
          <w:szCs w:val="30"/>
          <w:rtl/>
        </w:rPr>
        <w:t>حبيباش</w:t>
      </w:r>
      <w:proofErr w:type="spellEnd"/>
      <w:r w:rsidRPr="00D20C6E">
        <w:rPr>
          <w:rFonts w:cs="Simplified Arabic" w:hint="cs"/>
          <w:sz w:val="30"/>
          <w:szCs w:val="30"/>
          <w:rtl/>
        </w:rPr>
        <w:t xml:space="preserve"> والبروفيسور </w:t>
      </w:r>
      <w:proofErr w:type="spellStart"/>
      <w:r w:rsidRPr="00D20C6E">
        <w:rPr>
          <w:rFonts w:cs="Simplified Arabic" w:hint="cs"/>
          <w:sz w:val="30"/>
          <w:szCs w:val="30"/>
          <w:rtl/>
        </w:rPr>
        <w:t>ريدوح</w:t>
      </w:r>
      <w:proofErr w:type="spellEnd"/>
      <w:r w:rsidRPr="00D20C6E">
        <w:rPr>
          <w:rFonts w:cs="Simplified Arabic" w:hint="cs"/>
          <w:sz w:val="30"/>
          <w:szCs w:val="30"/>
          <w:rtl/>
        </w:rPr>
        <w:t xml:space="preserve"> </w:t>
      </w:r>
      <w:proofErr w:type="gramStart"/>
      <w:r w:rsidRPr="00D20C6E">
        <w:rPr>
          <w:rFonts w:cs="Simplified Arabic" w:hint="cs"/>
          <w:sz w:val="30"/>
          <w:szCs w:val="30"/>
          <w:rtl/>
        </w:rPr>
        <w:t>بشير ،</w:t>
      </w:r>
      <w:proofErr w:type="gramEnd"/>
      <w:r w:rsidRPr="00D20C6E">
        <w:rPr>
          <w:rFonts w:cs="Simplified Arabic" w:hint="cs"/>
          <w:sz w:val="30"/>
          <w:szCs w:val="30"/>
          <w:rtl/>
        </w:rPr>
        <w:t xml:space="preserve"> الجزائر</w:t>
      </w:r>
    </w:p>
    <w:p w:rsidR="00406ADB" w:rsidRPr="004B1C94" w:rsidRDefault="00406ADB" w:rsidP="004B1C94">
      <w:pPr>
        <w:numPr>
          <w:ilvl w:val="0"/>
          <w:numId w:val="23"/>
        </w:numPr>
        <w:jc w:val="both"/>
        <w:rPr>
          <w:rFonts w:ascii="Simplified Arabic" w:hAnsi="Simplified Arabic" w:cs="Simplified Arabic"/>
          <w:sz w:val="26"/>
          <w:szCs w:val="26"/>
        </w:rPr>
      </w:pPr>
      <w:r w:rsidRPr="007C35B4">
        <w:rPr>
          <w:rFonts w:ascii="Simplified Arabic" w:hAnsi="Simplified Arabic" w:cs="Simplified Arabic"/>
          <w:sz w:val="26"/>
          <w:szCs w:val="26"/>
        </w:rPr>
        <w:t xml:space="preserve">American </w:t>
      </w:r>
      <w:proofErr w:type="spellStart"/>
      <w:r w:rsidRPr="007C35B4">
        <w:rPr>
          <w:rFonts w:ascii="Simplified Arabic" w:hAnsi="Simplified Arabic" w:cs="Simplified Arabic"/>
          <w:sz w:val="26"/>
          <w:szCs w:val="26"/>
        </w:rPr>
        <w:t>Psychiatric</w:t>
      </w:r>
      <w:proofErr w:type="spellEnd"/>
      <w:r w:rsidRPr="007C35B4">
        <w:rPr>
          <w:rFonts w:ascii="Simplified Arabic" w:hAnsi="Simplified Arabic" w:cs="Simplified Arabic"/>
          <w:sz w:val="26"/>
          <w:szCs w:val="26"/>
        </w:rPr>
        <w:t xml:space="preserve"> Association(2003) </w:t>
      </w:r>
      <w:hyperlink r:id="rId10" w:tooltip="Manuel diagnostic et statistique des troubles mentaux" w:history="1">
        <w:r w:rsidRPr="007C35B4">
          <w:rPr>
            <w:rStyle w:val="Lienhypertexte"/>
            <w:rFonts w:ascii="Simplified Arabic" w:hAnsi="Simplified Arabic" w:cs="Simplified Arabic"/>
            <w:color w:val="auto"/>
            <w:sz w:val="26"/>
            <w:szCs w:val="26"/>
          </w:rPr>
          <w:t>Manuel diagnostic et statistique des troubles mentaux</w:t>
        </w:r>
      </w:hyperlink>
      <w:r w:rsidRPr="007C35B4">
        <w:rPr>
          <w:rFonts w:ascii="Simplified Arabic" w:hAnsi="Simplified Arabic" w:cs="Simplified Arabic"/>
          <w:b/>
          <w:bCs/>
          <w:sz w:val="26"/>
          <w:szCs w:val="26"/>
          <w:u w:val="single"/>
        </w:rPr>
        <w:t xml:space="preserve"> (DSM-VI-R)</w:t>
      </w:r>
      <w:r w:rsidRPr="007C35B4">
        <w:rPr>
          <w:rFonts w:ascii="Simplified Arabic" w:hAnsi="Simplified Arabic" w:cs="Simplified Arabic"/>
          <w:sz w:val="26"/>
          <w:szCs w:val="26"/>
        </w:rPr>
        <w:t>. édition Masson, paris.</w:t>
      </w:r>
    </w:p>
    <w:p w:rsidR="00406ADB" w:rsidRPr="007C35B4" w:rsidRDefault="00406ADB" w:rsidP="00406ADB">
      <w:pPr>
        <w:numPr>
          <w:ilvl w:val="0"/>
          <w:numId w:val="23"/>
        </w:numPr>
        <w:jc w:val="both"/>
        <w:rPr>
          <w:rFonts w:ascii="Simplified Arabic" w:hAnsi="Simplified Arabic" w:cs="Simplified Arabic"/>
          <w:sz w:val="26"/>
          <w:szCs w:val="26"/>
          <w:lang w:bidi="ar-DZ"/>
        </w:rPr>
      </w:pPr>
      <w:proofErr w:type="spellStart"/>
      <w:r w:rsidRPr="007C35B4">
        <w:rPr>
          <w:rStyle w:val="addmd1"/>
          <w:rFonts w:ascii="Simplified Arabic" w:hAnsi="Simplified Arabic" w:cs="Simplified Arabic"/>
          <w:sz w:val="26"/>
          <w:szCs w:val="26"/>
        </w:rPr>
        <w:t>Cottraux</w:t>
      </w:r>
      <w:proofErr w:type="spellEnd"/>
      <w:r w:rsidRPr="007C35B4">
        <w:rPr>
          <w:rStyle w:val="addmd1"/>
          <w:rFonts w:ascii="Simplified Arabic" w:hAnsi="Simplified Arabic" w:cs="Simplified Arabic"/>
          <w:sz w:val="26"/>
          <w:szCs w:val="26"/>
        </w:rPr>
        <w:t xml:space="preserve"> Jean</w:t>
      </w:r>
      <w:r w:rsidRPr="007C35B4">
        <w:rPr>
          <w:rStyle w:val="addmd1"/>
          <w:rFonts w:ascii="Simplified Arabic" w:hAnsi="Simplified Arabic" w:cs="Simplified Arabic"/>
          <w:sz w:val="26"/>
          <w:szCs w:val="26"/>
          <w:rtl/>
        </w:rPr>
        <w:t xml:space="preserve"> </w:t>
      </w:r>
      <w:r w:rsidRPr="007C35B4">
        <w:rPr>
          <w:rStyle w:val="addmd1"/>
          <w:rFonts w:ascii="Simplified Arabic" w:hAnsi="Simplified Arabic" w:cs="Simplified Arabic"/>
          <w:sz w:val="26"/>
          <w:szCs w:val="26"/>
        </w:rPr>
        <w:t xml:space="preserve">(2004) : </w:t>
      </w:r>
      <w:r w:rsidRPr="007C35B4">
        <w:rPr>
          <w:rFonts w:ascii="Simplified Arabic" w:hAnsi="Simplified Arabic" w:cs="Simplified Arabic"/>
          <w:b/>
          <w:bCs/>
          <w:sz w:val="26"/>
          <w:szCs w:val="26"/>
          <w:u w:val="single"/>
        </w:rPr>
        <w:t>Les thérapies comportementales et cognitives</w:t>
      </w:r>
      <w:r w:rsidRPr="007C35B4">
        <w:rPr>
          <w:rFonts w:ascii="Simplified Arabic" w:hAnsi="Simplified Arabic" w:cs="Simplified Arabic"/>
          <w:sz w:val="26"/>
          <w:szCs w:val="26"/>
        </w:rPr>
        <w:t xml:space="preserve">, </w:t>
      </w:r>
      <w:hyperlink r:id="rId11" w:history="1">
        <w:r w:rsidRPr="007C35B4">
          <w:rPr>
            <w:rStyle w:val="Lienhypertexte"/>
            <w:rFonts w:ascii="Simplified Arabic" w:hAnsi="Simplified Arabic" w:cs="Simplified Arabic"/>
            <w:color w:val="auto"/>
            <w:sz w:val="26"/>
            <w:szCs w:val="26"/>
          </w:rPr>
          <w:t>Elsevier Masson</w:t>
        </w:r>
      </w:hyperlink>
      <w:r w:rsidRPr="007C35B4">
        <w:rPr>
          <w:rFonts w:ascii="Simplified Arabic" w:hAnsi="Simplified Arabic" w:cs="Simplified Arabic"/>
          <w:sz w:val="26"/>
          <w:szCs w:val="26"/>
        </w:rPr>
        <w:t>, paris.</w:t>
      </w:r>
    </w:p>
    <w:p w:rsidR="00406ADB" w:rsidRPr="007C35B4" w:rsidRDefault="00406ADB" w:rsidP="00406ADB">
      <w:pPr>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lang w:bidi="ar-DZ"/>
        </w:rPr>
        <w:t xml:space="preserve"> Fontaine </w:t>
      </w:r>
      <w:proofErr w:type="spellStart"/>
      <w:r w:rsidRPr="007C35B4">
        <w:rPr>
          <w:rFonts w:ascii="Simplified Arabic" w:hAnsi="Simplified Arabic" w:cs="Simplified Arabic"/>
          <w:sz w:val="26"/>
          <w:szCs w:val="26"/>
          <w:lang w:bidi="ar-DZ"/>
        </w:rPr>
        <w:t>Okulbértis</w:t>
      </w:r>
      <w:proofErr w:type="spellEnd"/>
      <w:r w:rsidRPr="007C35B4">
        <w:rPr>
          <w:rFonts w:ascii="Simplified Arabic" w:hAnsi="Simplified Arabic" w:cs="Simplified Arabic"/>
          <w:sz w:val="26"/>
          <w:szCs w:val="26"/>
          <w:lang w:bidi="ar-DZ"/>
        </w:rPr>
        <w:t xml:space="preserve"> (1984) : </w:t>
      </w:r>
      <w:r w:rsidRPr="007C35B4">
        <w:rPr>
          <w:rFonts w:ascii="Simplified Arabic" w:hAnsi="Simplified Arabic" w:cs="Simplified Arabic"/>
          <w:b/>
          <w:bCs/>
          <w:sz w:val="26"/>
          <w:szCs w:val="26"/>
          <w:u w:val="single"/>
          <w:lang w:bidi="ar-DZ"/>
        </w:rPr>
        <w:t>Clinique des thérapies comportementales</w:t>
      </w:r>
      <w:r w:rsidRPr="007C35B4">
        <w:rPr>
          <w:rFonts w:ascii="Simplified Arabic" w:hAnsi="Simplified Arabic" w:cs="Simplified Arabic"/>
          <w:sz w:val="26"/>
          <w:szCs w:val="26"/>
          <w:lang w:bidi="ar-DZ"/>
        </w:rPr>
        <w:t xml:space="preserve">, édition </w:t>
      </w:r>
      <w:proofErr w:type="spellStart"/>
      <w:r w:rsidRPr="007C35B4">
        <w:rPr>
          <w:rFonts w:ascii="Simplified Arabic" w:hAnsi="Simplified Arabic" w:cs="Simplified Arabic"/>
          <w:sz w:val="26"/>
          <w:szCs w:val="26"/>
          <w:lang w:bidi="ar-DZ"/>
        </w:rPr>
        <w:t>mardaga</w:t>
      </w:r>
      <w:proofErr w:type="spellEnd"/>
      <w:r w:rsidRPr="007C35B4">
        <w:rPr>
          <w:rFonts w:ascii="Simplified Arabic" w:hAnsi="Simplified Arabic" w:cs="Simplified Arabic"/>
          <w:sz w:val="26"/>
          <w:szCs w:val="26"/>
          <w:lang w:bidi="ar-DZ"/>
        </w:rPr>
        <w:t xml:space="preserve">. </w:t>
      </w:r>
      <w:proofErr w:type="spellStart"/>
      <w:r w:rsidRPr="007C35B4">
        <w:rPr>
          <w:rFonts w:ascii="Simplified Arabic" w:hAnsi="Simplified Arabic" w:cs="Simplified Arabic"/>
          <w:sz w:val="26"/>
          <w:szCs w:val="26"/>
          <w:lang w:bidi="ar-DZ"/>
        </w:rPr>
        <w:t>france</w:t>
      </w:r>
      <w:proofErr w:type="spellEnd"/>
      <w:r w:rsidRPr="007C35B4">
        <w:rPr>
          <w:rFonts w:ascii="Simplified Arabic" w:hAnsi="Simplified Arabic" w:cs="Simplified Arabic"/>
          <w:sz w:val="26"/>
          <w:szCs w:val="26"/>
          <w:lang w:bidi="ar-DZ"/>
        </w:rPr>
        <w:t xml:space="preserve"> </w:t>
      </w:r>
    </w:p>
    <w:p w:rsidR="00406ADB" w:rsidRPr="007C35B4" w:rsidRDefault="00406ADB" w:rsidP="00406ADB">
      <w:pPr>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lang w:bidi="ar-DZ"/>
        </w:rPr>
        <w:t>Organisation Mondiale de la Sante(</w:t>
      </w:r>
      <w:r w:rsidRPr="007C35B4">
        <w:rPr>
          <w:rFonts w:ascii="Simplified Arabic" w:hAnsi="Simplified Arabic" w:cs="Simplified Arabic"/>
          <w:color w:val="000000"/>
          <w:sz w:val="26"/>
          <w:szCs w:val="26"/>
        </w:rPr>
        <w:t>1996</w:t>
      </w:r>
      <w:r w:rsidRPr="007C35B4">
        <w:rPr>
          <w:rFonts w:ascii="Simplified Arabic" w:hAnsi="Simplified Arabic" w:cs="Simplified Arabic"/>
          <w:sz w:val="26"/>
          <w:szCs w:val="26"/>
          <w:lang w:bidi="ar-DZ"/>
        </w:rPr>
        <w:t xml:space="preserve">) </w:t>
      </w:r>
      <w:r w:rsidRPr="007C35B4">
        <w:rPr>
          <w:rFonts w:ascii="Simplified Arabic" w:hAnsi="Simplified Arabic" w:cs="Simplified Arabic"/>
          <w:b/>
          <w:bCs/>
          <w:color w:val="000000"/>
          <w:sz w:val="26"/>
          <w:szCs w:val="26"/>
          <w:u w:val="single"/>
        </w:rPr>
        <w:t xml:space="preserve">classification internationale des maladies, dixièmes révision </w:t>
      </w:r>
      <w:proofErr w:type="gramStart"/>
      <w:r w:rsidRPr="007C35B4">
        <w:rPr>
          <w:rFonts w:ascii="Simplified Arabic" w:hAnsi="Simplified Arabic" w:cs="Simplified Arabic"/>
          <w:b/>
          <w:bCs/>
          <w:color w:val="000000"/>
          <w:sz w:val="26"/>
          <w:szCs w:val="26"/>
          <w:u w:val="single"/>
        </w:rPr>
        <w:t>( CIM</w:t>
      </w:r>
      <w:proofErr w:type="gramEnd"/>
      <w:r w:rsidRPr="007C35B4">
        <w:rPr>
          <w:rFonts w:ascii="Simplified Arabic" w:hAnsi="Simplified Arabic" w:cs="Simplified Arabic"/>
          <w:b/>
          <w:bCs/>
          <w:color w:val="000000"/>
          <w:sz w:val="26"/>
          <w:szCs w:val="26"/>
          <w:u w:val="single"/>
        </w:rPr>
        <w:t>-10 )</w:t>
      </w:r>
      <w:r w:rsidRPr="007C35B4">
        <w:rPr>
          <w:rFonts w:ascii="Simplified Arabic" w:hAnsi="Simplified Arabic" w:cs="Simplified Arabic"/>
          <w:color w:val="000000"/>
          <w:sz w:val="26"/>
          <w:szCs w:val="26"/>
        </w:rPr>
        <w:t xml:space="preserve">, </w:t>
      </w:r>
      <w:r w:rsidRPr="007C35B4">
        <w:rPr>
          <w:rFonts w:ascii="Simplified Arabic" w:hAnsi="Simplified Arabic" w:cs="Simplified Arabic"/>
          <w:sz w:val="26"/>
          <w:szCs w:val="26"/>
        </w:rPr>
        <w:t xml:space="preserve">Edition Masson, paris </w:t>
      </w:r>
    </w:p>
    <w:p w:rsidR="00406ADB" w:rsidRPr="007C35B4" w:rsidRDefault="00406ADB" w:rsidP="00406ADB">
      <w:pPr>
        <w:pStyle w:val="Paragraphedeliste"/>
        <w:numPr>
          <w:ilvl w:val="0"/>
          <w:numId w:val="23"/>
        </w:numPr>
        <w:jc w:val="both"/>
        <w:rPr>
          <w:rFonts w:ascii="Simplified Arabic" w:hAnsi="Simplified Arabic" w:cs="Simplified Arabic"/>
          <w:sz w:val="26"/>
          <w:szCs w:val="26"/>
        </w:rPr>
      </w:pPr>
      <w:r w:rsidRPr="007C35B4">
        <w:rPr>
          <w:rFonts w:ascii="Simplified Arabic" w:hAnsi="Simplified Arabic" w:cs="Simplified Arabic"/>
          <w:sz w:val="26"/>
          <w:szCs w:val="26"/>
        </w:rPr>
        <w:t>RUSINEK Stéphane (2006)</w:t>
      </w:r>
      <w:r w:rsidRPr="007C35B4">
        <w:rPr>
          <w:rFonts w:ascii="Simplified Arabic" w:hAnsi="Simplified Arabic" w:cs="Simplified Arabic"/>
          <w:b/>
          <w:bCs/>
          <w:sz w:val="26"/>
          <w:szCs w:val="26"/>
        </w:rPr>
        <w:t> </w:t>
      </w:r>
      <w:r w:rsidRPr="007C35B4">
        <w:rPr>
          <w:rFonts w:ascii="Simplified Arabic" w:hAnsi="Simplified Arabic" w:cs="Simplified Arabic"/>
          <w:sz w:val="26"/>
          <w:szCs w:val="26"/>
        </w:rPr>
        <w:t>:</w:t>
      </w:r>
      <w:r w:rsidRPr="007C35B4">
        <w:rPr>
          <w:rFonts w:ascii="Simplified Arabic" w:hAnsi="Simplified Arabic" w:cs="Simplified Arabic"/>
          <w:b/>
          <w:bCs/>
          <w:sz w:val="26"/>
          <w:szCs w:val="26"/>
          <w:u w:val="single"/>
        </w:rPr>
        <w:t xml:space="preserve"> Soigner les schémas de pensée</w:t>
      </w:r>
      <w:r w:rsidRPr="007C35B4">
        <w:rPr>
          <w:rFonts w:ascii="Simplified Arabic" w:hAnsi="Simplified Arabic" w:cs="Simplified Arabic"/>
          <w:sz w:val="26"/>
          <w:szCs w:val="26"/>
        </w:rPr>
        <w:t xml:space="preserve">. </w:t>
      </w:r>
      <w:proofErr w:type="spellStart"/>
      <w:r w:rsidRPr="007C35B4">
        <w:rPr>
          <w:rFonts w:ascii="Simplified Arabic" w:hAnsi="Simplified Arabic" w:cs="Simplified Arabic"/>
          <w:sz w:val="26"/>
          <w:szCs w:val="26"/>
        </w:rPr>
        <w:t>Dunod</w:t>
      </w:r>
      <w:proofErr w:type="spellEnd"/>
      <w:r w:rsidRPr="007C35B4">
        <w:rPr>
          <w:rFonts w:ascii="Simplified Arabic" w:hAnsi="Simplified Arabic" w:cs="Simplified Arabic"/>
          <w:sz w:val="26"/>
          <w:szCs w:val="26"/>
        </w:rPr>
        <w:t>, Paris</w:t>
      </w:r>
    </w:p>
    <w:p w:rsidR="00406ADB" w:rsidRPr="007C35B4" w:rsidRDefault="00406ADB" w:rsidP="00406ADB">
      <w:pPr>
        <w:pStyle w:val="Paragraphedeliste"/>
        <w:numPr>
          <w:ilvl w:val="0"/>
          <w:numId w:val="23"/>
        </w:numPr>
        <w:jc w:val="both"/>
        <w:rPr>
          <w:rFonts w:ascii="Simplified Arabic" w:hAnsi="Simplified Arabic" w:cs="Simplified Arabic"/>
          <w:sz w:val="26"/>
          <w:szCs w:val="26"/>
          <w:rtl/>
        </w:rPr>
      </w:pPr>
      <w:r w:rsidRPr="007C35B4">
        <w:rPr>
          <w:rFonts w:ascii="Simplified Arabic" w:hAnsi="Simplified Arabic" w:cs="Simplified Arabic"/>
          <w:sz w:val="26"/>
          <w:szCs w:val="26"/>
        </w:rPr>
        <w:t xml:space="preserve">Gérald </w:t>
      </w:r>
      <w:proofErr w:type="spellStart"/>
      <w:r w:rsidRPr="007C35B4">
        <w:rPr>
          <w:rFonts w:ascii="Simplified Arabic" w:hAnsi="Simplified Arabic" w:cs="Simplified Arabic"/>
          <w:sz w:val="26"/>
          <w:szCs w:val="26"/>
        </w:rPr>
        <w:t>Bronner</w:t>
      </w:r>
      <w:proofErr w:type="spellEnd"/>
      <w:r w:rsidRPr="007C35B4">
        <w:rPr>
          <w:rFonts w:ascii="Simplified Arabic" w:hAnsi="Simplified Arabic" w:cs="Simplified Arabic"/>
          <w:sz w:val="26"/>
          <w:szCs w:val="26"/>
        </w:rPr>
        <w:t xml:space="preserve"> (2003) </w:t>
      </w:r>
      <w:r w:rsidRPr="007C35B4">
        <w:rPr>
          <w:rFonts w:ascii="Simplified Arabic" w:hAnsi="Simplified Arabic" w:cs="Simplified Arabic"/>
          <w:b/>
          <w:bCs/>
          <w:sz w:val="26"/>
          <w:szCs w:val="26"/>
          <w:u w:val="single"/>
        </w:rPr>
        <w:t>: </w:t>
      </w:r>
      <w:r w:rsidRPr="007C35B4">
        <w:rPr>
          <w:rFonts w:ascii="Simplified Arabic" w:hAnsi="Simplified Arabic" w:cs="Simplified Arabic"/>
          <w:b/>
          <w:bCs/>
          <w:i/>
          <w:iCs/>
          <w:sz w:val="26"/>
          <w:szCs w:val="26"/>
          <w:u w:val="single"/>
        </w:rPr>
        <w:t>L'empire des croyances</w:t>
      </w:r>
      <w:r w:rsidRPr="007C35B4">
        <w:rPr>
          <w:rFonts w:ascii="Simplified Arabic" w:hAnsi="Simplified Arabic" w:cs="Simplified Arabic"/>
          <w:sz w:val="26"/>
          <w:szCs w:val="26"/>
        </w:rPr>
        <w:t>, PUF, paris</w:t>
      </w:r>
    </w:p>
    <w:p w:rsidR="00406ADB" w:rsidRPr="007C35B4" w:rsidRDefault="00406ADB" w:rsidP="00406ADB">
      <w:pPr>
        <w:pStyle w:val="En-tte"/>
        <w:numPr>
          <w:ilvl w:val="0"/>
          <w:numId w:val="23"/>
        </w:numPr>
        <w:spacing w:after="200" w:line="276" w:lineRule="auto"/>
        <w:jc w:val="both"/>
        <w:rPr>
          <w:rFonts w:ascii="Simplified Arabic" w:hAnsi="Simplified Arabic" w:cs="Simplified Arabic"/>
          <w:sz w:val="26"/>
          <w:szCs w:val="26"/>
          <w:lang w:val="en-CA"/>
        </w:rPr>
      </w:pPr>
      <w:proofErr w:type="spellStart"/>
      <w:r w:rsidRPr="007C35B4">
        <w:rPr>
          <w:rFonts w:ascii="Simplified Arabic" w:hAnsi="Simplified Arabic" w:cs="Simplified Arabic"/>
          <w:sz w:val="26"/>
          <w:szCs w:val="26"/>
        </w:rPr>
        <w:t>Ajzen</w:t>
      </w:r>
      <w:proofErr w:type="spellEnd"/>
      <w:r w:rsidRPr="007C35B4">
        <w:rPr>
          <w:rFonts w:ascii="Simplified Arabic" w:hAnsi="Simplified Arabic" w:cs="Simplified Arabic"/>
          <w:sz w:val="26"/>
          <w:szCs w:val="26"/>
        </w:rPr>
        <w:t xml:space="preserve">, I. et </w:t>
      </w:r>
      <w:proofErr w:type="spellStart"/>
      <w:r w:rsidRPr="007C35B4">
        <w:rPr>
          <w:rFonts w:ascii="Simplified Arabic" w:hAnsi="Simplified Arabic" w:cs="Simplified Arabic"/>
          <w:sz w:val="26"/>
          <w:szCs w:val="26"/>
        </w:rPr>
        <w:t>Fishbein</w:t>
      </w:r>
      <w:proofErr w:type="spellEnd"/>
      <w:r w:rsidRPr="007C35B4">
        <w:rPr>
          <w:rFonts w:ascii="Simplified Arabic" w:hAnsi="Simplified Arabic" w:cs="Simplified Arabic"/>
          <w:sz w:val="26"/>
          <w:szCs w:val="26"/>
        </w:rPr>
        <w:t xml:space="preserve">, M. (1980).  </w:t>
      </w:r>
      <w:r w:rsidRPr="007C35B4">
        <w:rPr>
          <w:rFonts w:ascii="Simplified Arabic" w:hAnsi="Simplified Arabic" w:cs="Simplified Arabic"/>
          <w:sz w:val="26"/>
          <w:szCs w:val="26"/>
          <w:lang w:val="en-US"/>
        </w:rPr>
        <w:t>Understanding attitudes and predicting social behavior.</w:t>
      </w:r>
      <w:r w:rsidRPr="007C35B4">
        <w:rPr>
          <w:rFonts w:ascii="Simplified Arabic" w:hAnsi="Simplified Arabic" w:cs="Simplified Arabic"/>
          <w:sz w:val="26"/>
          <w:szCs w:val="26"/>
          <w:rtl/>
          <w:lang w:val="en-US"/>
        </w:rPr>
        <w:t xml:space="preserve"> </w:t>
      </w:r>
      <w:r w:rsidRPr="007C35B4">
        <w:rPr>
          <w:rFonts w:ascii="Simplified Arabic" w:hAnsi="Simplified Arabic" w:cs="Simplified Arabic"/>
          <w:sz w:val="26"/>
          <w:szCs w:val="26"/>
          <w:lang w:val="en-CA"/>
        </w:rPr>
        <w:t>Englewood Cliffs, NJ: Prentice-Hall Inc.</w:t>
      </w:r>
    </w:p>
    <w:p w:rsidR="00406ADB" w:rsidRPr="007C35B4" w:rsidRDefault="00406ADB" w:rsidP="00406ADB">
      <w:pPr>
        <w:pStyle w:val="Paragraphedeliste"/>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lang w:bidi="ar-DZ"/>
        </w:rPr>
        <w:t xml:space="preserve">Jean </w:t>
      </w:r>
      <w:proofErr w:type="spellStart"/>
      <w:r w:rsidRPr="007C35B4">
        <w:rPr>
          <w:rFonts w:ascii="Simplified Arabic" w:hAnsi="Simplified Arabic" w:cs="Simplified Arabic"/>
          <w:sz w:val="26"/>
          <w:szCs w:val="26"/>
          <w:lang w:bidi="ar-DZ"/>
        </w:rPr>
        <w:t>cottraux</w:t>
      </w:r>
      <w:proofErr w:type="spellEnd"/>
      <w:r w:rsidRPr="007C35B4">
        <w:rPr>
          <w:rFonts w:ascii="Simplified Arabic" w:hAnsi="Simplified Arabic" w:cs="Simplified Arabic"/>
          <w:sz w:val="26"/>
          <w:szCs w:val="26"/>
          <w:lang w:bidi="ar-DZ"/>
        </w:rPr>
        <w:t xml:space="preserve"> (2001.A), les thérapies comportementales et cognitives .3em </w:t>
      </w:r>
      <w:proofErr w:type="spellStart"/>
      <w:r w:rsidRPr="007C35B4">
        <w:rPr>
          <w:rFonts w:ascii="Simplified Arabic" w:hAnsi="Simplified Arabic" w:cs="Simplified Arabic"/>
          <w:sz w:val="26"/>
          <w:szCs w:val="26"/>
          <w:lang w:bidi="ar-DZ"/>
        </w:rPr>
        <w:t>edtion</w:t>
      </w:r>
      <w:proofErr w:type="spellEnd"/>
      <w:r w:rsidRPr="007C35B4">
        <w:rPr>
          <w:rFonts w:ascii="Simplified Arabic" w:hAnsi="Simplified Arabic" w:cs="Simplified Arabic"/>
          <w:sz w:val="26"/>
          <w:szCs w:val="26"/>
          <w:lang w:bidi="ar-DZ"/>
        </w:rPr>
        <w:t>, Masson. Paris</w:t>
      </w:r>
    </w:p>
    <w:p w:rsidR="00406ADB" w:rsidRPr="007C35B4" w:rsidRDefault="00406ADB" w:rsidP="00406ADB">
      <w:pPr>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rPr>
        <w:t xml:space="preserve">TIJUS Charles. (2001). </w:t>
      </w:r>
      <w:r w:rsidRPr="007C35B4">
        <w:rPr>
          <w:rFonts w:ascii="Simplified Arabic" w:hAnsi="Simplified Arabic" w:cs="Simplified Arabic"/>
          <w:i/>
          <w:iCs/>
          <w:sz w:val="26"/>
          <w:szCs w:val="26"/>
        </w:rPr>
        <w:t>Introduction à la psychologie cognitive</w:t>
      </w:r>
      <w:r w:rsidRPr="007C35B4">
        <w:rPr>
          <w:rFonts w:ascii="Simplified Arabic" w:hAnsi="Simplified Arabic" w:cs="Simplified Arabic"/>
          <w:sz w:val="26"/>
          <w:szCs w:val="26"/>
        </w:rPr>
        <w:t>, Paris, Nathan Université.</w:t>
      </w:r>
    </w:p>
    <w:p w:rsidR="00406ADB" w:rsidRPr="004B1C94" w:rsidRDefault="00406ADB" w:rsidP="004B1C94">
      <w:pPr>
        <w:pStyle w:val="Paragraphedeliste"/>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lang w:bidi="ar-DZ"/>
        </w:rPr>
        <w:t xml:space="preserve">Jean </w:t>
      </w:r>
      <w:proofErr w:type="spellStart"/>
      <w:proofErr w:type="gramStart"/>
      <w:r w:rsidRPr="007C35B4">
        <w:rPr>
          <w:rFonts w:ascii="Simplified Arabic" w:hAnsi="Simplified Arabic" w:cs="Simplified Arabic"/>
          <w:sz w:val="26"/>
          <w:szCs w:val="26"/>
          <w:lang w:bidi="ar-DZ"/>
        </w:rPr>
        <w:t>cottraux</w:t>
      </w:r>
      <w:proofErr w:type="spellEnd"/>
      <w:r w:rsidRPr="007C35B4">
        <w:rPr>
          <w:rFonts w:ascii="Simplified Arabic" w:hAnsi="Simplified Arabic" w:cs="Simplified Arabic"/>
          <w:sz w:val="26"/>
          <w:szCs w:val="26"/>
          <w:lang w:bidi="ar-DZ"/>
        </w:rPr>
        <w:t xml:space="preserve"> ,</w:t>
      </w:r>
      <w:proofErr w:type="gramEnd"/>
      <w:r w:rsidRPr="007C35B4">
        <w:rPr>
          <w:rFonts w:ascii="Simplified Arabic" w:hAnsi="Simplified Arabic" w:cs="Simplified Arabic"/>
          <w:sz w:val="26"/>
          <w:szCs w:val="26"/>
          <w:lang w:bidi="ar-DZ"/>
        </w:rPr>
        <w:t xml:space="preserve"> </w:t>
      </w:r>
      <w:proofErr w:type="spellStart"/>
      <w:r w:rsidRPr="007C35B4">
        <w:rPr>
          <w:rFonts w:ascii="Simplified Arabic" w:hAnsi="Simplified Arabic" w:cs="Simplified Arabic"/>
          <w:sz w:val="26"/>
          <w:szCs w:val="26"/>
          <w:lang w:bidi="ar-DZ"/>
        </w:rPr>
        <w:t>Ivy</w:t>
      </w:r>
      <w:proofErr w:type="spellEnd"/>
      <w:r w:rsidRPr="007C35B4">
        <w:rPr>
          <w:rFonts w:ascii="Simplified Arabic" w:hAnsi="Simplified Arabic" w:cs="Simplified Arabic"/>
          <w:sz w:val="26"/>
          <w:szCs w:val="26"/>
          <w:lang w:bidi="ar-DZ"/>
        </w:rPr>
        <w:t xml:space="preserve"> Marie BLACKBURN (1995),  thérapies cognitives des troubles de personnalités, Masson. Paris</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rPr>
      </w:pPr>
      <w:proofErr w:type="spellStart"/>
      <w:r w:rsidRPr="007C35B4">
        <w:rPr>
          <w:rFonts w:ascii="Simplified Arabic" w:hAnsi="Simplified Arabic" w:cs="Simplified Arabic"/>
          <w:sz w:val="26"/>
          <w:szCs w:val="26"/>
          <w:lang w:bidi="ar-DZ"/>
        </w:rPr>
        <w:lastRenderedPageBreak/>
        <w:t>Dilts</w:t>
      </w:r>
      <w:proofErr w:type="spellEnd"/>
      <w:r w:rsidRPr="007C35B4">
        <w:rPr>
          <w:rFonts w:ascii="Simplified Arabic" w:hAnsi="Simplified Arabic" w:cs="Simplified Arabic"/>
          <w:sz w:val="26"/>
          <w:szCs w:val="26"/>
          <w:lang w:bidi="ar-DZ"/>
        </w:rPr>
        <w:t xml:space="preserve"> Robert (2006</w:t>
      </w:r>
      <w:proofErr w:type="gramStart"/>
      <w:r w:rsidRPr="007C35B4">
        <w:rPr>
          <w:rFonts w:ascii="Simplified Arabic" w:hAnsi="Simplified Arabic" w:cs="Simplified Arabic"/>
          <w:sz w:val="26"/>
          <w:szCs w:val="26"/>
          <w:lang w:bidi="ar-DZ"/>
        </w:rPr>
        <w:t>):</w:t>
      </w:r>
      <w:proofErr w:type="gramEnd"/>
      <w:r w:rsidRPr="007C35B4">
        <w:rPr>
          <w:rFonts w:ascii="Simplified Arabic" w:hAnsi="Simplified Arabic" w:cs="Simplified Arabic"/>
          <w:sz w:val="26"/>
          <w:szCs w:val="26"/>
          <w:lang w:bidi="ar-DZ"/>
        </w:rPr>
        <w:t xml:space="preserve"> changer les systèmes de croyance avec la LNP,</w:t>
      </w:r>
      <w:r w:rsidRPr="007C35B4">
        <w:rPr>
          <w:rFonts w:ascii="Simplified Arabic" w:hAnsi="Simplified Arabic" w:cs="Simplified Arabic"/>
          <w:sz w:val="26"/>
          <w:szCs w:val="26"/>
        </w:rPr>
        <w:t xml:space="preserve"> </w:t>
      </w:r>
      <w:proofErr w:type="spellStart"/>
      <w:r w:rsidRPr="007C35B4">
        <w:rPr>
          <w:rFonts w:ascii="Simplified Arabic" w:hAnsi="Simplified Arabic" w:cs="Simplified Arabic"/>
          <w:sz w:val="26"/>
          <w:szCs w:val="26"/>
        </w:rPr>
        <w:t>Dunod</w:t>
      </w:r>
      <w:proofErr w:type="spellEnd"/>
      <w:r w:rsidRPr="007C35B4">
        <w:rPr>
          <w:rFonts w:ascii="Simplified Arabic" w:hAnsi="Simplified Arabic" w:cs="Simplified Arabic"/>
          <w:sz w:val="26"/>
          <w:szCs w:val="26"/>
        </w:rPr>
        <w:t>, Paris</w:t>
      </w:r>
    </w:p>
    <w:p w:rsidR="00406ADB" w:rsidRPr="007B5C59" w:rsidRDefault="00406ADB" w:rsidP="00406ADB">
      <w:pPr>
        <w:pStyle w:val="Paragraphedeliste"/>
        <w:numPr>
          <w:ilvl w:val="0"/>
          <w:numId w:val="23"/>
        </w:numPr>
        <w:jc w:val="both"/>
        <w:rPr>
          <w:rFonts w:ascii="Simplified Arabic" w:hAnsi="Simplified Arabic" w:cs="Simplified Arabic"/>
          <w:sz w:val="26"/>
          <w:szCs w:val="26"/>
          <w:shd w:val="clear" w:color="auto" w:fill="FFFFFF"/>
        </w:rPr>
      </w:pPr>
      <w:r w:rsidRPr="007B5C59">
        <w:rPr>
          <w:rFonts w:ascii="Simplified Arabic" w:hAnsi="Simplified Arabic" w:cs="Simplified Arabic"/>
          <w:sz w:val="26"/>
          <w:szCs w:val="26"/>
          <w:shd w:val="clear" w:color="auto" w:fill="FFFFFF"/>
        </w:rPr>
        <w:t xml:space="preserve">Jean </w:t>
      </w:r>
      <w:proofErr w:type="spellStart"/>
      <w:r w:rsidRPr="007B5C59">
        <w:rPr>
          <w:rFonts w:ascii="Simplified Arabic" w:hAnsi="Simplified Arabic" w:cs="Simplified Arabic"/>
          <w:sz w:val="26"/>
          <w:szCs w:val="26"/>
          <w:shd w:val="clear" w:color="auto" w:fill="FFFFFF"/>
        </w:rPr>
        <w:t>Cottraux</w:t>
      </w:r>
      <w:proofErr w:type="spellEnd"/>
      <w:proofErr w:type="gramStart"/>
      <w:r w:rsidRPr="007B5C59">
        <w:rPr>
          <w:rFonts w:ascii="Simplified Arabic" w:hAnsi="Simplified Arabic" w:cs="Simplified Arabic"/>
          <w:sz w:val="26"/>
          <w:szCs w:val="26"/>
          <w:shd w:val="clear" w:color="auto" w:fill="FFFFFF"/>
        </w:rPr>
        <w:t>,(</w:t>
      </w:r>
      <w:proofErr w:type="gramEnd"/>
      <w:r w:rsidRPr="007B5C59">
        <w:rPr>
          <w:rFonts w:ascii="Simplified Arabic" w:hAnsi="Simplified Arabic" w:cs="Simplified Arabic"/>
          <w:sz w:val="26"/>
          <w:szCs w:val="26"/>
          <w:shd w:val="clear" w:color="auto" w:fill="FFFFFF"/>
        </w:rPr>
        <w:t xml:space="preserve">2001.B) : </w:t>
      </w:r>
      <w:r w:rsidRPr="007B5C59">
        <w:rPr>
          <w:rStyle w:val="apple-converted-space"/>
          <w:rFonts w:ascii="Simplified Arabic" w:hAnsi="Simplified Arabic" w:cs="Simplified Arabic"/>
          <w:sz w:val="26"/>
          <w:szCs w:val="26"/>
          <w:shd w:val="clear" w:color="auto" w:fill="FFFFFF"/>
        </w:rPr>
        <w:t> </w:t>
      </w:r>
      <w:r w:rsidRPr="007B5C59">
        <w:rPr>
          <w:rStyle w:val="Accentuation"/>
          <w:rFonts w:ascii="Simplified Arabic" w:hAnsi="Simplified Arabic" w:cs="Simplified Arabic"/>
          <w:sz w:val="26"/>
          <w:szCs w:val="26"/>
          <w:bdr w:val="none" w:sz="0" w:space="0" w:color="auto" w:frame="1"/>
          <w:shd w:val="clear" w:color="auto" w:fill="FFFFFF"/>
        </w:rPr>
        <w:t>La Répétition des scénarios de vie. Demain est une autre histoire,</w:t>
      </w:r>
      <w:r w:rsidRPr="007B5C59">
        <w:rPr>
          <w:rStyle w:val="apple-converted-space"/>
          <w:rFonts w:ascii="Simplified Arabic" w:hAnsi="Simplified Arabic" w:cs="Simplified Arabic"/>
          <w:sz w:val="26"/>
          <w:szCs w:val="26"/>
          <w:shd w:val="clear" w:color="auto" w:fill="FFFFFF"/>
        </w:rPr>
        <w:t> </w:t>
      </w:r>
      <w:r w:rsidRPr="007B5C59">
        <w:rPr>
          <w:rFonts w:ascii="Simplified Arabic" w:hAnsi="Simplified Arabic" w:cs="Simplified Arabic"/>
          <w:sz w:val="26"/>
          <w:szCs w:val="26"/>
          <w:shd w:val="clear" w:color="auto" w:fill="FFFFFF"/>
        </w:rPr>
        <w:t xml:space="preserve">Odile </w:t>
      </w:r>
      <w:proofErr w:type="spellStart"/>
      <w:r w:rsidRPr="007B5C59">
        <w:rPr>
          <w:rFonts w:ascii="Simplified Arabic" w:hAnsi="Simplified Arabic" w:cs="Simplified Arabic"/>
          <w:sz w:val="26"/>
          <w:szCs w:val="26"/>
          <w:shd w:val="clear" w:color="auto" w:fill="FFFFFF"/>
        </w:rPr>
        <w:t>Jacob.Paris</w:t>
      </w:r>
      <w:proofErr w:type="spellEnd"/>
    </w:p>
    <w:p w:rsidR="00406ADB" w:rsidRPr="007C35B4" w:rsidRDefault="00DC3A13" w:rsidP="00406ADB">
      <w:pPr>
        <w:pStyle w:val="Paragraphedeliste"/>
        <w:numPr>
          <w:ilvl w:val="0"/>
          <w:numId w:val="23"/>
        </w:numPr>
        <w:jc w:val="both"/>
        <w:rPr>
          <w:rFonts w:ascii="Simplified Arabic" w:hAnsi="Simplified Arabic" w:cs="Simplified Arabic"/>
          <w:sz w:val="26"/>
          <w:szCs w:val="26"/>
          <w:lang w:val="en-US" w:bidi="ar-DZ"/>
        </w:rPr>
      </w:pPr>
      <w:hyperlink r:id="rId12" w:history="1">
        <w:r w:rsidR="00406ADB" w:rsidRPr="007B5C59">
          <w:rPr>
            <w:rStyle w:val="Lienhypertexte"/>
            <w:rFonts w:ascii="Simplified Arabic" w:hAnsi="Simplified Arabic" w:cs="Simplified Arabic"/>
            <w:color w:val="auto"/>
            <w:sz w:val="26"/>
            <w:szCs w:val="26"/>
            <w:shd w:val="clear" w:color="auto" w:fill="FFFFFF"/>
            <w:lang w:val="en-US"/>
          </w:rPr>
          <w:t>Aaron T. Beck</w:t>
        </w:r>
      </w:hyperlink>
      <w:r w:rsidR="00406ADB" w:rsidRPr="007B5C59">
        <w:rPr>
          <w:rStyle w:val="a-size-small"/>
          <w:rFonts w:ascii="Simplified Arabic" w:hAnsi="Simplified Arabic" w:cs="Simplified Arabic"/>
          <w:sz w:val="26"/>
          <w:szCs w:val="26"/>
          <w:shd w:val="clear" w:color="auto" w:fill="FFFFFF"/>
          <w:lang w:val="en-US"/>
        </w:rPr>
        <w:t>,</w:t>
      </w:r>
      <w:r w:rsidR="00406ADB" w:rsidRPr="007B5C59">
        <w:rPr>
          <w:rStyle w:val="apple-converted-space"/>
          <w:rFonts w:ascii="Simplified Arabic" w:hAnsi="Simplified Arabic" w:cs="Simplified Arabic"/>
          <w:sz w:val="26"/>
          <w:szCs w:val="26"/>
          <w:shd w:val="clear" w:color="auto" w:fill="FFFFFF"/>
          <w:lang w:val="en-US"/>
        </w:rPr>
        <w:t> </w:t>
      </w:r>
      <w:r w:rsidR="00406ADB" w:rsidRPr="007B5C59">
        <w:rPr>
          <w:rStyle w:val="a-size-small"/>
          <w:rFonts w:ascii="Simplified Arabic" w:hAnsi="Simplified Arabic" w:cs="Simplified Arabic"/>
          <w:sz w:val="26"/>
          <w:szCs w:val="26"/>
          <w:shd w:val="clear" w:color="auto" w:fill="FFFFFF"/>
          <w:lang w:val="en-US"/>
        </w:rPr>
        <w:t>A. John Rush,</w:t>
      </w:r>
      <w:r w:rsidR="00406ADB" w:rsidRPr="007B5C59">
        <w:rPr>
          <w:rStyle w:val="apple-converted-space"/>
          <w:rFonts w:ascii="Simplified Arabic" w:hAnsi="Simplified Arabic" w:cs="Simplified Arabic"/>
          <w:sz w:val="26"/>
          <w:szCs w:val="26"/>
          <w:shd w:val="clear" w:color="auto" w:fill="FFFFFF"/>
          <w:lang w:val="en-US"/>
        </w:rPr>
        <w:t> </w:t>
      </w:r>
      <w:r w:rsidR="00406ADB" w:rsidRPr="007B5C59">
        <w:rPr>
          <w:rStyle w:val="a-size-small"/>
          <w:rFonts w:ascii="Simplified Arabic" w:hAnsi="Simplified Arabic" w:cs="Simplified Arabic"/>
          <w:sz w:val="26"/>
          <w:szCs w:val="26"/>
          <w:shd w:val="clear" w:color="auto" w:fill="FFFFFF"/>
          <w:lang w:val="en-US"/>
        </w:rPr>
        <w:t>Brian F. Shaw et</w:t>
      </w:r>
      <w:r w:rsidR="00406ADB" w:rsidRPr="007B5C59">
        <w:rPr>
          <w:rStyle w:val="apple-converted-space"/>
          <w:rFonts w:ascii="Simplified Arabic" w:hAnsi="Simplified Arabic" w:cs="Simplified Arabic"/>
          <w:sz w:val="26"/>
          <w:szCs w:val="26"/>
          <w:shd w:val="clear" w:color="auto" w:fill="FFFFFF"/>
          <w:lang w:val="en-US"/>
        </w:rPr>
        <w:t> </w:t>
      </w:r>
      <w:r w:rsidR="00406ADB" w:rsidRPr="007B5C59">
        <w:rPr>
          <w:rStyle w:val="a-size-small"/>
          <w:rFonts w:ascii="Simplified Arabic" w:hAnsi="Simplified Arabic" w:cs="Simplified Arabic"/>
          <w:sz w:val="26"/>
          <w:szCs w:val="26"/>
          <w:shd w:val="clear" w:color="auto" w:fill="FFFFFF"/>
          <w:lang w:val="en-US"/>
        </w:rPr>
        <w:t>Gary Emery</w:t>
      </w:r>
      <w:r w:rsidR="00406ADB" w:rsidRPr="007B5C59">
        <w:rPr>
          <w:rFonts w:ascii="Simplified Arabic" w:hAnsi="Simplified Arabic" w:cs="Simplified Arabic"/>
          <w:sz w:val="26"/>
          <w:szCs w:val="26"/>
          <w:shd w:val="clear" w:color="auto" w:fill="FFFFFF"/>
          <w:lang w:val="en-US"/>
        </w:rPr>
        <w:t xml:space="preserve">, </w:t>
      </w:r>
      <w:r w:rsidR="00406ADB" w:rsidRPr="007B5C59">
        <w:rPr>
          <w:rFonts w:ascii="Simplified Arabic" w:hAnsi="Simplified Arabic" w:cs="Simplified Arabic"/>
          <w:sz w:val="26"/>
          <w:szCs w:val="26"/>
          <w:lang w:val="en-US"/>
        </w:rPr>
        <w:t>Cognitive Therapy</w:t>
      </w:r>
      <w:r w:rsidR="00406ADB" w:rsidRPr="007C35B4">
        <w:rPr>
          <w:rFonts w:ascii="Simplified Arabic" w:hAnsi="Simplified Arabic" w:cs="Simplified Arabic"/>
          <w:sz w:val="26"/>
          <w:szCs w:val="26"/>
          <w:lang w:val="en-US"/>
        </w:rPr>
        <w:t xml:space="preserve"> of Depression ,</w:t>
      </w:r>
      <w:r w:rsidR="00406ADB" w:rsidRPr="007C35B4">
        <w:rPr>
          <w:rFonts w:ascii="Simplified Arabic" w:hAnsi="Simplified Arabic" w:cs="Simplified Arabic"/>
          <w:sz w:val="26"/>
          <w:szCs w:val="26"/>
          <w:shd w:val="clear" w:color="auto" w:fill="FFFFFF"/>
          <w:lang w:val="en-US"/>
        </w:rPr>
        <w:t xml:space="preserve"> </w:t>
      </w:r>
      <w:proofErr w:type="spellStart"/>
      <w:r w:rsidR="00406ADB" w:rsidRPr="007C35B4">
        <w:rPr>
          <w:rFonts w:ascii="Simplified Arabic" w:hAnsi="Simplified Arabic" w:cs="Simplified Arabic"/>
          <w:sz w:val="26"/>
          <w:szCs w:val="26"/>
          <w:shd w:val="clear" w:color="auto" w:fill="FFFFFF"/>
          <w:lang w:val="en-US"/>
        </w:rPr>
        <w:t>Editeur</w:t>
      </w:r>
      <w:proofErr w:type="spellEnd"/>
      <w:r w:rsidR="00406ADB" w:rsidRPr="007C35B4">
        <w:rPr>
          <w:rFonts w:ascii="Simplified Arabic" w:hAnsi="Simplified Arabic" w:cs="Simplified Arabic"/>
          <w:sz w:val="26"/>
          <w:szCs w:val="26"/>
          <w:shd w:val="clear" w:color="auto" w:fill="FFFFFF"/>
          <w:lang w:val="en-US"/>
        </w:rPr>
        <w:t> :</w:t>
      </w:r>
      <w:r w:rsidR="00406ADB" w:rsidRPr="007C35B4">
        <w:rPr>
          <w:rStyle w:val="apple-converted-space"/>
          <w:rFonts w:ascii="Simplified Arabic" w:hAnsi="Simplified Arabic" w:cs="Simplified Arabic"/>
          <w:sz w:val="26"/>
          <w:szCs w:val="26"/>
          <w:shd w:val="clear" w:color="auto" w:fill="FFFFFF"/>
          <w:lang w:val="en-US"/>
        </w:rPr>
        <w:t> </w:t>
      </w:r>
      <w:r w:rsidR="00406ADB" w:rsidRPr="007C35B4">
        <w:rPr>
          <w:rFonts w:ascii="Simplified Arabic" w:hAnsi="Simplified Arabic" w:cs="Simplified Arabic"/>
          <w:sz w:val="26"/>
          <w:szCs w:val="26"/>
          <w:shd w:val="clear" w:color="auto" w:fill="FFFFFF"/>
          <w:lang w:val="en-US"/>
        </w:rPr>
        <w:t xml:space="preserve">Guilford Press , New Ed (25 </w:t>
      </w:r>
      <w:proofErr w:type="spellStart"/>
      <w:r w:rsidR="00406ADB" w:rsidRPr="007C35B4">
        <w:rPr>
          <w:rFonts w:ascii="Simplified Arabic" w:hAnsi="Simplified Arabic" w:cs="Simplified Arabic"/>
          <w:sz w:val="26"/>
          <w:szCs w:val="26"/>
          <w:shd w:val="clear" w:color="auto" w:fill="FFFFFF"/>
          <w:lang w:val="en-US"/>
        </w:rPr>
        <w:t>décembre</w:t>
      </w:r>
      <w:proofErr w:type="spellEnd"/>
      <w:r w:rsidR="00406ADB" w:rsidRPr="007C35B4">
        <w:rPr>
          <w:rFonts w:ascii="Simplified Arabic" w:hAnsi="Simplified Arabic" w:cs="Simplified Arabic"/>
          <w:sz w:val="26"/>
          <w:szCs w:val="26"/>
          <w:shd w:val="clear" w:color="auto" w:fill="FFFFFF"/>
          <w:lang w:val="en-US"/>
        </w:rPr>
        <w:t xml:space="preserve"> 1987) new </w:t>
      </w:r>
      <w:proofErr w:type="spellStart"/>
      <w:r w:rsidR="00406ADB" w:rsidRPr="007C35B4">
        <w:rPr>
          <w:rFonts w:ascii="Simplified Arabic" w:hAnsi="Simplified Arabic" w:cs="Simplified Arabic"/>
          <w:sz w:val="26"/>
          <w:szCs w:val="26"/>
          <w:shd w:val="clear" w:color="auto" w:fill="FFFFFF"/>
          <w:lang w:val="en-US"/>
        </w:rPr>
        <w:t>york</w:t>
      </w:r>
      <w:proofErr w:type="spellEnd"/>
    </w:p>
    <w:p w:rsidR="00406ADB" w:rsidRPr="007C35B4" w:rsidRDefault="00406ADB" w:rsidP="00406ADB">
      <w:pPr>
        <w:numPr>
          <w:ilvl w:val="0"/>
          <w:numId w:val="23"/>
        </w:numPr>
        <w:jc w:val="both"/>
        <w:rPr>
          <w:rFonts w:ascii="Simplified Arabic" w:hAnsi="Simplified Arabic" w:cs="Simplified Arabic"/>
          <w:sz w:val="26"/>
          <w:szCs w:val="26"/>
          <w:lang w:val="en-US" w:bidi="ar-DZ"/>
        </w:rPr>
      </w:pPr>
      <w:r w:rsidRPr="007C35B4">
        <w:rPr>
          <w:rFonts w:ascii="Simplified Arabic" w:hAnsi="Simplified Arabic" w:cs="Simplified Arabic"/>
          <w:sz w:val="26"/>
          <w:szCs w:val="26"/>
          <w:shd w:val="clear" w:color="auto" w:fill="FFFFFF"/>
          <w:lang w:val="en-US"/>
        </w:rPr>
        <w:t xml:space="preserve">Aaron T. </w:t>
      </w:r>
      <w:proofErr w:type="spellStart"/>
      <w:r w:rsidRPr="007C35B4">
        <w:rPr>
          <w:rFonts w:ascii="Simplified Arabic" w:hAnsi="Simplified Arabic" w:cs="Simplified Arabic"/>
          <w:sz w:val="26"/>
          <w:szCs w:val="26"/>
          <w:shd w:val="clear" w:color="auto" w:fill="FFFFFF"/>
          <w:lang w:val="en-US"/>
        </w:rPr>
        <w:t>Beck</w:t>
      </w:r>
      <w:proofErr w:type="gramStart"/>
      <w:r w:rsidRPr="007C35B4">
        <w:rPr>
          <w:rFonts w:ascii="Simplified Arabic" w:hAnsi="Simplified Arabic" w:cs="Simplified Arabic"/>
          <w:sz w:val="26"/>
          <w:szCs w:val="26"/>
          <w:shd w:val="clear" w:color="auto" w:fill="FFFFFF"/>
          <w:lang w:val="en-US"/>
        </w:rPr>
        <w:t>,Fred</w:t>
      </w:r>
      <w:proofErr w:type="spellEnd"/>
      <w:proofErr w:type="gramEnd"/>
      <w:r w:rsidRPr="007C35B4">
        <w:rPr>
          <w:rFonts w:ascii="Simplified Arabic" w:hAnsi="Simplified Arabic" w:cs="Simplified Arabic"/>
          <w:sz w:val="26"/>
          <w:szCs w:val="26"/>
          <w:shd w:val="clear" w:color="auto" w:fill="FFFFFF"/>
          <w:lang w:val="en-US"/>
        </w:rPr>
        <w:t xml:space="preserve"> D. </w:t>
      </w:r>
      <w:proofErr w:type="spellStart"/>
      <w:r w:rsidRPr="007C35B4">
        <w:rPr>
          <w:rFonts w:ascii="Simplified Arabic" w:hAnsi="Simplified Arabic" w:cs="Simplified Arabic"/>
          <w:sz w:val="26"/>
          <w:szCs w:val="26"/>
          <w:shd w:val="clear" w:color="auto" w:fill="FFFFFF"/>
          <w:lang w:val="en-US"/>
        </w:rPr>
        <w:t>Wright,Cory</w:t>
      </w:r>
      <w:proofErr w:type="spellEnd"/>
      <w:r w:rsidRPr="007C35B4">
        <w:rPr>
          <w:rFonts w:ascii="Simplified Arabic" w:hAnsi="Simplified Arabic" w:cs="Simplified Arabic"/>
          <w:sz w:val="26"/>
          <w:szCs w:val="26"/>
          <w:shd w:val="clear" w:color="auto" w:fill="FFFFFF"/>
          <w:lang w:val="en-US"/>
        </w:rPr>
        <w:t xml:space="preserve"> F. </w:t>
      </w:r>
      <w:proofErr w:type="spellStart"/>
      <w:r w:rsidRPr="007C35B4">
        <w:rPr>
          <w:rFonts w:ascii="Simplified Arabic" w:hAnsi="Simplified Arabic" w:cs="Simplified Arabic"/>
          <w:sz w:val="26"/>
          <w:szCs w:val="26"/>
          <w:shd w:val="clear" w:color="auto" w:fill="FFFFFF"/>
          <w:lang w:val="en-US"/>
        </w:rPr>
        <w:t>Newman,Bruce</w:t>
      </w:r>
      <w:proofErr w:type="spellEnd"/>
      <w:r w:rsidRPr="007C35B4">
        <w:rPr>
          <w:rFonts w:ascii="Simplified Arabic" w:hAnsi="Simplified Arabic" w:cs="Simplified Arabic"/>
          <w:sz w:val="26"/>
          <w:szCs w:val="26"/>
          <w:shd w:val="clear" w:color="auto" w:fill="FFFFFF"/>
          <w:lang w:val="en-US"/>
        </w:rPr>
        <w:t xml:space="preserve"> S. </w:t>
      </w:r>
      <w:proofErr w:type="spellStart"/>
      <w:r w:rsidRPr="007C35B4">
        <w:rPr>
          <w:rFonts w:ascii="Simplified Arabic" w:hAnsi="Simplified Arabic" w:cs="Simplified Arabic"/>
          <w:sz w:val="26"/>
          <w:szCs w:val="26"/>
          <w:shd w:val="clear" w:color="auto" w:fill="FFFFFF"/>
          <w:lang w:val="en-US"/>
        </w:rPr>
        <w:t>Liese</w:t>
      </w:r>
      <w:proofErr w:type="spellEnd"/>
      <w:r w:rsidRPr="007C35B4">
        <w:rPr>
          <w:rFonts w:ascii="Simplified Arabic" w:hAnsi="Simplified Arabic" w:cs="Simplified Arabic"/>
          <w:sz w:val="26"/>
          <w:szCs w:val="26"/>
          <w:shd w:val="clear" w:color="auto" w:fill="FFFFFF"/>
          <w:lang w:val="en-US"/>
        </w:rPr>
        <w:t xml:space="preserve"> (1993): </w:t>
      </w:r>
      <w:r w:rsidRPr="007C35B4">
        <w:rPr>
          <w:rFonts w:ascii="Simplified Arabic" w:hAnsi="Simplified Arabic" w:cs="Simplified Arabic"/>
          <w:sz w:val="26"/>
          <w:szCs w:val="26"/>
          <w:lang w:val="en-US"/>
        </w:rPr>
        <w:t>Cognitive Therapy of Substance Abuse.</w:t>
      </w:r>
      <w:r w:rsidRPr="007C35B4">
        <w:rPr>
          <w:rFonts w:ascii="Simplified Arabic" w:hAnsi="Simplified Arabic" w:cs="Simplified Arabic"/>
          <w:sz w:val="26"/>
          <w:szCs w:val="26"/>
          <w:shd w:val="clear" w:color="auto" w:fill="FFFFFF"/>
          <w:lang w:val="en-US"/>
        </w:rPr>
        <w:t xml:space="preserve"> Guilford </w:t>
      </w:r>
      <w:proofErr w:type="gramStart"/>
      <w:r w:rsidRPr="007C35B4">
        <w:rPr>
          <w:rFonts w:ascii="Simplified Arabic" w:hAnsi="Simplified Arabic" w:cs="Simplified Arabic"/>
          <w:sz w:val="26"/>
          <w:szCs w:val="26"/>
          <w:shd w:val="clear" w:color="auto" w:fill="FFFFFF"/>
          <w:lang w:val="en-US"/>
        </w:rPr>
        <w:t>Press .</w:t>
      </w:r>
      <w:proofErr w:type="gramEnd"/>
      <w:r w:rsidRPr="007C35B4">
        <w:rPr>
          <w:rFonts w:ascii="Simplified Arabic" w:hAnsi="Simplified Arabic" w:cs="Simplified Arabic"/>
          <w:sz w:val="26"/>
          <w:szCs w:val="26"/>
          <w:shd w:val="clear" w:color="auto" w:fill="FFFFFF"/>
          <w:lang w:val="en-US"/>
        </w:rPr>
        <w:t xml:space="preserve"> New York London</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lang w:val="en-US"/>
        </w:rPr>
      </w:pPr>
      <w:r w:rsidRPr="007C35B4">
        <w:rPr>
          <w:rFonts w:ascii="Simplified Arabic" w:hAnsi="Simplified Arabic" w:cs="Simplified Arabic"/>
          <w:sz w:val="26"/>
          <w:szCs w:val="26"/>
          <w:lang w:val="en-US"/>
        </w:rPr>
        <w:t xml:space="preserve">Wright, F.D., Beck, A.T., Newman, C.F., </w:t>
      </w:r>
      <w:proofErr w:type="spellStart"/>
      <w:r w:rsidRPr="007C35B4">
        <w:rPr>
          <w:rFonts w:ascii="Simplified Arabic" w:hAnsi="Simplified Arabic" w:cs="Simplified Arabic"/>
          <w:sz w:val="26"/>
          <w:szCs w:val="26"/>
          <w:lang w:val="en-US"/>
        </w:rPr>
        <w:t>Liese</w:t>
      </w:r>
      <w:proofErr w:type="spellEnd"/>
      <w:r w:rsidRPr="007C35B4">
        <w:rPr>
          <w:rFonts w:ascii="Simplified Arabic" w:hAnsi="Simplified Arabic" w:cs="Simplified Arabic"/>
          <w:sz w:val="26"/>
          <w:szCs w:val="26"/>
          <w:lang w:val="en-US"/>
        </w:rPr>
        <w:t xml:space="preserve">, B.S., 1993. Cognitive therapy of substance abuse: theoretical rationale. In: </w:t>
      </w:r>
      <w:proofErr w:type="spellStart"/>
      <w:r w:rsidRPr="007C35B4">
        <w:rPr>
          <w:rFonts w:ascii="Simplified Arabic" w:hAnsi="Simplified Arabic" w:cs="Simplified Arabic"/>
          <w:sz w:val="26"/>
          <w:szCs w:val="26"/>
          <w:lang w:val="en-US"/>
        </w:rPr>
        <w:t>Onken</w:t>
      </w:r>
      <w:proofErr w:type="spellEnd"/>
      <w:r w:rsidRPr="007C35B4">
        <w:rPr>
          <w:rFonts w:ascii="Simplified Arabic" w:hAnsi="Simplified Arabic" w:cs="Simplified Arabic"/>
          <w:sz w:val="26"/>
          <w:szCs w:val="26"/>
          <w:lang w:val="en-US"/>
        </w:rPr>
        <w:t>, L.S., Blaine, J.D., Boren, J.J. (Eds.), Behavioral Treatments for Drug Abuse and Dependence. National Institute on Drug Abuse Research, Washington DC.</w:t>
      </w:r>
    </w:p>
    <w:p w:rsidR="00406ADB" w:rsidRPr="007C35B4" w:rsidRDefault="00406ADB" w:rsidP="00406ADB">
      <w:pPr>
        <w:pStyle w:val="Paragraphedeliste"/>
        <w:numPr>
          <w:ilvl w:val="0"/>
          <w:numId w:val="23"/>
        </w:numPr>
        <w:jc w:val="both"/>
        <w:rPr>
          <w:rFonts w:ascii="Simplified Arabic" w:hAnsi="Simplified Arabic" w:cs="Simplified Arabic"/>
          <w:sz w:val="26"/>
          <w:szCs w:val="26"/>
          <w:lang w:val="en-US"/>
        </w:rPr>
      </w:pPr>
      <w:proofErr w:type="spellStart"/>
      <w:r w:rsidRPr="007C35B4">
        <w:rPr>
          <w:rFonts w:ascii="Simplified Arabic" w:hAnsi="Simplified Arabic" w:cs="Simplified Arabic"/>
          <w:sz w:val="26"/>
          <w:szCs w:val="26"/>
        </w:rPr>
        <w:t>Liese</w:t>
      </w:r>
      <w:proofErr w:type="spellEnd"/>
      <w:r w:rsidRPr="007C35B4">
        <w:rPr>
          <w:rFonts w:ascii="Simplified Arabic" w:hAnsi="Simplified Arabic" w:cs="Simplified Arabic"/>
          <w:sz w:val="26"/>
          <w:szCs w:val="26"/>
        </w:rPr>
        <w:t xml:space="preserve">, S., Franz, R.A., 1996. </w:t>
      </w:r>
      <w:r w:rsidRPr="007C35B4">
        <w:rPr>
          <w:rFonts w:ascii="Simplified Arabic" w:hAnsi="Simplified Arabic" w:cs="Simplified Arabic"/>
          <w:sz w:val="26"/>
          <w:szCs w:val="26"/>
          <w:lang w:val="en-US"/>
        </w:rPr>
        <w:t xml:space="preserve">Treating substance use disorders with cognitive therapy: lessons learned and implications for the future. In: </w:t>
      </w:r>
      <w:proofErr w:type="spellStart"/>
      <w:r w:rsidRPr="007C35B4">
        <w:rPr>
          <w:rFonts w:ascii="Simplified Arabic" w:hAnsi="Simplified Arabic" w:cs="Simplified Arabic"/>
          <w:sz w:val="26"/>
          <w:szCs w:val="26"/>
          <w:lang w:val="en-US"/>
        </w:rPr>
        <w:t>Salkovskis</w:t>
      </w:r>
      <w:proofErr w:type="spellEnd"/>
      <w:r w:rsidRPr="007C35B4">
        <w:rPr>
          <w:rFonts w:ascii="Simplified Arabic" w:hAnsi="Simplified Arabic" w:cs="Simplified Arabic"/>
          <w:sz w:val="26"/>
          <w:szCs w:val="26"/>
          <w:lang w:val="en-US"/>
        </w:rPr>
        <w:t>, P.-M. (Ed.), Frontiers of Cognitive Therapy. Guilford Press, New York, NY, US, pp.470–508.</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rPr>
      </w:pPr>
      <w:r w:rsidRPr="007C35B4">
        <w:rPr>
          <w:rFonts w:ascii="Simplified Arabic" w:hAnsi="Simplified Arabic" w:cs="Simplified Arabic"/>
          <w:i/>
          <w:iCs/>
          <w:sz w:val="26"/>
          <w:szCs w:val="26"/>
        </w:rPr>
        <w:t xml:space="preserve">E. </w:t>
      </w:r>
      <w:proofErr w:type="spellStart"/>
      <w:r w:rsidRPr="007C35B4">
        <w:rPr>
          <w:rFonts w:ascii="Simplified Arabic" w:hAnsi="Simplified Arabic" w:cs="Simplified Arabic"/>
          <w:i/>
          <w:iCs/>
          <w:sz w:val="26"/>
          <w:szCs w:val="26"/>
        </w:rPr>
        <w:t>Grebot</w:t>
      </w:r>
      <w:proofErr w:type="spellEnd"/>
      <w:r w:rsidRPr="007C35B4">
        <w:rPr>
          <w:rFonts w:ascii="Simplified Arabic" w:hAnsi="Simplified Arabic" w:cs="Simplified Arabic"/>
          <w:i/>
          <w:iCs/>
          <w:sz w:val="26"/>
          <w:szCs w:val="26"/>
        </w:rPr>
        <w:t xml:space="preserve">, J. </w:t>
      </w:r>
      <w:proofErr w:type="spellStart"/>
      <w:r w:rsidRPr="007C35B4">
        <w:rPr>
          <w:rFonts w:ascii="Simplified Arabic" w:hAnsi="Simplified Arabic" w:cs="Simplified Arabic"/>
          <w:i/>
          <w:iCs/>
          <w:sz w:val="26"/>
          <w:szCs w:val="26"/>
        </w:rPr>
        <w:t>Dardard</w:t>
      </w:r>
      <w:proofErr w:type="spellEnd"/>
      <w:r w:rsidRPr="007C35B4">
        <w:rPr>
          <w:rFonts w:ascii="Simplified Arabic" w:hAnsi="Simplified Arabic" w:cs="Simplified Arabic"/>
          <w:i/>
          <w:iCs/>
          <w:sz w:val="26"/>
          <w:szCs w:val="26"/>
        </w:rPr>
        <w:t xml:space="preserve"> / 2010 : </w:t>
      </w:r>
      <w:r w:rsidRPr="007C35B4">
        <w:rPr>
          <w:rFonts w:ascii="Simplified Arabic" w:hAnsi="Simplified Arabic" w:cs="Simplified Arabic"/>
          <w:sz w:val="26"/>
          <w:szCs w:val="26"/>
        </w:rPr>
        <w:t xml:space="preserve">Schémas cognitifs, croyances addictives et défenses dans la consommation et l’addiction au cannabis de jeunes adultes </w:t>
      </w:r>
      <w:r w:rsidRPr="007C35B4">
        <w:rPr>
          <w:rFonts w:ascii="Simplified Arabic" w:hAnsi="Simplified Arabic" w:cs="Simplified Arabic"/>
          <w:i/>
          <w:iCs/>
          <w:sz w:val="26"/>
          <w:szCs w:val="26"/>
        </w:rPr>
        <w:t>Psychologie française 55 (2010) 373–387</w:t>
      </w:r>
      <w:r w:rsidRPr="007C35B4">
        <w:rPr>
          <w:rFonts w:ascii="Simplified Arabic" w:hAnsi="Simplified Arabic" w:cs="Simplified Arabic"/>
          <w:sz w:val="26"/>
          <w:szCs w:val="26"/>
          <w:rtl/>
        </w:rPr>
        <w:t>(</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rPr>
      </w:pPr>
      <w:proofErr w:type="spellStart"/>
      <w:r w:rsidRPr="007C35B4">
        <w:rPr>
          <w:rFonts w:ascii="Simplified Arabic" w:hAnsi="Simplified Arabic" w:cs="Simplified Arabic"/>
          <w:sz w:val="26"/>
          <w:szCs w:val="26"/>
        </w:rPr>
        <w:t>Hautekeete</w:t>
      </w:r>
      <w:proofErr w:type="spellEnd"/>
      <w:r w:rsidRPr="007C35B4">
        <w:rPr>
          <w:rFonts w:ascii="Simplified Arabic" w:hAnsi="Simplified Arabic" w:cs="Simplified Arabic"/>
          <w:sz w:val="26"/>
          <w:szCs w:val="26"/>
        </w:rPr>
        <w:t>, M., Cousin, I., Graziani, P., 1999. Pensées dysfonctionnelles de l’alcoolo-dépendance. Un test du modèle de Beck : schémas anticipatoire, soulageant et permissif. Journal de Thérapie Comportementale et Cognitive 9 (4), 108–112.</w:t>
      </w:r>
    </w:p>
    <w:p w:rsidR="00406ADB" w:rsidRPr="004B1C94" w:rsidRDefault="00DC3A13" w:rsidP="004B1C94">
      <w:pPr>
        <w:pStyle w:val="Paragraphedeliste"/>
        <w:numPr>
          <w:ilvl w:val="0"/>
          <w:numId w:val="23"/>
        </w:numPr>
        <w:jc w:val="both"/>
        <w:rPr>
          <w:rFonts w:ascii="Simplified Arabic" w:hAnsi="Simplified Arabic" w:cs="Simplified Arabic"/>
          <w:sz w:val="26"/>
          <w:szCs w:val="26"/>
          <w:rtl/>
        </w:rPr>
      </w:pPr>
      <w:hyperlink r:id="rId13" w:history="1">
        <w:r w:rsidR="00406ADB" w:rsidRPr="007C35B4">
          <w:rPr>
            <w:rStyle w:val="Lienhypertexte"/>
            <w:rFonts w:ascii="Simplified Arabic" w:hAnsi="Simplified Arabic" w:cs="Simplified Arabic"/>
            <w:color w:val="auto"/>
            <w:sz w:val="26"/>
            <w:szCs w:val="26"/>
            <w:bdr w:val="none" w:sz="0" w:space="0" w:color="auto" w:frame="1"/>
            <w:shd w:val="clear" w:color="auto" w:fill="FFFFFF"/>
          </w:rPr>
          <w:t>TISON P.</w:t>
        </w:r>
      </w:hyperlink>
      <w:r w:rsidR="00406ADB" w:rsidRPr="007C35B4">
        <w:rPr>
          <w:rStyle w:val="apple-converted-space"/>
          <w:rFonts w:ascii="Simplified Arabic" w:hAnsi="Simplified Arabic" w:cs="Simplified Arabic"/>
          <w:sz w:val="26"/>
          <w:szCs w:val="26"/>
          <w:shd w:val="clear" w:color="auto" w:fill="FFFFFF"/>
        </w:rPr>
        <w:t> </w:t>
      </w:r>
      <w:r w:rsidR="00406ADB" w:rsidRPr="007C35B4">
        <w:rPr>
          <w:rFonts w:ascii="Simplified Arabic" w:hAnsi="Simplified Arabic" w:cs="Simplified Arabic"/>
          <w:sz w:val="26"/>
          <w:szCs w:val="26"/>
          <w:shd w:val="clear" w:color="auto" w:fill="FFFFFF"/>
        </w:rPr>
        <w:t>;</w:t>
      </w:r>
      <w:r w:rsidR="00406ADB" w:rsidRPr="007C35B4">
        <w:rPr>
          <w:rStyle w:val="apple-converted-space"/>
          <w:rFonts w:ascii="Simplified Arabic" w:hAnsi="Simplified Arabic" w:cs="Simplified Arabic"/>
          <w:sz w:val="26"/>
          <w:szCs w:val="26"/>
          <w:shd w:val="clear" w:color="auto" w:fill="FFFFFF"/>
        </w:rPr>
        <w:t> </w:t>
      </w:r>
      <w:hyperlink r:id="rId14" w:history="1">
        <w:r w:rsidR="00406ADB" w:rsidRPr="007C35B4">
          <w:rPr>
            <w:rStyle w:val="Lienhypertexte"/>
            <w:rFonts w:ascii="Simplified Arabic" w:hAnsi="Simplified Arabic" w:cs="Simplified Arabic"/>
            <w:color w:val="auto"/>
            <w:sz w:val="26"/>
            <w:szCs w:val="26"/>
            <w:bdr w:val="none" w:sz="0" w:space="0" w:color="auto" w:frame="1"/>
            <w:shd w:val="clear" w:color="auto" w:fill="FFFFFF"/>
          </w:rPr>
          <w:t>M. HAUTEKEETE</w:t>
        </w:r>
      </w:hyperlink>
      <w:r w:rsidR="00406ADB" w:rsidRPr="007C35B4">
        <w:rPr>
          <w:rFonts w:ascii="Simplified Arabic" w:hAnsi="Simplified Arabic" w:cs="Simplified Arabic"/>
          <w:sz w:val="26"/>
          <w:szCs w:val="26"/>
        </w:rPr>
        <w:t xml:space="preserve"> (1998) : </w:t>
      </w:r>
      <w:r w:rsidR="00406ADB" w:rsidRPr="007C35B4">
        <w:rPr>
          <w:rFonts w:ascii="Simplified Arabic" w:hAnsi="Simplified Arabic" w:cs="Simplified Arabic"/>
          <w:sz w:val="26"/>
          <w:szCs w:val="26"/>
          <w:shd w:val="clear" w:color="auto" w:fill="FFFFFF"/>
        </w:rPr>
        <w:t xml:space="preserve">Mise en évidence des schémas cognitifs dysfonctionnels chez des toxicomanes. </w:t>
      </w:r>
      <w:r w:rsidR="00406ADB" w:rsidRPr="007C35B4">
        <w:rPr>
          <w:rFonts w:ascii="Simplified Arabic" w:hAnsi="Simplified Arabic" w:cs="Simplified Arabic"/>
          <w:sz w:val="26"/>
          <w:szCs w:val="26"/>
        </w:rPr>
        <w:t>Journal de Thérapie Comportementale et Cognitive 1998 8(2) : 43–9.</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lang w:val="en-US"/>
        </w:rPr>
      </w:pPr>
      <w:r w:rsidRPr="007C35B4">
        <w:rPr>
          <w:rFonts w:ascii="Simplified Arabic" w:hAnsi="Simplified Arabic" w:cs="Simplified Arabic"/>
          <w:sz w:val="26"/>
          <w:szCs w:val="26"/>
        </w:rPr>
        <w:lastRenderedPageBreak/>
        <w:t xml:space="preserve">Daniela </w:t>
      </w:r>
      <w:proofErr w:type="spellStart"/>
      <w:r w:rsidRPr="007C35B4">
        <w:rPr>
          <w:rFonts w:ascii="Simplified Arabic" w:hAnsi="Simplified Arabic" w:cs="Simplified Arabic"/>
          <w:sz w:val="26"/>
          <w:szCs w:val="26"/>
        </w:rPr>
        <w:t>Eraldi-Gackiere</w:t>
      </w:r>
      <w:proofErr w:type="spellEnd"/>
      <w:r w:rsidRPr="007C35B4">
        <w:rPr>
          <w:rFonts w:ascii="Simplified Arabic" w:hAnsi="Simplified Arabic" w:cs="Simplified Arabic"/>
          <w:sz w:val="26"/>
          <w:szCs w:val="26"/>
        </w:rPr>
        <w:t xml:space="preserve"> (2006) : Production </w:t>
      </w:r>
      <w:proofErr w:type="spellStart"/>
      <w:r w:rsidRPr="007C35B4">
        <w:rPr>
          <w:rFonts w:ascii="Simplified Arabic" w:hAnsi="Simplified Arabic" w:cs="Simplified Arabic"/>
          <w:sz w:val="26"/>
          <w:szCs w:val="26"/>
        </w:rPr>
        <w:t>cognitivo</w:t>
      </w:r>
      <w:proofErr w:type="spellEnd"/>
      <w:r w:rsidRPr="007C35B4">
        <w:rPr>
          <w:rFonts w:ascii="Simplified Arabic" w:hAnsi="Simplified Arabic" w:cs="Simplified Arabic"/>
          <w:sz w:val="26"/>
          <w:szCs w:val="26"/>
        </w:rPr>
        <w:t xml:space="preserve"> émotionnelle au cours d’une prise en charge par exposition de patients dépendants en cure </w:t>
      </w:r>
      <w:proofErr w:type="spellStart"/>
      <w:r w:rsidRPr="007C35B4">
        <w:rPr>
          <w:rFonts w:ascii="Simplified Arabic" w:hAnsi="Simplified Arabic" w:cs="Simplified Arabic"/>
          <w:sz w:val="26"/>
          <w:szCs w:val="26"/>
        </w:rPr>
        <w:t>alcoologique</w:t>
      </w:r>
      <w:proofErr w:type="spellEnd"/>
      <w:r w:rsidRPr="007C35B4">
        <w:rPr>
          <w:rFonts w:ascii="Simplified Arabic" w:hAnsi="Simplified Arabic" w:cs="Simplified Arabic"/>
          <w:sz w:val="26"/>
          <w:szCs w:val="26"/>
        </w:rPr>
        <w:t xml:space="preserve">. Analyse des pensées liées au </w:t>
      </w:r>
      <w:proofErr w:type="spellStart"/>
      <w:r w:rsidRPr="007C35B4">
        <w:rPr>
          <w:rFonts w:ascii="Simplified Arabic" w:hAnsi="Simplified Arabic" w:cs="Simplified Arabic"/>
          <w:sz w:val="26"/>
          <w:szCs w:val="26"/>
        </w:rPr>
        <w:t>craving</w:t>
      </w:r>
      <w:proofErr w:type="spellEnd"/>
      <w:r w:rsidRPr="007C35B4">
        <w:rPr>
          <w:rFonts w:ascii="Simplified Arabic" w:hAnsi="Simplified Arabic" w:cs="Simplified Arabic"/>
          <w:sz w:val="26"/>
          <w:szCs w:val="26"/>
        </w:rPr>
        <w:t xml:space="preserve">, Thèse pour l’obtention du titre de Docteur en Psychologie.  </w:t>
      </w:r>
      <w:proofErr w:type="spellStart"/>
      <w:r w:rsidR="004B1C94">
        <w:rPr>
          <w:rFonts w:ascii="Simplified Arabic" w:hAnsi="Simplified Arabic" w:cs="Simplified Arabic"/>
          <w:sz w:val="26"/>
          <w:szCs w:val="26"/>
          <w:lang w:val="en-US"/>
        </w:rPr>
        <w:t>Université</w:t>
      </w:r>
      <w:proofErr w:type="spellEnd"/>
      <w:r w:rsidR="004B1C94">
        <w:rPr>
          <w:rFonts w:ascii="Simplified Arabic" w:hAnsi="Simplified Arabic" w:cs="Simplified Arabic"/>
          <w:sz w:val="26"/>
          <w:szCs w:val="26"/>
          <w:lang w:val="en-US"/>
        </w:rPr>
        <w:t xml:space="preserve"> Charles de </w:t>
      </w:r>
      <w:proofErr w:type="spellStart"/>
      <w:r w:rsidR="004B1C94">
        <w:rPr>
          <w:rFonts w:ascii="Simplified Arabic" w:hAnsi="Simplified Arabic" w:cs="Simplified Arabic"/>
          <w:sz w:val="26"/>
          <w:szCs w:val="26"/>
          <w:lang w:val="en-US"/>
        </w:rPr>
        <w:t>Gaull</w:t>
      </w:r>
      <w:proofErr w:type="spellEnd"/>
    </w:p>
    <w:p w:rsidR="00406ADB" w:rsidRPr="007B5C59" w:rsidRDefault="00406ADB" w:rsidP="007B5C59">
      <w:pPr>
        <w:pStyle w:val="Paragraphedeliste"/>
        <w:numPr>
          <w:ilvl w:val="0"/>
          <w:numId w:val="23"/>
        </w:numPr>
        <w:jc w:val="both"/>
        <w:rPr>
          <w:rFonts w:ascii="Simplified Arabic" w:hAnsi="Simplified Arabic" w:cs="Simplified Arabic"/>
          <w:sz w:val="26"/>
          <w:szCs w:val="26"/>
          <w:shd w:val="clear" w:color="auto" w:fill="FFFFFF"/>
          <w:rtl/>
        </w:rPr>
      </w:pPr>
      <w:proofErr w:type="spellStart"/>
      <w:r w:rsidRPr="007C35B4">
        <w:rPr>
          <w:rFonts w:ascii="Simplified Arabic" w:hAnsi="Simplified Arabic" w:cs="Simplified Arabic"/>
          <w:sz w:val="26"/>
          <w:szCs w:val="26"/>
          <w:shd w:val="clear" w:color="auto" w:fill="FFFFFF"/>
          <w:lang w:val="en-US"/>
        </w:rPr>
        <w:t>Aviel</w:t>
      </w:r>
      <w:proofErr w:type="spellEnd"/>
      <w:r w:rsidRPr="007C35B4">
        <w:rPr>
          <w:rFonts w:ascii="Simplified Arabic" w:hAnsi="Simplified Arabic" w:cs="Simplified Arabic"/>
          <w:sz w:val="26"/>
          <w:szCs w:val="26"/>
          <w:shd w:val="clear" w:color="auto" w:fill="FFFFFF"/>
          <w:lang w:val="en-US"/>
        </w:rPr>
        <w:t xml:space="preserve"> GOODMAN, </w:t>
      </w:r>
      <w:proofErr w:type="gramStart"/>
      <w:r w:rsidRPr="007C35B4">
        <w:rPr>
          <w:rFonts w:ascii="Simplified Arabic" w:hAnsi="Simplified Arabic" w:cs="Simplified Arabic"/>
          <w:sz w:val="26"/>
          <w:szCs w:val="26"/>
          <w:shd w:val="clear" w:color="auto" w:fill="FFFFFF"/>
          <w:lang w:val="en-US"/>
        </w:rPr>
        <w:t>Addiction :</w:t>
      </w:r>
      <w:proofErr w:type="gramEnd"/>
      <w:r w:rsidRPr="007C35B4">
        <w:rPr>
          <w:rFonts w:ascii="Simplified Arabic" w:hAnsi="Simplified Arabic" w:cs="Simplified Arabic"/>
          <w:sz w:val="26"/>
          <w:szCs w:val="26"/>
          <w:shd w:val="clear" w:color="auto" w:fill="FFFFFF"/>
          <w:lang w:val="en-US"/>
        </w:rPr>
        <w:t xml:space="preserve"> Definition and Implications, British Journal of Addiction n°85, 1990. </w:t>
      </w:r>
      <w:r w:rsidRPr="007C35B4">
        <w:rPr>
          <w:rFonts w:ascii="Simplified Arabic" w:hAnsi="Simplified Arabic" w:cs="Simplified Arabic"/>
          <w:sz w:val="26"/>
          <w:szCs w:val="26"/>
          <w:shd w:val="clear" w:color="auto" w:fill="FFFFFF"/>
        </w:rPr>
        <w:t>Eric LOONIS, L'article d'</w:t>
      </w:r>
      <w:proofErr w:type="spellStart"/>
      <w:r w:rsidRPr="007C35B4">
        <w:rPr>
          <w:rFonts w:ascii="Simplified Arabic" w:hAnsi="Simplified Arabic" w:cs="Simplified Arabic"/>
          <w:sz w:val="26"/>
          <w:szCs w:val="26"/>
          <w:shd w:val="clear" w:color="auto" w:fill="FFFFFF"/>
        </w:rPr>
        <w:t>Aviel</w:t>
      </w:r>
      <w:proofErr w:type="spellEnd"/>
      <w:r w:rsidRPr="007C35B4">
        <w:rPr>
          <w:rFonts w:ascii="Simplified Arabic" w:hAnsi="Simplified Arabic" w:cs="Simplified Arabic"/>
          <w:sz w:val="26"/>
          <w:szCs w:val="26"/>
          <w:shd w:val="clear" w:color="auto" w:fill="FFFFFF"/>
        </w:rPr>
        <w:t xml:space="preserve"> Goodman : 10 ans après, </w:t>
      </w:r>
      <w:proofErr w:type="spellStart"/>
      <w:r w:rsidRPr="007C35B4">
        <w:rPr>
          <w:rFonts w:ascii="Simplified Arabic" w:hAnsi="Simplified Arabic" w:cs="Simplified Arabic"/>
          <w:sz w:val="26"/>
          <w:szCs w:val="26"/>
          <w:shd w:val="clear" w:color="auto" w:fill="FFFFFF"/>
        </w:rPr>
        <w:t>Academia</w:t>
      </w:r>
      <w:proofErr w:type="spellEnd"/>
      <w:r w:rsidRPr="007C35B4">
        <w:rPr>
          <w:rFonts w:ascii="Simplified Arabic" w:hAnsi="Simplified Arabic" w:cs="Simplified Arabic"/>
          <w:sz w:val="26"/>
          <w:szCs w:val="26"/>
          <w:shd w:val="clear" w:color="auto" w:fill="FFFFFF"/>
        </w:rPr>
        <w:t xml:space="preserve"> sur le site academia.edu.</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rPr>
      </w:pPr>
      <w:r w:rsidRPr="007C35B4">
        <w:rPr>
          <w:rFonts w:ascii="Simplified Arabic" w:hAnsi="Simplified Arabic" w:cs="Simplified Arabic"/>
          <w:sz w:val="26"/>
          <w:szCs w:val="26"/>
        </w:rPr>
        <w:t xml:space="preserve">Pascal </w:t>
      </w:r>
      <w:proofErr w:type="gramStart"/>
      <w:r w:rsidRPr="007C35B4">
        <w:rPr>
          <w:rFonts w:ascii="Simplified Arabic" w:hAnsi="Simplified Arabic" w:cs="Simplified Arabic"/>
          <w:sz w:val="26"/>
          <w:szCs w:val="26"/>
        </w:rPr>
        <w:t>COURTY</w:t>
      </w:r>
      <w:r w:rsidRPr="007C35B4">
        <w:rPr>
          <w:rFonts w:ascii="Simplified Arabic" w:hAnsi="Simplified Arabic" w:cs="Simplified Arabic"/>
          <w:sz w:val="26"/>
          <w:szCs w:val="26"/>
          <w:rtl/>
        </w:rPr>
        <w:t xml:space="preserve"> </w:t>
      </w:r>
      <w:r w:rsidRPr="007C35B4">
        <w:rPr>
          <w:rFonts w:ascii="Simplified Arabic" w:hAnsi="Simplified Arabic" w:cs="Simplified Arabic"/>
          <w:sz w:val="26"/>
          <w:szCs w:val="26"/>
        </w:rPr>
        <w:t xml:space="preserve"> (</w:t>
      </w:r>
      <w:proofErr w:type="gramEnd"/>
      <w:r w:rsidRPr="007C35B4">
        <w:rPr>
          <w:rFonts w:ascii="Simplified Arabic" w:hAnsi="Simplified Arabic" w:cs="Simplified Arabic"/>
          <w:sz w:val="26"/>
          <w:szCs w:val="26"/>
        </w:rPr>
        <w:t xml:space="preserve"> 2007 ) : Usages et représentations du cannabis chez les futurs acteurs de l’éducation pour la santé, Thèse présentée pour obtenir le grade de Docteur. Université de Lyon</w:t>
      </w:r>
    </w:p>
    <w:p w:rsidR="00406ADB" w:rsidRPr="004B1C94" w:rsidRDefault="00406ADB" w:rsidP="00406ADB">
      <w:pPr>
        <w:pStyle w:val="Paragraphedeliste"/>
        <w:numPr>
          <w:ilvl w:val="0"/>
          <w:numId w:val="23"/>
        </w:numPr>
        <w:jc w:val="both"/>
        <w:rPr>
          <w:rStyle w:val="apple-converted-space"/>
          <w:rFonts w:ascii="Simplified Arabic" w:hAnsi="Simplified Arabic" w:cs="Simplified Arabic"/>
          <w:color w:val="000000"/>
          <w:sz w:val="26"/>
          <w:szCs w:val="26"/>
          <w:shd w:val="clear" w:color="auto" w:fill="FFFFFF"/>
          <w:rtl/>
          <w:lang w:val="en-US"/>
        </w:rPr>
      </w:pPr>
      <w:r w:rsidRPr="004B1C94">
        <w:rPr>
          <w:rFonts w:ascii="Simplified Arabic" w:hAnsi="Simplified Arabic" w:cs="Simplified Arabic"/>
          <w:sz w:val="26"/>
          <w:szCs w:val="26"/>
          <w:shd w:val="clear" w:color="auto" w:fill="FFFFFF"/>
          <w:lang w:val="en-US"/>
        </w:rPr>
        <w:t xml:space="preserve">Male-female differences in the effects of cannabinoids on sexual behavior and gonadal hormone function. </w:t>
      </w:r>
      <w:proofErr w:type="spellStart"/>
      <w:r w:rsidRPr="004B1C94">
        <w:rPr>
          <w:rFonts w:ascii="Simplified Arabic" w:hAnsi="Simplified Arabic" w:cs="Simplified Arabic"/>
          <w:sz w:val="26"/>
          <w:szCs w:val="26"/>
          <w:shd w:val="clear" w:color="auto" w:fill="FFFFFF"/>
          <w:lang w:val="en-US"/>
        </w:rPr>
        <w:t>Gorzalka</w:t>
      </w:r>
      <w:proofErr w:type="spellEnd"/>
      <w:r w:rsidRPr="004B1C94">
        <w:rPr>
          <w:rFonts w:ascii="Simplified Arabic" w:hAnsi="Simplified Arabic" w:cs="Simplified Arabic"/>
          <w:sz w:val="26"/>
          <w:szCs w:val="26"/>
          <w:shd w:val="clear" w:color="auto" w:fill="FFFFFF"/>
          <w:lang w:val="en-US"/>
        </w:rPr>
        <w:t xml:space="preserve"> BB, Hill MN, Chang SC. </w:t>
      </w:r>
      <w:proofErr w:type="spellStart"/>
      <w:r w:rsidRPr="004B1C94">
        <w:rPr>
          <w:rFonts w:ascii="Simplified Arabic" w:hAnsi="Simplified Arabic" w:cs="Simplified Arabic"/>
          <w:sz w:val="26"/>
          <w:szCs w:val="26"/>
          <w:shd w:val="clear" w:color="auto" w:fill="FFFFFF"/>
          <w:lang w:val="en-US"/>
        </w:rPr>
        <w:t>Horm</w:t>
      </w:r>
      <w:proofErr w:type="spellEnd"/>
      <w:r w:rsidRPr="004B1C94">
        <w:rPr>
          <w:rFonts w:ascii="Simplified Arabic" w:hAnsi="Simplified Arabic" w:cs="Simplified Arabic"/>
          <w:sz w:val="26"/>
          <w:szCs w:val="26"/>
          <w:shd w:val="clear" w:color="auto" w:fill="FFFFFF"/>
          <w:lang w:val="en-US"/>
        </w:rPr>
        <w:t xml:space="preserve"> </w:t>
      </w:r>
      <w:proofErr w:type="spellStart"/>
      <w:r w:rsidRPr="004B1C94">
        <w:rPr>
          <w:rFonts w:ascii="Simplified Arabic" w:hAnsi="Simplified Arabic" w:cs="Simplified Arabic"/>
          <w:sz w:val="26"/>
          <w:szCs w:val="26"/>
          <w:shd w:val="clear" w:color="auto" w:fill="FFFFFF"/>
          <w:lang w:val="en-US"/>
        </w:rPr>
        <w:t>Behav</w:t>
      </w:r>
      <w:proofErr w:type="spellEnd"/>
      <w:r w:rsidRPr="004B1C94">
        <w:rPr>
          <w:rFonts w:ascii="Simplified Arabic" w:hAnsi="Simplified Arabic" w:cs="Simplified Arabic"/>
          <w:sz w:val="26"/>
          <w:szCs w:val="26"/>
          <w:shd w:val="clear" w:color="auto" w:fill="FFFFFF"/>
          <w:lang w:val="en-US"/>
        </w:rPr>
        <w:t xml:space="preserve">. 2010. 58:91-9. </w:t>
      </w:r>
      <w:proofErr w:type="spellStart"/>
      <w:r w:rsidRPr="004B1C94">
        <w:rPr>
          <w:rFonts w:ascii="Simplified Arabic" w:hAnsi="Simplified Arabic" w:cs="Simplified Arabic"/>
          <w:sz w:val="26"/>
          <w:szCs w:val="26"/>
          <w:shd w:val="clear" w:color="auto" w:fill="FFFFFF"/>
          <w:lang w:val="en-US"/>
        </w:rPr>
        <w:t>Epub</w:t>
      </w:r>
      <w:proofErr w:type="spellEnd"/>
      <w:r w:rsidRPr="004B1C94">
        <w:rPr>
          <w:rFonts w:ascii="Simplified Arabic" w:hAnsi="Simplified Arabic" w:cs="Simplified Arabic"/>
          <w:sz w:val="26"/>
          <w:szCs w:val="26"/>
          <w:shd w:val="clear" w:color="auto" w:fill="FFFFFF"/>
          <w:lang w:val="en-US"/>
        </w:rPr>
        <w:t xml:space="preserve"> 2009 Sep 3. Review.</w:t>
      </w:r>
    </w:p>
    <w:p w:rsidR="00406ADB" w:rsidRPr="004B1C94" w:rsidRDefault="00406ADB" w:rsidP="004B1C94">
      <w:pPr>
        <w:pStyle w:val="Paragraphedeliste"/>
        <w:numPr>
          <w:ilvl w:val="0"/>
          <w:numId w:val="23"/>
        </w:numPr>
        <w:jc w:val="both"/>
        <w:rPr>
          <w:rFonts w:ascii="Simplified Arabic" w:hAnsi="Simplified Arabic" w:cs="Simplified Arabic"/>
          <w:sz w:val="26"/>
          <w:szCs w:val="26"/>
          <w:rtl/>
        </w:rPr>
      </w:pPr>
      <w:r w:rsidRPr="007C35B4">
        <w:rPr>
          <w:rFonts w:ascii="Simplified Arabic" w:hAnsi="Simplified Arabic" w:cs="Simplified Arabic"/>
          <w:sz w:val="26"/>
          <w:szCs w:val="26"/>
        </w:rPr>
        <w:t xml:space="preserve">Reynaud, M. et </w:t>
      </w:r>
      <w:proofErr w:type="gramStart"/>
      <w:r w:rsidRPr="007C35B4">
        <w:rPr>
          <w:rFonts w:ascii="Simplified Arabic" w:hAnsi="Simplified Arabic" w:cs="Simplified Arabic"/>
          <w:sz w:val="26"/>
          <w:szCs w:val="26"/>
        </w:rPr>
        <w:t>al.,</w:t>
      </w:r>
      <w:proofErr w:type="gramEnd"/>
      <w:r w:rsidRPr="007C35B4">
        <w:rPr>
          <w:rFonts w:ascii="Simplified Arabic" w:hAnsi="Simplified Arabic" w:cs="Simplified Arabic"/>
          <w:sz w:val="26"/>
          <w:szCs w:val="26"/>
        </w:rPr>
        <w:t xml:space="preserve"> 2004. Cannabis et santé, vulnérabilité, dépistage, évaluation et prise en charge. Médeci</w:t>
      </w:r>
      <w:r w:rsidR="004B1C94">
        <w:rPr>
          <w:rFonts w:ascii="Simplified Arabic" w:hAnsi="Simplified Arabic" w:cs="Simplified Arabic"/>
          <w:sz w:val="26"/>
          <w:szCs w:val="26"/>
        </w:rPr>
        <w:t>ne-Sciences, Flammarion : Paris</w:t>
      </w:r>
    </w:p>
    <w:p w:rsidR="00406ADB" w:rsidRPr="007C35B4" w:rsidRDefault="00406ADB" w:rsidP="00406ADB">
      <w:pPr>
        <w:pStyle w:val="Paragraphedeliste"/>
        <w:numPr>
          <w:ilvl w:val="0"/>
          <w:numId w:val="23"/>
        </w:numPr>
        <w:jc w:val="both"/>
        <w:rPr>
          <w:rFonts w:ascii="Simplified Arabic" w:hAnsi="Simplified Arabic" w:cs="Simplified Arabic"/>
          <w:sz w:val="26"/>
          <w:szCs w:val="26"/>
          <w:lang w:bidi="ar-DZ"/>
        </w:rPr>
      </w:pPr>
      <w:r w:rsidRPr="007C35B4">
        <w:rPr>
          <w:rFonts w:ascii="Simplified Arabic" w:hAnsi="Simplified Arabic" w:cs="Simplified Arabic"/>
          <w:sz w:val="26"/>
          <w:szCs w:val="26"/>
          <w:lang w:bidi="ar-DZ"/>
        </w:rPr>
        <w:t>CENEAP-</w:t>
      </w:r>
      <w:r w:rsidRPr="007C35B4">
        <w:rPr>
          <w:rFonts w:ascii="Simplified Arabic" w:hAnsi="Simplified Arabic" w:cs="Simplified Arabic"/>
          <w:sz w:val="26"/>
          <w:szCs w:val="26"/>
          <w:shd w:val="clear" w:color="auto" w:fill="FFFFFF"/>
        </w:rPr>
        <w:t xml:space="preserve"> Centre National d'Etudes &amp; d'Analyses pour la Population (2010) : </w:t>
      </w:r>
      <w:r w:rsidRPr="007C35B4">
        <w:rPr>
          <w:rFonts w:ascii="Simplified Arabic" w:hAnsi="Simplified Arabic" w:cs="Simplified Arabic"/>
          <w:color w:val="000000"/>
          <w:sz w:val="26"/>
          <w:szCs w:val="26"/>
          <w:shd w:val="clear" w:color="auto" w:fill="FFFFFF"/>
        </w:rPr>
        <w:t>Enquête épidémiologique nationale et globale sur la prévalence de la</w:t>
      </w:r>
      <w:r w:rsidRPr="007C35B4">
        <w:rPr>
          <w:rStyle w:val="apple-converted-space"/>
          <w:rFonts w:ascii="Simplified Arabic" w:hAnsi="Simplified Arabic" w:cs="Simplified Arabic"/>
          <w:color w:val="000000"/>
          <w:sz w:val="26"/>
          <w:szCs w:val="26"/>
          <w:shd w:val="clear" w:color="auto" w:fill="FFFFFF"/>
        </w:rPr>
        <w:t> </w:t>
      </w:r>
      <w:r w:rsidRPr="007C35B4">
        <w:rPr>
          <w:rStyle w:val="lev"/>
          <w:rFonts w:ascii="Simplified Arabic" w:hAnsi="Simplified Arabic" w:cs="Simplified Arabic"/>
          <w:color w:val="000000"/>
          <w:sz w:val="26"/>
          <w:szCs w:val="26"/>
          <w:shd w:val="clear" w:color="auto" w:fill="FFFFFF"/>
        </w:rPr>
        <w:t>drogue</w:t>
      </w:r>
      <w:r w:rsidRPr="007C35B4">
        <w:rPr>
          <w:rStyle w:val="apple-converted-space"/>
          <w:rFonts w:ascii="Simplified Arabic" w:hAnsi="Simplified Arabic" w:cs="Simplified Arabic"/>
          <w:color w:val="000000"/>
          <w:sz w:val="26"/>
          <w:szCs w:val="26"/>
          <w:shd w:val="clear" w:color="auto" w:fill="FFFFFF"/>
        </w:rPr>
        <w:t> </w:t>
      </w:r>
      <w:r w:rsidRPr="007C35B4">
        <w:rPr>
          <w:rFonts w:ascii="Simplified Arabic" w:hAnsi="Simplified Arabic" w:cs="Simplified Arabic"/>
          <w:color w:val="000000"/>
          <w:sz w:val="26"/>
          <w:szCs w:val="26"/>
          <w:shd w:val="clear" w:color="auto" w:fill="FFFFFF"/>
        </w:rPr>
        <w:t>en Algérie/ONLCDT.</w:t>
      </w:r>
    </w:p>
    <w:p w:rsidR="00406ADB" w:rsidRPr="007C35B4" w:rsidRDefault="00406ADB" w:rsidP="00406ADB">
      <w:pPr>
        <w:pStyle w:val="Paragraphedeliste"/>
        <w:numPr>
          <w:ilvl w:val="0"/>
          <w:numId w:val="23"/>
        </w:numPr>
        <w:jc w:val="both"/>
        <w:rPr>
          <w:rFonts w:ascii="Simplified Arabic" w:hAnsi="Simplified Arabic" w:cs="Simplified Arabic"/>
          <w:sz w:val="26"/>
          <w:szCs w:val="26"/>
          <w:lang w:val="en-US" w:bidi="ar-DZ"/>
        </w:rPr>
      </w:pPr>
      <w:r w:rsidRPr="007C35B4">
        <w:rPr>
          <w:rFonts w:ascii="Simplified Arabic" w:hAnsi="Simplified Arabic" w:cs="Simplified Arabic"/>
          <w:sz w:val="26"/>
          <w:szCs w:val="26"/>
          <w:lang w:val="en-US" w:bidi="ar-DZ"/>
        </w:rPr>
        <w:t xml:space="preserve">UNDOC- </w:t>
      </w:r>
      <w:r w:rsidRPr="007C35B4">
        <w:rPr>
          <w:rFonts w:ascii="Simplified Arabic" w:hAnsi="Simplified Arabic" w:cs="Simplified Arabic"/>
          <w:b/>
          <w:bCs/>
          <w:sz w:val="26"/>
          <w:szCs w:val="26"/>
          <w:lang w:val="en-US"/>
        </w:rPr>
        <w:t xml:space="preserve">UNITED NATIONS OFFICE ON DRUGS AND CRIME (2010): </w:t>
      </w:r>
      <w:r w:rsidRPr="007C35B4">
        <w:rPr>
          <w:rFonts w:ascii="Simplified Arabic" w:hAnsi="Simplified Arabic" w:cs="Simplified Arabic"/>
          <w:sz w:val="26"/>
          <w:szCs w:val="26"/>
          <w:lang w:val="en-US"/>
        </w:rPr>
        <w:t>World Drug Report 2010.( Website: www.unodc.org )</w:t>
      </w:r>
    </w:p>
    <w:p w:rsidR="00406ADB" w:rsidRPr="004B1C94" w:rsidRDefault="00406ADB" w:rsidP="004B1C94">
      <w:pPr>
        <w:pStyle w:val="Paragraphedeliste"/>
        <w:numPr>
          <w:ilvl w:val="0"/>
          <w:numId w:val="23"/>
        </w:numPr>
        <w:jc w:val="both"/>
        <w:rPr>
          <w:rFonts w:ascii="Simplified Arabic" w:hAnsi="Simplified Arabic" w:cs="Simplified Arabic"/>
          <w:sz w:val="26"/>
          <w:szCs w:val="26"/>
          <w:lang w:bidi="ar-DZ"/>
        </w:rPr>
      </w:pPr>
      <w:proofErr w:type="spellStart"/>
      <w:r w:rsidRPr="007C35B4">
        <w:rPr>
          <w:rFonts w:ascii="Simplified Arabic" w:hAnsi="Simplified Arabic" w:cs="Simplified Arabic"/>
          <w:sz w:val="26"/>
          <w:szCs w:val="26"/>
          <w:lang w:val="en-US"/>
        </w:rPr>
        <w:t>Chabrol</w:t>
      </w:r>
      <w:proofErr w:type="spellEnd"/>
      <w:r w:rsidRPr="007C35B4">
        <w:rPr>
          <w:rFonts w:ascii="Simplified Arabic" w:hAnsi="Simplified Arabic" w:cs="Simplified Arabic"/>
          <w:sz w:val="26"/>
          <w:szCs w:val="26"/>
          <w:lang w:val="en-US"/>
        </w:rPr>
        <w:t xml:space="preserve">, H, </w:t>
      </w:r>
      <w:proofErr w:type="spellStart"/>
      <w:r w:rsidRPr="007C35B4">
        <w:rPr>
          <w:rFonts w:ascii="Simplified Arabic" w:hAnsi="Simplified Arabic" w:cs="Simplified Arabic"/>
          <w:sz w:val="26"/>
          <w:szCs w:val="26"/>
          <w:lang w:val="en-US"/>
        </w:rPr>
        <w:t>Massot</w:t>
      </w:r>
      <w:proofErr w:type="spellEnd"/>
      <w:r w:rsidRPr="007C35B4">
        <w:rPr>
          <w:rFonts w:ascii="Simplified Arabic" w:hAnsi="Simplified Arabic" w:cs="Simplified Arabic"/>
          <w:sz w:val="26"/>
          <w:szCs w:val="26"/>
          <w:lang w:val="en-US"/>
        </w:rPr>
        <w:t xml:space="preserve">, E, </w:t>
      </w:r>
      <w:proofErr w:type="spellStart"/>
      <w:r w:rsidRPr="007C35B4">
        <w:rPr>
          <w:rFonts w:ascii="Simplified Arabic" w:hAnsi="Simplified Arabic" w:cs="Simplified Arabic"/>
          <w:sz w:val="26"/>
          <w:szCs w:val="26"/>
          <w:lang w:val="en-US"/>
        </w:rPr>
        <w:t>Chouicha</w:t>
      </w:r>
      <w:proofErr w:type="spellEnd"/>
      <w:r w:rsidRPr="007C35B4">
        <w:rPr>
          <w:rFonts w:ascii="Simplified Arabic" w:hAnsi="Simplified Arabic" w:cs="Simplified Arabic"/>
          <w:sz w:val="26"/>
          <w:szCs w:val="26"/>
          <w:lang w:val="en-US"/>
        </w:rPr>
        <w:t xml:space="preserve">, K, </w:t>
      </w:r>
      <w:proofErr w:type="spellStart"/>
      <w:r w:rsidRPr="007C35B4">
        <w:rPr>
          <w:rFonts w:ascii="Simplified Arabic" w:hAnsi="Simplified Arabic" w:cs="Simplified Arabic"/>
          <w:sz w:val="26"/>
          <w:szCs w:val="26"/>
          <w:lang w:val="en-US"/>
        </w:rPr>
        <w:t>Montovany</w:t>
      </w:r>
      <w:proofErr w:type="spellEnd"/>
      <w:r w:rsidRPr="007C35B4">
        <w:rPr>
          <w:rFonts w:ascii="Simplified Arabic" w:hAnsi="Simplified Arabic" w:cs="Simplified Arabic"/>
          <w:sz w:val="26"/>
          <w:szCs w:val="26"/>
          <w:lang w:val="en-US"/>
        </w:rPr>
        <w:t xml:space="preserve">, A &amp; </w:t>
      </w:r>
      <w:proofErr w:type="spellStart"/>
      <w:r w:rsidRPr="007C35B4">
        <w:rPr>
          <w:rFonts w:ascii="Simplified Arabic" w:hAnsi="Simplified Arabic" w:cs="Simplified Arabic"/>
          <w:sz w:val="26"/>
          <w:szCs w:val="26"/>
          <w:lang w:val="en-US"/>
        </w:rPr>
        <w:t>Rogé</w:t>
      </w:r>
      <w:proofErr w:type="spellEnd"/>
      <w:r w:rsidRPr="007C35B4">
        <w:rPr>
          <w:rFonts w:ascii="Simplified Arabic" w:hAnsi="Simplified Arabic" w:cs="Simplified Arabic"/>
          <w:sz w:val="26"/>
          <w:szCs w:val="26"/>
          <w:lang w:val="en-US"/>
        </w:rPr>
        <w:t xml:space="preserve">, B. (2001). </w:t>
      </w:r>
      <w:r w:rsidRPr="007C35B4">
        <w:rPr>
          <w:rFonts w:ascii="Simplified Arabic" w:hAnsi="Simplified Arabic" w:cs="Simplified Arabic"/>
          <w:sz w:val="26"/>
          <w:szCs w:val="26"/>
        </w:rPr>
        <w:t xml:space="preserve">Étude du questionnaire des croyances anticipatoires, </w:t>
      </w:r>
      <w:proofErr w:type="spellStart"/>
      <w:r w:rsidRPr="007C35B4">
        <w:rPr>
          <w:rFonts w:ascii="Simplified Arabic" w:hAnsi="Simplified Arabic" w:cs="Simplified Arabic"/>
          <w:sz w:val="26"/>
          <w:szCs w:val="26"/>
        </w:rPr>
        <w:t>soulageantes</w:t>
      </w:r>
      <w:proofErr w:type="spellEnd"/>
      <w:r w:rsidRPr="007C35B4">
        <w:rPr>
          <w:rFonts w:ascii="Simplified Arabic" w:hAnsi="Simplified Arabic" w:cs="Simplified Arabic"/>
          <w:sz w:val="26"/>
          <w:szCs w:val="26"/>
        </w:rPr>
        <w:t xml:space="preserve"> et permissives pour toxicomanies dans l’usage du cannabis à l’adolescence. </w:t>
      </w:r>
      <w:r w:rsidRPr="007C35B4">
        <w:rPr>
          <w:rFonts w:ascii="Simplified Arabic" w:hAnsi="Simplified Arabic" w:cs="Simplified Arabic"/>
          <w:i/>
          <w:iCs/>
          <w:sz w:val="26"/>
          <w:szCs w:val="26"/>
        </w:rPr>
        <w:t>Journal de Thérapie Comportementale et Cognitive</w:t>
      </w:r>
      <w:r w:rsidRPr="007C35B4">
        <w:rPr>
          <w:rFonts w:ascii="Simplified Arabic" w:hAnsi="Simplified Arabic" w:cs="Simplified Arabic"/>
          <w:sz w:val="26"/>
          <w:szCs w:val="26"/>
        </w:rPr>
        <w:t xml:space="preserve">, </w:t>
      </w:r>
      <w:r w:rsidRPr="007C35B4">
        <w:rPr>
          <w:rFonts w:ascii="Simplified Arabic" w:hAnsi="Simplified Arabic" w:cs="Simplified Arabic"/>
          <w:i/>
          <w:iCs/>
          <w:sz w:val="26"/>
          <w:szCs w:val="26"/>
        </w:rPr>
        <w:t>11</w:t>
      </w:r>
      <w:r w:rsidRPr="007C35B4">
        <w:rPr>
          <w:rFonts w:ascii="Simplified Arabic" w:hAnsi="Simplified Arabic" w:cs="Simplified Arabic"/>
          <w:sz w:val="26"/>
          <w:szCs w:val="26"/>
        </w:rPr>
        <w:t>, 105-112.</w:t>
      </w:r>
    </w:p>
    <w:p w:rsidR="00406ADB" w:rsidRPr="007C35B4" w:rsidRDefault="00406ADB" w:rsidP="00406ADB">
      <w:pPr>
        <w:pStyle w:val="Paragraphedeliste"/>
        <w:numPr>
          <w:ilvl w:val="0"/>
          <w:numId w:val="23"/>
        </w:numPr>
        <w:jc w:val="both"/>
        <w:rPr>
          <w:rFonts w:ascii="Simplified Arabic" w:hAnsi="Simplified Arabic" w:cs="Simplified Arabic"/>
          <w:sz w:val="26"/>
          <w:szCs w:val="26"/>
        </w:rPr>
      </w:pPr>
      <w:proofErr w:type="spellStart"/>
      <w:r w:rsidRPr="007C35B4">
        <w:rPr>
          <w:rFonts w:ascii="Simplified Arabic" w:hAnsi="Simplified Arabic" w:cs="Simplified Arabic"/>
          <w:sz w:val="26"/>
          <w:szCs w:val="26"/>
        </w:rPr>
        <w:t>Décamps</w:t>
      </w:r>
      <w:proofErr w:type="spellEnd"/>
      <w:r w:rsidRPr="007C35B4">
        <w:rPr>
          <w:rFonts w:ascii="Simplified Arabic" w:hAnsi="Simplified Arabic" w:cs="Simplified Arabic"/>
          <w:sz w:val="26"/>
          <w:szCs w:val="26"/>
        </w:rPr>
        <w:t xml:space="preserve">, G., Battaglia, N., </w:t>
      </w:r>
      <w:proofErr w:type="spellStart"/>
      <w:r w:rsidRPr="007C35B4">
        <w:rPr>
          <w:rFonts w:ascii="Simplified Arabic" w:hAnsi="Simplified Arabic" w:cs="Simplified Arabic"/>
          <w:sz w:val="26"/>
          <w:szCs w:val="26"/>
        </w:rPr>
        <w:t>Idier</w:t>
      </w:r>
      <w:proofErr w:type="spellEnd"/>
      <w:r w:rsidRPr="007C35B4">
        <w:rPr>
          <w:rFonts w:ascii="Simplified Arabic" w:hAnsi="Simplified Arabic" w:cs="Simplified Arabic"/>
          <w:sz w:val="26"/>
          <w:szCs w:val="26"/>
        </w:rPr>
        <w:t xml:space="preserve">, L., </w:t>
      </w:r>
      <w:proofErr w:type="spellStart"/>
      <w:r w:rsidRPr="007C35B4">
        <w:rPr>
          <w:rFonts w:ascii="Simplified Arabic" w:hAnsi="Simplified Arabic" w:cs="Simplified Arabic"/>
          <w:sz w:val="26"/>
          <w:szCs w:val="26"/>
        </w:rPr>
        <w:t>inpress</w:t>
      </w:r>
      <w:proofErr w:type="spellEnd"/>
      <w:r w:rsidRPr="007C35B4">
        <w:rPr>
          <w:rFonts w:ascii="Simplified Arabic" w:hAnsi="Simplified Arabic" w:cs="Simplified Arabic"/>
          <w:sz w:val="26"/>
          <w:szCs w:val="26"/>
        </w:rPr>
        <w:t>. Élaboration du Questionnaire de mesure de l’intensité des conduites addictives</w:t>
      </w:r>
      <w:r w:rsidRPr="007C35B4">
        <w:rPr>
          <w:rFonts w:ascii="Simplified Arabic" w:hAnsi="Simplified Arabic" w:cs="Simplified Arabic"/>
          <w:sz w:val="26"/>
          <w:szCs w:val="26"/>
          <w:rtl/>
        </w:rPr>
        <w:t xml:space="preserve"> </w:t>
      </w:r>
      <w:r w:rsidRPr="007C35B4">
        <w:rPr>
          <w:rFonts w:ascii="Simplified Arabic" w:hAnsi="Simplified Arabic" w:cs="Simplified Arabic"/>
          <w:sz w:val="26"/>
          <w:szCs w:val="26"/>
        </w:rPr>
        <w:t xml:space="preserve">(QMICA) : évaluation des addictions et </w:t>
      </w:r>
      <w:proofErr w:type="spellStart"/>
      <w:r w:rsidRPr="007C35B4">
        <w:rPr>
          <w:rFonts w:ascii="Simplified Arabic" w:hAnsi="Simplified Arabic" w:cs="Simplified Arabic"/>
          <w:sz w:val="26"/>
          <w:szCs w:val="26"/>
        </w:rPr>
        <w:t>co</w:t>
      </w:r>
      <w:proofErr w:type="spellEnd"/>
      <w:r w:rsidRPr="007C35B4">
        <w:rPr>
          <w:rFonts w:ascii="Simplified Arabic" w:hAnsi="Simplified Arabic" w:cs="Simplified Arabic"/>
          <w:sz w:val="26"/>
          <w:szCs w:val="26"/>
        </w:rPr>
        <w:t xml:space="preserve">-addictions avec et sans substances, Psychologie française, in </w:t>
      </w:r>
      <w:proofErr w:type="spellStart"/>
      <w:r w:rsidRPr="007C35B4">
        <w:rPr>
          <w:rFonts w:ascii="Simplified Arabic" w:hAnsi="Simplified Arabic" w:cs="Simplified Arabic"/>
          <w:sz w:val="26"/>
          <w:szCs w:val="26"/>
        </w:rPr>
        <w:t>press</w:t>
      </w:r>
      <w:proofErr w:type="spellEnd"/>
      <w:r w:rsidRPr="007C35B4">
        <w:rPr>
          <w:rFonts w:ascii="Simplified Arabic" w:hAnsi="Simplified Arabic" w:cs="Simplified Arabic"/>
          <w:sz w:val="26"/>
          <w:szCs w:val="26"/>
        </w:rPr>
        <w:t xml:space="preserve"> (doi:10.1016/j.psfr.2010.06.001).</w:t>
      </w:r>
    </w:p>
    <w:p w:rsidR="00406ADB" w:rsidRPr="007C35B4" w:rsidRDefault="00406ADB" w:rsidP="00406ADB">
      <w:pPr>
        <w:pStyle w:val="Paragraphedeliste"/>
        <w:numPr>
          <w:ilvl w:val="0"/>
          <w:numId w:val="23"/>
        </w:numPr>
        <w:jc w:val="both"/>
        <w:rPr>
          <w:rFonts w:ascii="Simplified Arabic" w:hAnsi="Simplified Arabic" w:cs="Simplified Arabic"/>
          <w:sz w:val="26"/>
          <w:szCs w:val="26"/>
        </w:rPr>
      </w:pPr>
      <w:r w:rsidRPr="007C35B4">
        <w:rPr>
          <w:rFonts w:ascii="Simplified Arabic" w:hAnsi="Simplified Arabic" w:cs="Simplified Arabic"/>
          <w:sz w:val="26"/>
          <w:szCs w:val="26"/>
        </w:rPr>
        <w:lastRenderedPageBreak/>
        <w:t xml:space="preserve">Young, J.E., </w:t>
      </w:r>
      <w:proofErr w:type="spellStart"/>
      <w:r w:rsidRPr="007C35B4">
        <w:rPr>
          <w:rFonts w:ascii="Simplified Arabic" w:hAnsi="Simplified Arabic" w:cs="Simplified Arabic"/>
          <w:sz w:val="26"/>
          <w:szCs w:val="26"/>
        </w:rPr>
        <w:t>Klosko</w:t>
      </w:r>
      <w:proofErr w:type="spellEnd"/>
      <w:r w:rsidRPr="007C35B4">
        <w:rPr>
          <w:rFonts w:ascii="Simplified Arabic" w:hAnsi="Simplified Arabic" w:cs="Simplified Arabic"/>
          <w:sz w:val="26"/>
          <w:szCs w:val="26"/>
        </w:rPr>
        <w:t xml:space="preserve">, J.S., </w:t>
      </w:r>
      <w:proofErr w:type="spellStart"/>
      <w:r w:rsidRPr="007C35B4">
        <w:rPr>
          <w:rFonts w:ascii="Simplified Arabic" w:hAnsi="Simplified Arabic" w:cs="Simplified Arabic"/>
          <w:sz w:val="26"/>
          <w:szCs w:val="26"/>
        </w:rPr>
        <w:t>Weischaar</w:t>
      </w:r>
      <w:proofErr w:type="spellEnd"/>
      <w:r w:rsidRPr="007C35B4">
        <w:rPr>
          <w:rFonts w:ascii="Simplified Arabic" w:hAnsi="Simplified Arabic" w:cs="Simplified Arabic"/>
          <w:sz w:val="26"/>
          <w:szCs w:val="26"/>
        </w:rPr>
        <w:t>, M.E., 2005. La thérapie des schémas : approche cognitive des troubles de la personnalité. De Boeck, Belgique.</w:t>
      </w:r>
    </w:p>
    <w:p w:rsidR="00406ADB" w:rsidRPr="007C35B4" w:rsidRDefault="00406ADB" w:rsidP="00406ADB">
      <w:pPr>
        <w:pStyle w:val="Paragraphedeliste"/>
        <w:numPr>
          <w:ilvl w:val="0"/>
          <w:numId w:val="23"/>
        </w:numPr>
        <w:jc w:val="both"/>
        <w:rPr>
          <w:rFonts w:ascii="Simplified Arabic" w:hAnsi="Simplified Arabic" w:cs="Simplified Arabic"/>
          <w:sz w:val="26"/>
          <w:szCs w:val="26"/>
        </w:rPr>
      </w:pPr>
      <w:r w:rsidRPr="007C35B4">
        <w:rPr>
          <w:rFonts w:ascii="Simplified Arabic" w:hAnsi="Simplified Arabic" w:cs="Simplified Arabic"/>
          <w:sz w:val="26"/>
          <w:szCs w:val="26"/>
          <w:lang w:val="en-US"/>
        </w:rPr>
        <w:t xml:space="preserve">Beck, A.T., Freeman, A., 1990. Cognitive Therapy of Personality Disorders. </w:t>
      </w:r>
      <w:r w:rsidRPr="007C35B4">
        <w:rPr>
          <w:rFonts w:ascii="Simplified Arabic" w:hAnsi="Simplified Arabic" w:cs="Simplified Arabic"/>
          <w:sz w:val="26"/>
          <w:szCs w:val="26"/>
        </w:rPr>
        <w:t xml:space="preserve">The </w:t>
      </w:r>
      <w:proofErr w:type="spellStart"/>
      <w:r w:rsidRPr="007C35B4">
        <w:rPr>
          <w:rFonts w:ascii="Simplified Arabic" w:hAnsi="Simplified Arabic" w:cs="Simplified Arabic"/>
          <w:sz w:val="26"/>
          <w:szCs w:val="26"/>
        </w:rPr>
        <w:t>Guilford</w:t>
      </w:r>
      <w:proofErr w:type="spellEnd"/>
      <w:r w:rsidRPr="007C35B4">
        <w:rPr>
          <w:rFonts w:ascii="Simplified Arabic" w:hAnsi="Simplified Arabic" w:cs="Simplified Arabic"/>
          <w:sz w:val="26"/>
          <w:szCs w:val="26"/>
        </w:rPr>
        <w:t xml:space="preserve"> </w:t>
      </w:r>
      <w:proofErr w:type="spellStart"/>
      <w:r w:rsidRPr="007C35B4">
        <w:rPr>
          <w:rFonts w:ascii="Simplified Arabic" w:hAnsi="Simplified Arabic" w:cs="Simplified Arabic"/>
          <w:sz w:val="26"/>
          <w:szCs w:val="26"/>
        </w:rPr>
        <w:t>Press</w:t>
      </w:r>
      <w:proofErr w:type="spellEnd"/>
      <w:r w:rsidRPr="007C35B4">
        <w:rPr>
          <w:rFonts w:ascii="Simplified Arabic" w:hAnsi="Simplified Arabic" w:cs="Simplified Arabic"/>
          <w:sz w:val="26"/>
          <w:szCs w:val="26"/>
        </w:rPr>
        <w:t>, New York.</w:t>
      </w:r>
    </w:p>
    <w:p w:rsidR="00406ADB" w:rsidRPr="007C35B4" w:rsidRDefault="00406ADB" w:rsidP="00406ADB">
      <w:pPr>
        <w:pStyle w:val="Paragraphedeliste"/>
        <w:jc w:val="both"/>
        <w:rPr>
          <w:rFonts w:ascii="Simplified Arabic" w:hAnsi="Simplified Arabic" w:cs="Simplified Arabic"/>
          <w:b/>
          <w:bCs/>
          <w:color w:val="333333"/>
          <w:sz w:val="26"/>
          <w:szCs w:val="26"/>
          <w:lang w:val="en-US"/>
        </w:rPr>
      </w:pPr>
    </w:p>
    <w:p w:rsidR="00406ADB" w:rsidRPr="007C35B4" w:rsidRDefault="00406ADB" w:rsidP="00406ADB">
      <w:pPr>
        <w:autoSpaceDE w:val="0"/>
        <w:autoSpaceDN w:val="0"/>
        <w:bidi/>
        <w:adjustRightInd w:val="0"/>
        <w:spacing w:after="0"/>
        <w:jc w:val="both"/>
        <w:rPr>
          <w:rFonts w:ascii="Simplified Arabic" w:hAnsi="Simplified Arabic" w:cs="Simplified Arabic"/>
          <w:sz w:val="26"/>
          <w:szCs w:val="26"/>
          <w:rtl/>
        </w:rPr>
      </w:pPr>
    </w:p>
    <w:sectPr w:rsidR="00406ADB" w:rsidRPr="007C35B4" w:rsidSect="00EF577E">
      <w:footerReference w:type="default" r:id="rId15"/>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13" w:rsidRDefault="00DC3A13" w:rsidP="0054346E">
      <w:pPr>
        <w:spacing w:after="0" w:line="240" w:lineRule="auto"/>
      </w:pPr>
      <w:r>
        <w:separator/>
      </w:r>
    </w:p>
  </w:endnote>
  <w:endnote w:type="continuationSeparator" w:id="0">
    <w:p w:rsidR="00DC3A13" w:rsidRDefault="00DC3A13" w:rsidP="0054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Sakkal Majalla">
    <w:altName w:val="Times New Roman"/>
    <w:panose1 w:val="02000000000000000000"/>
    <w:charset w:val="00"/>
    <w:family w:val="auto"/>
    <w:pitch w:val="variable"/>
    <w:sig w:usb0="A000207F" w:usb1="C000204B" w:usb2="00000008" w:usb3="00000000" w:csb0="000000D3"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959"/>
      <w:docPartObj>
        <w:docPartGallery w:val="Page Numbers (Bottom of Page)"/>
        <w:docPartUnique/>
      </w:docPartObj>
    </w:sdtPr>
    <w:sdtEndPr/>
    <w:sdtContent>
      <w:p w:rsidR="000E7FCD" w:rsidRDefault="009A0609">
        <w:pPr>
          <w:pStyle w:val="Pieddepage"/>
        </w:pPr>
        <w:r>
          <w:rPr>
            <w:noProof/>
            <w:lang w:eastAsia="fr-F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4038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0E7FCD" w:rsidRDefault="001B4C07">
                              <w:pPr>
                                <w:jc w:val="center"/>
                              </w:pPr>
                              <w:r>
                                <w:fldChar w:fldCharType="begin"/>
                              </w:r>
                              <w:r>
                                <w:instrText xml:space="preserve"> PAGE    \* MERGEFORMAT </w:instrText>
                              </w:r>
                              <w:r>
                                <w:fldChar w:fldCharType="separate"/>
                              </w:r>
                              <w:r w:rsidR="002B35EA">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2.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p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" filled="t" fillcolor="white [3212]" strokecolor="gray [1629]" strokeweight="2.25pt">
                  <v:textbox inset=",0,,0">
                    <w:txbxContent>
                      <w:p w:rsidR="000E7FCD" w:rsidRDefault="001B4C07">
                        <w:pPr>
                          <w:jc w:val="center"/>
                        </w:pPr>
                        <w:r>
                          <w:fldChar w:fldCharType="begin"/>
                        </w:r>
                        <w:r>
                          <w:instrText xml:space="preserve"> PAGE    \* MERGEFORMAT </w:instrText>
                        </w:r>
                        <w:r>
                          <w:fldChar w:fldCharType="separate"/>
                        </w:r>
                        <w:r w:rsidR="002B35EA">
                          <w:rPr>
                            <w:noProof/>
                          </w:rPr>
                          <w:t>3</w:t>
                        </w:r>
                        <w:r>
                          <w:rPr>
                            <w:noProof/>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9CA981E"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13" w:rsidRDefault="00DC3A13" w:rsidP="0054346E">
      <w:pPr>
        <w:spacing w:after="0" w:line="240" w:lineRule="auto"/>
      </w:pPr>
      <w:r>
        <w:separator/>
      </w:r>
    </w:p>
  </w:footnote>
  <w:footnote w:type="continuationSeparator" w:id="0">
    <w:p w:rsidR="00DC3A13" w:rsidRDefault="00DC3A13" w:rsidP="00543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5pt;height:10.85pt" o:bullet="t">
        <v:imagedata r:id="rId1" o:title="msoFF"/>
      </v:shape>
    </w:pict>
  </w:numPicBullet>
  <w:abstractNum w:abstractNumId="0">
    <w:nsid w:val="FFFFFF83"/>
    <w:multiLevelType w:val="singleLevel"/>
    <w:tmpl w:val="BF1055B4"/>
    <w:lvl w:ilvl="0">
      <w:start w:val="1"/>
      <w:numFmt w:val="bullet"/>
      <w:lvlText w:val=""/>
      <w:lvlJc w:val="left"/>
      <w:pPr>
        <w:tabs>
          <w:tab w:val="num" w:pos="643"/>
        </w:tabs>
        <w:ind w:left="643" w:hanging="360"/>
      </w:pPr>
      <w:rPr>
        <w:rFonts w:ascii="Symbol" w:hAnsi="Symbol" w:hint="default"/>
      </w:rPr>
    </w:lvl>
  </w:abstractNum>
  <w:abstractNum w:abstractNumId="1">
    <w:nsid w:val="26716A41"/>
    <w:multiLevelType w:val="hybridMultilevel"/>
    <w:tmpl w:val="66F079E8"/>
    <w:lvl w:ilvl="0" w:tplc="040C0001">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625820"/>
    <w:multiLevelType w:val="hybridMultilevel"/>
    <w:tmpl w:val="AAA85CA0"/>
    <w:lvl w:ilvl="0" w:tplc="84B8EE7A">
      <w:start w:val="1"/>
      <w:numFmt w:val="decimal"/>
      <w:lvlText w:val="%1-"/>
      <w:lvlJc w:val="left"/>
      <w:pPr>
        <w:ind w:left="1122" w:hanging="360"/>
      </w:pPr>
      <w:rPr>
        <w:rFonts w:hint="default"/>
        <w:b w:val="0"/>
        <w:bCs w:val="0"/>
        <w:sz w:val="32"/>
      </w:rPr>
    </w:lvl>
    <w:lvl w:ilvl="1" w:tplc="FCB8E0C0">
      <w:start w:val="1"/>
      <w:numFmt w:val="bullet"/>
      <w:lvlText w:val=""/>
      <w:lvlJc w:val="left"/>
      <w:pPr>
        <w:ind w:left="1440" w:hanging="360"/>
      </w:pPr>
      <w:rPr>
        <w:rFonts w:ascii="Symbol" w:hAnsi="Symbol" w:hint="default"/>
        <w:b w:val="0"/>
        <w:bCs w:val="0"/>
        <w:lang w:val="en-US" w:bidi="ar-DZ"/>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BA303C"/>
    <w:multiLevelType w:val="hybridMultilevel"/>
    <w:tmpl w:val="6C9AB85E"/>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
    <w:nsid w:val="2D08399A"/>
    <w:multiLevelType w:val="hybridMultilevel"/>
    <w:tmpl w:val="C792A11A"/>
    <w:lvl w:ilvl="0" w:tplc="040C0001">
      <w:start w:val="1"/>
      <w:numFmt w:val="bullet"/>
      <w:lvlText w:val=""/>
      <w:lvlJc w:val="left"/>
      <w:pPr>
        <w:ind w:left="360" w:hanging="360"/>
      </w:pPr>
      <w:rPr>
        <w:rFonts w:ascii="Symbol" w:hAnsi="Symbol" w:hint="default"/>
        <w:b w:val="0"/>
        <w:bCs w:val="0"/>
      </w:rPr>
    </w:lvl>
    <w:lvl w:ilvl="1" w:tplc="040C0019">
      <w:start w:val="1"/>
      <w:numFmt w:val="lowerLetter"/>
      <w:lvlText w:val="%2."/>
      <w:lvlJc w:val="left"/>
      <w:pPr>
        <w:ind w:left="732" w:hanging="360"/>
      </w:pPr>
    </w:lvl>
    <w:lvl w:ilvl="2" w:tplc="040C001B" w:tentative="1">
      <w:start w:val="1"/>
      <w:numFmt w:val="lowerRoman"/>
      <w:lvlText w:val="%3."/>
      <w:lvlJc w:val="right"/>
      <w:pPr>
        <w:ind w:left="1452" w:hanging="180"/>
      </w:pPr>
    </w:lvl>
    <w:lvl w:ilvl="3" w:tplc="040C000F" w:tentative="1">
      <w:start w:val="1"/>
      <w:numFmt w:val="decimal"/>
      <w:lvlText w:val="%4."/>
      <w:lvlJc w:val="left"/>
      <w:pPr>
        <w:ind w:left="2172" w:hanging="360"/>
      </w:pPr>
    </w:lvl>
    <w:lvl w:ilvl="4" w:tplc="040C0019" w:tentative="1">
      <w:start w:val="1"/>
      <w:numFmt w:val="lowerLetter"/>
      <w:lvlText w:val="%5."/>
      <w:lvlJc w:val="left"/>
      <w:pPr>
        <w:ind w:left="2892" w:hanging="360"/>
      </w:pPr>
    </w:lvl>
    <w:lvl w:ilvl="5" w:tplc="040C001B" w:tentative="1">
      <w:start w:val="1"/>
      <w:numFmt w:val="lowerRoman"/>
      <w:lvlText w:val="%6."/>
      <w:lvlJc w:val="right"/>
      <w:pPr>
        <w:ind w:left="3612" w:hanging="180"/>
      </w:pPr>
    </w:lvl>
    <w:lvl w:ilvl="6" w:tplc="040C000F" w:tentative="1">
      <w:start w:val="1"/>
      <w:numFmt w:val="decimal"/>
      <w:lvlText w:val="%7."/>
      <w:lvlJc w:val="left"/>
      <w:pPr>
        <w:ind w:left="4332" w:hanging="360"/>
      </w:pPr>
    </w:lvl>
    <w:lvl w:ilvl="7" w:tplc="040C0019" w:tentative="1">
      <w:start w:val="1"/>
      <w:numFmt w:val="lowerLetter"/>
      <w:lvlText w:val="%8."/>
      <w:lvlJc w:val="left"/>
      <w:pPr>
        <w:ind w:left="5052" w:hanging="360"/>
      </w:pPr>
    </w:lvl>
    <w:lvl w:ilvl="8" w:tplc="040C001B" w:tentative="1">
      <w:start w:val="1"/>
      <w:numFmt w:val="lowerRoman"/>
      <w:lvlText w:val="%9."/>
      <w:lvlJc w:val="right"/>
      <w:pPr>
        <w:ind w:left="5772" w:hanging="180"/>
      </w:pPr>
    </w:lvl>
  </w:abstractNum>
  <w:abstractNum w:abstractNumId="5">
    <w:nsid w:val="308F1202"/>
    <w:multiLevelType w:val="hybridMultilevel"/>
    <w:tmpl w:val="F402A6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D5296B"/>
    <w:multiLevelType w:val="hybridMultilevel"/>
    <w:tmpl w:val="BA04D102"/>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7">
    <w:nsid w:val="34420954"/>
    <w:multiLevelType w:val="hybridMultilevel"/>
    <w:tmpl w:val="2960BC7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46C5E4B"/>
    <w:multiLevelType w:val="hybridMultilevel"/>
    <w:tmpl w:val="4C5248EA"/>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nsid w:val="358564E5"/>
    <w:multiLevelType w:val="hybridMultilevel"/>
    <w:tmpl w:val="49303C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nsid w:val="43D164DB"/>
    <w:multiLevelType w:val="hybridMultilevel"/>
    <w:tmpl w:val="BC1E4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104F7A"/>
    <w:multiLevelType w:val="hybridMultilevel"/>
    <w:tmpl w:val="60FCFE94"/>
    <w:lvl w:ilvl="0" w:tplc="040C0003">
      <w:start w:val="1"/>
      <w:numFmt w:val="bullet"/>
      <w:lvlText w:val="o"/>
      <w:lvlJc w:val="left"/>
      <w:pPr>
        <w:ind w:left="938" w:hanging="360"/>
      </w:pPr>
      <w:rPr>
        <w:rFonts w:ascii="Courier New" w:hAnsi="Courier New" w:cs="Courier New"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2">
    <w:nsid w:val="45E108D2"/>
    <w:multiLevelType w:val="hybridMultilevel"/>
    <w:tmpl w:val="12661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155B35"/>
    <w:multiLevelType w:val="hybridMultilevel"/>
    <w:tmpl w:val="5FAE06AC"/>
    <w:lvl w:ilvl="0" w:tplc="307C94E8">
      <w:start w:val="1"/>
      <w:numFmt w:val="decimal"/>
      <w:lvlText w:val="%1-"/>
      <w:lvlJc w:val="left"/>
      <w:pPr>
        <w:ind w:left="375" w:hanging="375"/>
      </w:pPr>
      <w:rPr>
        <w:rFonts w:cs="Simplified Arabic" w:hint="default"/>
      </w:rPr>
    </w:lvl>
    <w:lvl w:ilvl="1" w:tplc="040C0019" w:tentative="1">
      <w:start w:val="1"/>
      <w:numFmt w:val="lowerLetter"/>
      <w:lvlText w:val="%2."/>
      <w:lvlJc w:val="left"/>
      <w:pPr>
        <w:ind w:left="1223" w:hanging="360"/>
      </w:pPr>
    </w:lvl>
    <w:lvl w:ilvl="2" w:tplc="040C001B" w:tentative="1">
      <w:start w:val="1"/>
      <w:numFmt w:val="lowerRoman"/>
      <w:lvlText w:val="%3."/>
      <w:lvlJc w:val="right"/>
      <w:pPr>
        <w:ind w:left="1943" w:hanging="180"/>
      </w:pPr>
    </w:lvl>
    <w:lvl w:ilvl="3" w:tplc="040C000F" w:tentative="1">
      <w:start w:val="1"/>
      <w:numFmt w:val="decimal"/>
      <w:lvlText w:val="%4."/>
      <w:lvlJc w:val="left"/>
      <w:pPr>
        <w:ind w:left="2663" w:hanging="360"/>
      </w:pPr>
    </w:lvl>
    <w:lvl w:ilvl="4" w:tplc="040C0019" w:tentative="1">
      <w:start w:val="1"/>
      <w:numFmt w:val="lowerLetter"/>
      <w:lvlText w:val="%5."/>
      <w:lvlJc w:val="left"/>
      <w:pPr>
        <w:ind w:left="3383" w:hanging="360"/>
      </w:pPr>
    </w:lvl>
    <w:lvl w:ilvl="5" w:tplc="040C001B" w:tentative="1">
      <w:start w:val="1"/>
      <w:numFmt w:val="lowerRoman"/>
      <w:lvlText w:val="%6."/>
      <w:lvlJc w:val="right"/>
      <w:pPr>
        <w:ind w:left="4103" w:hanging="180"/>
      </w:pPr>
    </w:lvl>
    <w:lvl w:ilvl="6" w:tplc="040C000F" w:tentative="1">
      <w:start w:val="1"/>
      <w:numFmt w:val="decimal"/>
      <w:lvlText w:val="%7."/>
      <w:lvlJc w:val="left"/>
      <w:pPr>
        <w:ind w:left="4823" w:hanging="360"/>
      </w:pPr>
    </w:lvl>
    <w:lvl w:ilvl="7" w:tplc="040C0019" w:tentative="1">
      <w:start w:val="1"/>
      <w:numFmt w:val="lowerLetter"/>
      <w:lvlText w:val="%8."/>
      <w:lvlJc w:val="left"/>
      <w:pPr>
        <w:ind w:left="5543" w:hanging="360"/>
      </w:pPr>
    </w:lvl>
    <w:lvl w:ilvl="8" w:tplc="040C001B" w:tentative="1">
      <w:start w:val="1"/>
      <w:numFmt w:val="lowerRoman"/>
      <w:lvlText w:val="%9."/>
      <w:lvlJc w:val="right"/>
      <w:pPr>
        <w:ind w:left="6263" w:hanging="180"/>
      </w:pPr>
    </w:lvl>
  </w:abstractNum>
  <w:abstractNum w:abstractNumId="14">
    <w:nsid w:val="52C93142"/>
    <w:multiLevelType w:val="hybridMultilevel"/>
    <w:tmpl w:val="D47E7B96"/>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53355679"/>
    <w:multiLevelType w:val="hybridMultilevel"/>
    <w:tmpl w:val="15A6E762"/>
    <w:lvl w:ilvl="0" w:tplc="040C0003">
      <w:start w:val="1"/>
      <w:numFmt w:val="bullet"/>
      <w:lvlText w:val="o"/>
      <w:lvlJc w:val="left"/>
      <w:pPr>
        <w:tabs>
          <w:tab w:val="num" w:pos="786"/>
        </w:tabs>
        <w:ind w:left="786" w:hanging="360"/>
      </w:pPr>
      <w:rPr>
        <w:rFonts w:ascii="Courier New" w:hAnsi="Courier New" w:cs="Courier New" w:hint="default"/>
      </w:rPr>
    </w:lvl>
    <w:lvl w:ilvl="1" w:tplc="0AAEF05E">
      <w:numFmt w:val="bullet"/>
      <w:lvlText w:val=""/>
      <w:lvlJc w:val="left"/>
      <w:pPr>
        <w:tabs>
          <w:tab w:val="num" w:pos="1800"/>
        </w:tabs>
        <w:ind w:left="1800" w:hanging="360"/>
      </w:pPr>
      <w:rPr>
        <w:rFonts w:ascii="Symbol" w:eastAsia="Times New Roman" w:hAnsi="Symbol"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57E00554"/>
    <w:multiLevelType w:val="hybridMultilevel"/>
    <w:tmpl w:val="284C3C7C"/>
    <w:lvl w:ilvl="0" w:tplc="040C000D">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7">
    <w:nsid w:val="57F87E05"/>
    <w:multiLevelType w:val="hybridMultilevel"/>
    <w:tmpl w:val="FED4AC72"/>
    <w:lvl w:ilvl="0" w:tplc="040C0001">
      <w:start w:val="1"/>
      <w:numFmt w:val="bullet"/>
      <w:lvlText w:val=""/>
      <w:lvlJc w:val="left"/>
      <w:pPr>
        <w:ind w:left="360" w:hanging="360"/>
      </w:pPr>
      <w:rPr>
        <w:rFonts w:ascii="Symbol" w:hAnsi="Symbol" w:hint="default"/>
        <w:lang w:val="fr-FR" w:bidi="ar-SA"/>
      </w:rPr>
    </w:lvl>
    <w:lvl w:ilvl="1" w:tplc="040C0019">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8">
    <w:nsid w:val="5A745E4E"/>
    <w:multiLevelType w:val="hybridMultilevel"/>
    <w:tmpl w:val="C796703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5C433DAA"/>
    <w:multiLevelType w:val="hybridMultilevel"/>
    <w:tmpl w:val="38A43B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801622"/>
    <w:multiLevelType w:val="hybridMultilevel"/>
    <w:tmpl w:val="69E61268"/>
    <w:lvl w:ilvl="0" w:tplc="60BC9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DE0164"/>
    <w:multiLevelType w:val="hybridMultilevel"/>
    <w:tmpl w:val="BB8A3B30"/>
    <w:lvl w:ilvl="0" w:tplc="112ACF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C733606"/>
    <w:multiLevelType w:val="hybridMultilevel"/>
    <w:tmpl w:val="91E0EB7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720C7714"/>
    <w:multiLevelType w:val="hybridMultilevel"/>
    <w:tmpl w:val="C11E37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FC079F"/>
    <w:multiLevelType w:val="hybridMultilevel"/>
    <w:tmpl w:val="30E06BD8"/>
    <w:lvl w:ilvl="0" w:tplc="040C0009">
      <w:start w:val="1"/>
      <w:numFmt w:val="bullet"/>
      <w:lvlText w:val=""/>
      <w:lvlJc w:val="left"/>
      <w:pPr>
        <w:ind w:left="814" w:hanging="360"/>
      </w:pPr>
      <w:rPr>
        <w:rFonts w:ascii="Wingdings" w:hAnsi="Wingdings"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25">
    <w:nsid w:val="749837CF"/>
    <w:multiLevelType w:val="hybridMultilevel"/>
    <w:tmpl w:val="BBAAE3AE"/>
    <w:lvl w:ilvl="0" w:tplc="971EF4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584F0F"/>
    <w:multiLevelType w:val="hybridMultilevel"/>
    <w:tmpl w:val="8B641124"/>
    <w:lvl w:ilvl="0" w:tplc="CE866FCE">
      <w:start w:val="2"/>
      <w:numFmt w:val="bullet"/>
      <w:lvlText w:val="-"/>
      <w:lvlJc w:val="left"/>
      <w:pPr>
        <w:ind w:left="720" w:hanging="360"/>
      </w:pPr>
      <w:rPr>
        <w:rFonts w:asciiTheme="minorHAnsi" w:eastAsiaTheme="minorEastAsia"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4551A0"/>
    <w:multiLevelType w:val="hybridMultilevel"/>
    <w:tmpl w:val="791C9494"/>
    <w:lvl w:ilvl="0" w:tplc="040C0007">
      <w:start w:val="1"/>
      <w:numFmt w:val="bullet"/>
      <w:lvlText w:val=""/>
      <w:lvlPicBulletId w:val="0"/>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7F9D0600"/>
    <w:multiLevelType w:val="hybridMultilevel"/>
    <w:tmpl w:val="8ACE6DA2"/>
    <w:lvl w:ilvl="0" w:tplc="C1CE6C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6"/>
  </w:num>
  <w:num w:numId="4">
    <w:abstractNumId w:val="15"/>
  </w:num>
  <w:num w:numId="5">
    <w:abstractNumId w:val="18"/>
  </w:num>
  <w:num w:numId="6">
    <w:abstractNumId w:val="0"/>
  </w:num>
  <w:num w:numId="7">
    <w:abstractNumId w:val="13"/>
  </w:num>
  <w:num w:numId="8">
    <w:abstractNumId w:val="26"/>
  </w:num>
  <w:num w:numId="9">
    <w:abstractNumId w:val="27"/>
  </w:num>
  <w:num w:numId="10">
    <w:abstractNumId w:val="14"/>
  </w:num>
  <w:num w:numId="11">
    <w:abstractNumId w:val="24"/>
  </w:num>
  <w:num w:numId="12">
    <w:abstractNumId w:val="10"/>
  </w:num>
  <w:num w:numId="13">
    <w:abstractNumId w:val="12"/>
  </w:num>
  <w:num w:numId="14">
    <w:abstractNumId w:val="3"/>
  </w:num>
  <w:num w:numId="15">
    <w:abstractNumId w:val="5"/>
  </w:num>
  <w:num w:numId="16">
    <w:abstractNumId w:val="11"/>
  </w:num>
  <w:num w:numId="17">
    <w:abstractNumId w:val="23"/>
  </w:num>
  <w:num w:numId="18">
    <w:abstractNumId w:val="22"/>
  </w:num>
  <w:num w:numId="19">
    <w:abstractNumId w:val="19"/>
  </w:num>
  <w:num w:numId="20">
    <w:abstractNumId w:val="16"/>
  </w:num>
  <w:num w:numId="21">
    <w:abstractNumId w:val="8"/>
  </w:num>
  <w:num w:numId="22">
    <w:abstractNumId w:val="4"/>
  </w:num>
  <w:num w:numId="23">
    <w:abstractNumId w:val="1"/>
  </w:num>
  <w:num w:numId="24">
    <w:abstractNumId w:val="21"/>
  </w:num>
  <w:num w:numId="25">
    <w:abstractNumId w:val="25"/>
  </w:num>
  <w:num w:numId="26">
    <w:abstractNumId w:val="20"/>
  </w:num>
  <w:num w:numId="27">
    <w:abstractNumId w:val="2"/>
  </w:num>
  <w:num w:numId="28">
    <w:abstractNumId w:val="9"/>
  </w:num>
  <w:num w:numId="2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85"/>
    <w:rsid w:val="00004B0E"/>
    <w:rsid w:val="000100AE"/>
    <w:rsid w:val="00010D5E"/>
    <w:rsid w:val="00010EE6"/>
    <w:rsid w:val="000139C7"/>
    <w:rsid w:val="00015B5C"/>
    <w:rsid w:val="0002745F"/>
    <w:rsid w:val="00030D1A"/>
    <w:rsid w:val="00036499"/>
    <w:rsid w:val="000403F7"/>
    <w:rsid w:val="00041A79"/>
    <w:rsid w:val="00043F2F"/>
    <w:rsid w:val="00045808"/>
    <w:rsid w:val="00051501"/>
    <w:rsid w:val="00051FD8"/>
    <w:rsid w:val="00063BB6"/>
    <w:rsid w:val="00064D0D"/>
    <w:rsid w:val="000672BF"/>
    <w:rsid w:val="0007272A"/>
    <w:rsid w:val="00072927"/>
    <w:rsid w:val="000817DD"/>
    <w:rsid w:val="00092A26"/>
    <w:rsid w:val="00095890"/>
    <w:rsid w:val="00095F75"/>
    <w:rsid w:val="000A39CF"/>
    <w:rsid w:val="000B1955"/>
    <w:rsid w:val="000C185F"/>
    <w:rsid w:val="000C1DE1"/>
    <w:rsid w:val="000C1FAF"/>
    <w:rsid w:val="000C2888"/>
    <w:rsid w:val="000C4F9B"/>
    <w:rsid w:val="000C51E8"/>
    <w:rsid w:val="000C7EB7"/>
    <w:rsid w:val="000D3464"/>
    <w:rsid w:val="000D4308"/>
    <w:rsid w:val="000D4DA9"/>
    <w:rsid w:val="000D5277"/>
    <w:rsid w:val="000E6CCF"/>
    <w:rsid w:val="000E7FCD"/>
    <w:rsid w:val="000F0229"/>
    <w:rsid w:val="000F0501"/>
    <w:rsid w:val="000F0B64"/>
    <w:rsid w:val="001132B7"/>
    <w:rsid w:val="00115A8C"/>
    <w:rsid w:val="001306C9"/>
    <w:rsid w:val="00142AA0"/>
    <w:rsid w:val="001436B3"/>
    <w:rsid w:val="00154982"/>
    <w:rsid w:val="001549C5"/>
    <w:rsid w:val="00157A41"/>
    <w:rsid w:val="00160605"/>
    <w:rsid w:val="001659B3"/>
    <w:rsid w:val="001669BC"/>
    <w:rsid w:val="00173787"/>
    <w:rsid w:val="00173A92"/>
    <w:rsid w:val="001740A6"/>
    <w:rsid w:val="00176171"/>
    <w:rsid w:val="00177322"/>
    <w:rsid w:val="00177734"/>
    <w:rsid w:val="00186453"/>
    <w:rsid w:val="001912E8"/>
    <w:rsid w:val="001917C3"/>
    <w:rsid w:val="001934D0"/>
    <w:rsid w:val="00194659"/>
    <w:rsid w:val="00195EF9"/>
    <w:rsid w:val="00197412"/>
    <w:rsid w:val="001974F5"/>
    <w:rsid w:val="001A25F5"/>
    <w:rsid w:val="001A4F6A"/>
    <w:rsid w:val="001B456F"/>
    <w:rsid w:val="001B4C07"/>
    <w:rsid w:val="001B56A5"/>
    <w:rsid w:val="001B69E1"/>
    <w:rsid w:val="001C088A"/>
    <w:rsid w:val="001C1984"/>
    <w:rsid w:val="001C1FD4"/>
    <w:rsid w:val="001C3E7D"/>
    <w:rsid w:val="001C4926"/>
    <w:rsid w:val="001D0D1C"/>
    <w:rsid w:val="001D4AF0"/>
    <w:rsid w:val="001D7D83"/>
    <w:rsid w:val="001E010E"/>
    <w:rsid w:val="001E60CE"/>
    <w:rsid w:val="001F279D"/>
    <w:rsid w:val="001F7A24"/>
    <w:rsid w:val="00205148"/>
    <w:rsid w:val="00214780"/>
    <w:rsid w:val="00214800"/>
    <w:rsid w:val="00216F00"/>
    <w:rsid w:val="00222F7F"/>
    <w:rsid w:val="00224B59"/>
    <w:rsid w:val="00231919"/>
    <w:rsid w:val="00234321"/>
    <w:rsid w:val="00237B59"/>
    <w:rsid w:val="002422A9"/>
    <w:rsid w:val="00243F7A"/>
    <w:rsid w:val="0024695A"/>
    <w:rsid w:val="00246D64"/>
    <w:rsid w:val="00250101"/>
    <w:rsid w:val="00251657"/>
    <w:rsid w:val="00253AFB"/>
    <w:rsid w:val="00274B85"/>
    <w:rsid w:val="00281B3E"/>
    <w:rsid w:val="002855E0"/>
    <w:rsid w:val="00285D0F"/>
    <w:rsid w:val="00285F4B"/>
    <w:rsid w:val="00292961"/>
    <w:rsid w:val="002942A4"/>
    <w:rsid w:val="002A219E"/>
    <w:rsid w:val="002A3BFF"/>
    <w:rsid w:val="002A400B"/>
    <w:rsid w:val="002A5A23"/>
    <w:rsid w:val="002B35EA"/>
    <w:rsid w:val="002B4DE0"/>
    <w:rsid w:val="002C0F7C"/>
    <w:rsid w:val="002C3BB4"/>
    <w:rsid w:val="002C4DE2"/>
    <w:rsid w:val="002E1813"/>
    <w:rsid w:val="002E3CB9"/>
    <w:rsid w:val="002E7AAF"/>
    <w:rsid w:val="002E7FAF"/>
    <w:rsid w:val="002F5726"/>
    <w:rsid w:val="003009FF"/>
    <w:rsid w:val="00300F44"/>
    <w:rsid w:val="00302384"/>
    <w:rsid w:val="00307D89"/>
    <w:rsid w:val="0031104C"/>
    <w:rsid w:val="003117C1"/>
    <w:rsid w:val="003139A2"/>
    <w:rsid w:val="00321FF0"/>
    <w:rsid w:val="00323B4F"/>
    <w:rsid w:val="003318E5"/>
    <w:rsid w:val="00334268"/>
    <w:rsid w:val="0034027A"/>
    <w:rsid w:val="003422C7"/>
    <w:rsid w:val="003425D5"/>
    <w:rsid w:val="00346A3F"/>
    <w:rsid w:val="003476AE"/>
    <w:rsid w:val="00350125"/>
    <w:rsid w:val="00352608"/>
    <w:rsid w:val="00354CFB"/>
    <w:rsid w:val="00355182"/>
    <w:rsid w:val="00355823"/>
    <w:rsid w:val="00356833"/>
    <w:rsid w:val="00362231"/>
    <w:rsid w:val="00364E22"/>
    <w:rsid w:val="00366018"/>
    <w:rsid w:val="00372153"/>
    <w:rsid w:val="003747A5"/>
    <w:rsid w:val="00375CB5"/>
    <w:rsid w:val="003774A1"/>
    <w:rsid w:val="00382624"/>
    <w:rsid w:val="003839E7"/>
    <w:rsid w:val="00385425"/>
    <w:rsid w:val="003901A4"/>
    <w:rsid w:val="003913AB"/>
    <w:rsid w:val="00395EFB"/>
    <w:rsid w:val="003A0027"/>
    <w:rsid w:val="003A0F16"/>
    <w:rsid w:val="003A7959"/>
    <w:rsid w:val="003B017F"/>
    <w:rsid w:val="003B2195"/>
    <w:rsid w:val="003B4AD7"/>
    <w:rsid w:val="003B4D08"/>
    <w:rsid w:val="003D3F95"/>
    <w:rsid w:val="003D56BD"/>
    <w:rsid w:val="003D70CA"/>
    <w:rsid w:val="003E0CAE"/>
    <w:rsid w:val="003E1D41"/>
    <w:rsid w:val="003E4FC0"/>
    <w:rsid w:val="003E777C"/>
    <w:rsid w:val="003F0C94"/>
    <w:rsid w:val="003F467C"/>
    <w:rsid w:val="003F6AC2"/>
    <w:rsid w:val="003F7C46"/>
    <w:rsid w:val="004034BA"/>
    <w:rsid w:val="0040631D"/>
    <w:rsid w:val="00406ADB"/>
    <w:rsid w:val="00412735"/>
    <w:rsid w:val="00414380"/>
    <w:rsid w:val="0041539A"/>
    <w:rsid w:val="004163AB"/>
    <w:rsid w:val="004166BD"/>
    <w:rsid w:val="00423103"/>
    <w:rsid w:val="00431754"/>
    <w:rsid w:val="004323B2"/>
    <w:rsid w:val="00432DB1"/>
    <w:rsid w:val="00435CB4"/>
    <w:rsid w:val="00436A5E"/>
    <w:rsid w:val="00436BC1"/>
    <w:rsid w:val="004406CD"/>
    <w:rsid w:val="00442218"/>
    <w:rsid w:val="00445398"/>
    <w:rsid w:val="00456185"/>
    <w:rsid w:val="004561C2"/>
    <w:rsid w:val="00457B37"/>
    <w:rsid w:val="00461AAF"/>
    <w:rsid w:val="00461BF4"/>
    <w:rsid w:val="004635A0"/>
    <w:rsid w:val="0046538B"/>
    <w:rsid w:val="00472D9E"/>
    <w:rsid w:val="004736D9"/>
    <w:rsid w:val="004737F3"/>
    <w:rsid w:val="00480F30"/>
    <w:rsid w:val="00483BCD"/>
    <w:rsid w:val="00483C3A"/>
    <w:rsid w:val="00483CD9"/>
    <w:rsid w:val="0048701C"/>
    <w:rsid w:val="004874A6"/>
    <w:rsid w:val="00493650"/>
    <w:rsid w:val="004A31AA"/>
    <w:rsid w:val="004B1C94"/>
    <w:rsid w:val="004B691A"/>
    <w:rsid w:val="004B740C"/>
    <w:rsid w:val="004C1842"/>
    <w:rsid w:val="004C3959"/>
    <w:rsid w:val="004C3F73"/>
    <w:rsid w:val="004C6C9C"/>
    <w:rsid w:val="004D6655"/>
    <w:rsid w:val="004D7246"/>
    <w:rsid w:val="004E033F"/>
    <w:rsid w:val="004E2380"/>
    <w:rsid w:val="004E5E09"/>
    <w:rsid w:val="004E7067"/>
    <w:rsid w:val="004F2E16"/>
    <w:rsid w:val="005018A0"/>
    <w:rsid w:val="0050605A"/>
    <w:rsid w:val="00510B5A"/>
    <w:rsid w:val="005203D6"/>
    <w:rsid w:val="00523123"/>
    <w:rsid w:val="00525056"/>
    <w:rsid w:val="005268D7"/>
    <w:rsid w:val="0052742A"/>
    <w:rsid w:val="005426E7"/>
    <w:rsid w:val="0054346E"/>
    <w:rsid w:val="0055369A"/>
    <w:rsid w:val="005538AC"/>
    <w:rsid w:val="00553EEF"/>
    <w:rsid w:val="005545F9"/>
    <w:rsid w:val="0055698D"/>
    <w:rsid w:val="00557130"/>
    <w:rsid w:val="00567347"/>
    <w:rsid w:val="00567D10"/>
    <w:rsid w:val="0057393D"/>
    <w:rsid w:val="005739C9"/>
    <w:rsid w:val="00574316"/>
    <w:rsid w:val="00582035"/>
    <w:rsid w:val="0058543D"/>
    <w:rsid w:val="005879CE"/>
    <w:rsid w:val="00591307"/>
    <w:rsid w:val="00592E98"/>
    <w:rsid w:val="0059322B"/>
    <w:rsid w:val="005951B8"/>
    <w:rsid w:val="00597A7D"/>
    <w:rsid w:val="005A2414"/>
    <w:rsid w:val="005A427D"/>
    <w:rsid w:val="005A515C"/>
    <w:rsid w:val="005A6256"/>
    <w:rsid w:val="005A7466"/>
    <w:rsid w:val="005C0A80"/>
    <w:rsid w:val="005E2A89"/>
    <w:rsid w:val="005E730D"/>
    <w:rsid w:val="005F2106"/>
    <w:rsid w:val="005F5E8F"/>
    <w:rsid w:val="005F7427"/>
    <w:rsid w:val="00605278"/>
    <w:rsid w:val="006110E0"/>
    <w:rsid w:val="00612087"/>
    <w:rsid w:val="006133FE"/>
    <w:rsid w:val="00613690"/>
    <w:rsid w:val="00614001"/>
    <w:rsid w:val="00615CBF"/>
    <w:rsid w:val="00622432"/>
    <w:rsid w:val="00627526"/>
    <w:rsid w:val="00662891"/>
    <w:rsid w:val="00664011"/>
    <w:rsid w:val="006644EA"/>
    <w:rsid w:val="00666F00"/>
    <w:rsid w:val="006705E8"/>
    <w:rsid w:val="006720DA"/>
    <w:rsid w:val="0067392C"/>
    <w:rsid w:val="00676775"/>
    <w:rsid w:val="00681BD3"/>
    <w:rsid w:val="00691F0B"/>
    <w:rsid w:val="00693961"/>
    <w:rsid w:val="0069699B"/>
    <w:rsid w:val="00697A84"/>
    <w:rsid w:val="006A6D2E"/>
    <w:rsid w:val="006B4801"/>
    <w:rsid w:val="006B779F"/>
    <w:rsid w:val="006C462E"/>
    <w:rsid w:val="006C509A"/>
    <w:rsid w:val="006C7C21"/>
    <w:rsid w:val="006E30CD"/>
    <w:rsid w:val="006E35BB"/>
    <w:rsid w:val="006E4245"/>
    <w:rsid w:val="006E6D65"/>
    <w:rsid w:val="006F0A9A"/>
    <w:rsid w:val="006F1F5E"/>
    <w:rsid w:val="006F3ACC"/>
    <w:rsid w:val="006F59C8"/>
    <w:rsid w:val="007062A8"/>
    <w:rsid w:val="0070767B"/>
    <w:rsid w:val="00711EAB"/>
    <w:rsid w:val="0071243A"/>
    <w:rsid w:val="007267DA"/>
    <w:rsid w:val="00726CD6"/>
    <w:rsid w:val="007318E8"/>
    <w:rsid w:val="00737857"/>
    <w:rsid w:val="00741D5F"/>
    <w:rsid w:val="007420BE"/>
    <w:rsid w:val="00754377"/>
    <w:rsid w:val="00757EF6"/>
    <w:rsid w:val="0076034B"/>
    <w:rsid w:val="00771041"/>
    <w:rsid w:val="0077243C"/>
    <w:rsid w:val="007810E2"/>
    <w:rsid w:val="0078564F"/>
    <w:rsid w:val="00790C93"/>
    <w:rsid w:val="007A3B84"/>
    <w:rsid w:val="007B231F"/>
    <w:rsid w:val="007B5C59"/>
    <w:rsid w:val="007B61E3"/>
    <w:rsid w:val="007C0D05"/>
    <w:rsid w:val="007C30CA"/>
    <w:rsid w:val="007C35B4"/>
    <w:rsid w:val="007C3FF4"/>
    <w:rsid w:val="007C534D"/>
    <w:rsid w:val="007C62B5"/>
    <w:rsid w:val="007D2E4A"/>
    <w:rsid w:val="007D45B8"/>
    <w:rsid w:val="007E31E7"/>
    <w:rsid w:val="007E3865"/>
    <w:rsid w:val="007F3CE8"/>
    <w:rsid w:val="007F4C6F"/>
    <w:rsid w:val="00803AEA"/>
    <w:rsid w:val="00804ABA"/>
    <w:rsid w:val="00807EB3"/>
    <w:rsid w:val="008153AE"/>
    <w:rsid w:val="0083130B"/>
    <w:rsid w:val="008439D6"/>
    <w:rsid w:val="008443F4"/>
    <w:rsid w:val="00854FED"/>
    <w:rsid w:val="0086341B"/>
    <w:rsid w:val="008753B5"/>
    <w:rsid w:val="00875793"/>
    <w:rsid w:val="00882A90"/>
    <w:rsid w:val="0088393C"/>
    <w:rsid w:val="00884D03"/>
    <w:rsid w:val="008903C9"/>
    <w:rsid w:val="00891FB1"/>
    <w:rsid w:val="00895C8A"/>
    <w:rsid w:val="008A005A"/>
    <w:rsid w:val="008A0C2B"/>
    <w:rsid w:val="008A1800"/>
    <w:rsid w:val="008A407C"/>
    <w:rsid w:val="008C2311"/>
    <w:rsid w:val="008C4436"/>
    <w:rsid w:val="008C45B8"/>
    <w:rsid w:val="008C5268"/>
    <w:rsid w:val="008C5EEC"/>
    <w:rsid w:val="008D5A6D"/>
    <w:rsid w:val="008D759B"/>
    <w:rsid w:val="008E6546"/>
    <w:rsid w:val="008E7767"/>
    <w:rsid w:val="00901A95"/>
    <w:rsid w:val="009023DE"/>
    <w:rsid w:val="00902AEB"/>
    <w:rsid w:val="009036F5"/>
    <w:rsid w:val="009145A9"/>
    <w:rsid w:val="009214E2"/>
    <w:rsid w:val="00922A85"/>
    <w:rsid w:val="00925703"/>
    <w:rsid w:val="00930F62"/>
    <w:rsid w:val="009471D6"/>
    <w:rsid w:val="00952B35"/>
    <w:rsid w:val="00955BF4"/>
    <w:rsid w:val="0096122E"/>
    <w:rsid w:val="009664E1"/>
    <w:rsid w:val="009703A9"/>
    <w:rsid w:val="00985DA2"/>
    <w:rsid w:val="009A045E"/>
    <w:rsid w:val="009A0609"/>
    <w:rsid w:val="009A3A0A"/>
    <w:rsid w:val="009A5E2F"/>
    <w:rsid w:val="009B3A04"/>
    <w:rsid w:val="009B3A6B"/>
    <w:rsid w:val="009B3F10"/>
    <w:rsid w:val="009B4F25"/>
    <w:rsid w:val="009B5597"/>
    <w:rsid w:val="009B63A5"/>
    <w:rsid w:val="009B6818"/>
    <w:rsid w:val="009B6FC6"/>
    <w:rsid w:val="009D0706"/>
    <w:rsid w:val="009D31CE"/>
    <w:rsid w:val="009D343E"/>
    <w:rsid w:val="009D5307"/>
    <w:rsid w:val="009E74EE"/>
    <w:rsid w:val="009F6BC4"/>
    <w:rsid w:val="00A02419"/>
    <w:rsid w:val="00A02EE1"/>
    <w:rsid w:val="00A10A59"/>
    <w:rsid w:val="00A1202E"/>
    <w:rsid w:val="00A13185"/>
    <w:rsid w:val="00A23EA5"/>
    <w:rsid w:val="00A244A7"/>
    <w:rsid w:val="00A25AB8"/>
    <w:rsid w:val="00A34131"/>
    <w:rsid w:val="00A37346"/>
    <w:rsid w:val="00A40D8E"/>
    <w:rsid w:val="00A45B94"/>
    <w:rsid w:val="00A517A0"/>
    <w:rsid w:val="00A53B6C"/>
    <w:rsid w:val="00A56258"/>
    <w:rsid w:val="00A627F3"/>
    <w:rsid w:val="00A6423D"/>
    <w:rsid w:val="00A66098"/>
    <w:rsid w:val="00A7676C"/>
    <w:rsid w:val="00A817C2"/>
    <w:rsid w:val="00A8269A"/>
    <w:rsid w:val="00A90EAD"/>
    <w:rsid w:val="00A90FA8"/>
    <w:rsid w:val="00A9545A"/>
    <w:rsid w:val="00A979DD"/>
    <w:rsid w:val="00AA5916"/>
    <w:rsid w:val="00AB0691"/>
    <w:rsid w:val="00AB22E0"/>
    <w:rsid w:val="00AB7DE8"/>
    <w:rsid w:val="00AC310D"/>
    <w:rsid w:val="00AC7BCF"/>
    <w:rsid w:val="00AD04BB"/>
    <w:rsid w:val="00AD1150"/>
    <w:rsid w:val="00AE1D88"/>
    <w:rsid w:val="00AF1A63"/>
    <w:rsid w:val="00AF5832"/>
    <w:rsid w:val="00AF69BC"/>
    <w:rsid w:val="00B00CC0"/>
    <w:rsid w:val="00B03A88"/>
    <w:rsid w:val="00B06D50"/>
    <w:rsid w:val="00B07572"/>
    <w:rsid w:val="00B24D34"/>
    <w:rsid w:val="00B25747"/>
    <w:rsid w:val="00B25C79"/>
    <w:rsid w:val="00B30048"/>
    <w:rsid w:val="00B31298"/>
    <w:rsid w:val="00B35303"/>
    <w:rsid w:val="00B40704"/>
    <w:rsid w:val="00B50708"/>
    <w:rsid w:val="00B55627"/>
    <w:rsid w:val="00B57043"/>
    <w:rsid w:val="00B5794D"/>
    <w:rsid w:val="00B61DDD"/>
    <w:rsid w:val="00B6798C"/>
    <w:rsid w:val="00B71ADE"/>
    <w:rsid w:val="00B72447"/>
    <w:rsid w:val="00B73EFD"/>
    <w:rsid w:val="00B75139"/>
    <w:rsid w:val="00B838A7"/>
    <w:rsid w:val="00B84093"/>
    <w:rsid w:val="00B87376"/>
    <w:rsid w:val="00B878AD"/>
    <w:rsid w:val="00BA0DA3"/>
    <w:rsid w:val="00BA18EF"/>
    <w:rsid w:val="00BA25E0"/>
    <w:rsid w:val="00BA5E95"/>
    <w:rsid w:val="00BB13F3"/>
    <w:rsid w:val="00BB4E55"/>
    <w:rsid w:val="00BB7860"/>
    <w:rsid w:val="00BC1494"/>
    <w:rsid w:val="00BC5026"/>
    <w:rsid w:val="00BD1318"/>
    <w:rsid w:val="00BD3E67"/>
    <w:rsid w:val="00BE402E"/>
    <w:rsid w:val="00BE6427"/>
    <w:rsid w:val="00BF3DCC"/>
    <w:rsid w:val="00BF4267"/>
    <w:rsid w:val="00BF7933"/>
    <w:rsid w:val="00C06889"/>
    <w:rsid w:val="00C073D4"/>
    <w:rsid w:val="00C16CE6"/>
    <w:rsid w:val="00C213C0"/>
    <w:rsid w:val="00C265C5"/>
    <w:rsid w:val="00C30387"/>
    <w:rsid w:val="00C31891"/>
    <w:rsid w:val="00C368E2"/>
    <w:rsid w:val="00C4317E"/>
    <w:rsid w:val="00C43C96"/>
    <w:rsid w:val="00C45B81"/>
    <w:rsid w:val="00C50EA5"/>
    <w:rsid w:val="00C543F5"/>
    <w:rsid w:val="00C57589"/>
    <w:rsid w:val="00C66E41"/>
    <w:rsid w:val="00C756F0"/>
    <w:rsid w:val="00C80B38"/>
    <w:rsid w:val="00C80FED"/>
    <w:rsid w:val="00C86059"/>
    <w:rsid w:val="00C92095"/>
    <w:rsid w:val="00CB764E"/>
    <w:rsid w:val="00CC2991"/>
    <w:rsid w:val="00CC33A0"/>
    <w:rsid w:val="00CC63E6"/>
    <w:rsid w:val="00CC6FAA"/>
    <w:rsid w:val="00CD68BC"/>
    <w:rsid w:val="00CF1F55"/>
    <w:rsid w:val="00CF5C42"/>
    <w:rsid w:val="00CF64AD"/>
    <w:rsid w:val="00CF7D17"/>
    <w:rsid w:val="00CF7EFE"/>
    <w:rsid w:val="00D02CC5"/>
    <w:rsid w:val="00D07B0A"/>
    <w:rsid w:val="00D14F69"/>
    <w:rsid w:val="00D15032"/>
    <w:rsid w:val="00D17C49"/>
    <w:rsid w:val="00D20C6E"/>
    <w:rsid w:val="00D33819"/>
    <w:rsid w:val="00D36683"/>
    <w:rsid w:val="00D36E81"/>
    <w:rsid w:val="00D37700"/>
    <w:rsid w:val="00D4245E"/>
    <w:rsid w:val="00D4275D"/>
    <w:rsid w:val="00D42D94"/>
    <w:rsid w:val="00D44D29"/>
    <w:rsid w:val="00D54FB8"/>
    <w:rsid w:val="00D63D9B"/>
    <w:rsid w:val="00D72607"/>
    <w:rsid w:val="00D731DE"/>
    <w:rsid w:val="00D76D33"/>
    <w:rsid w:val="00D77E63"/>
    <w:rsid w:val="00D845B5"/>
    <w:rsid w:val="00D9406D"/>
    <w:rsid w:val="00D9423A"/>
    <w:rsid w:val="00D94990"/>
    <w:rsid w:val="00DA3356"/>
    <w:rsid w:val="00DA4E0E"/>
    <w:rsid w:val="00DA509F"/>
    <w:rsid w:val="00DA5549"/>
    <w:rsid w:val="00DA5D49"/>
    <w:rsid w:val="00DA5F26"/>
    <w:rsid w:val="00DB038E"/>
    <w:rsid w:val="00DB1782"/>
    <w:rsid w:val="00DB23C1"/>
    <w:rsid w:val="00DB475E"/>
    <w:rsid w:val="00DC1B4A"/>
    <w:rsid w:val="00DC1F3F"/>
    <w:rsid w:val="00DC2D9C"/>
    <w:rsid w:val="00DC3A13"/>
    <w:rsid w:val="00DC47CB"/>
    <w:rsid w:val="00DD2A46"/>
    <w:rsid w:val="00DD2D99"/>
    <w:rsid w:val="00DD5F3B"/>
    <w:rsid w:val="00DE5AAB"/>
    <w:rsid w:val="00DF017E"/>
    <w:rsid w:val="00DF030F"/>
    <w:rsid w:val="00DF1161"/>
    <w:rsid w:val="00DF390A"/>
    <w:rsid w:val="00DF7ABC"/>
    <w:rsid w:val="00E10ACA"/>
    <w:rsid w:val="00E169B9"/>
    <w:rsid w:val="00E211E7"/>
    <w:rsid w:val="00E326D5"/>
    <w:rsid w:val="00E3299C"/>
    <w:rsid w:val="00E33363"/>
    <w:rsid w:val="00E47178"/>
    <w:rsid w:val="00E475DF"/>
    <w:rsid w:val="00E47AC5"/>
    <w:rsid w:val="00E5356C"/>
    <w:rsid w:val="00E63099"/>
    <w:rsid w:val="00E67BBF"/>
    <w:rsid w:val="00E70645"/>
    <w:rsid w:val="00E751FF"/>
    <w:rsid w:val="00E806E0"/>
    <w:rsid w:val="00E87A87"/>
    <w:rsid w:val="00E90708"/>
    <w:rsid w:val="00EA4A1A"/>
    <w:rsid w:val="00EA6865"/>
    <w:rsid w:val="00EC0F13"/>
    <w:rsid w:val="00EC2F8D"/>
    <w:rsid w:val="00EC34FE"/>
    <w:rsid w:val="00EC3DBE"/>
    <w:rsid w:val="00ED1FC3"/>
    <w:rsid w:val="00ED4BFA"/>
    <w:rsid w:val="00ED4DC3"/>
    <w:rsid w:val="00ED759B"/>
    <w:rsid w:val="00EE2031"/>
    <w:rsid w:val="00EE3326"/>
    <w:rsid w:val="00EE35DA"/>
    <w:rsid w:val="00EF383F"/>
    <w:rsid w:val="00EF577E"/>
    <w:rsid w:val="00EF6B7C"/>
    <w:rsid w:val="00F0291D"/>
    <w:rsid w:val="00F05DAD"/>
    <w:rsid w:val="00F05F1B"/>
    <w:rsid w:val="00F07443"/>
    <w:rsid w:val="00F07E38"/>
    <w:rsid w:val="00F179B4"/>
    <w:rsid w:val="00F22DA1"/>
    <w:rsid w:val="00F24B8A"/>
    <w:rsid w:val="00F353B4"/>
    <w:rsid w:val="00F41D1D"/>
    <w:rsid w:val="00F44847"/>
    <w:rsid w:val="00F51CDE"/>
    <w:rsid w:val="00F52725"/>
    <w:rsid w:val="00F60D9B"/>
    <w:rsid w:val="00F60E5D"/>
    <w:rsid w:val="00F61DFF"/>
    <w:rsid w:val="00F64838"/>
    <w:rsid w:val="00F659E1"/>
    <w:rsid w:val="00F70733"/>
    <w:rsid w:val="00F72E7F"/>
    <w:rsid w:val="00F734DA"/>
    <w:rsid w:val="00F807D2"/>
    <w:rsid w:val="00F9021B"/>
    <w:rsid w:val="00F91563"/>
    <w:rsid w:val="00F928BC"/>
    <w:rsid w:val="00FA752A"/>
    <w:rsid w:val="00FB47F0"/>
    <w:rsid w:val="00FB54DF"/>
    <w:rsid w:val="00FB7285"/>
    <w:rsid w:val="00FB79A8"/>
    <w:rsid w:val="00FC17D5"/>
    <w:rsid w:val="00FC3125"/>
    <w:rsid w:val="00FC3B8F"/>
    <w:rsid w:val="00FC4A1F"/>
    <w:rsid w:val="00FC5810"/>
    <w:rsid w:val="00FC6F3E"/>
    <w:rsid w:val="00FD2AC5"/>
    <w:rsid w:val="00FD50D4"/>
    <w:rsid w:val="00FD5B31"/>
    <w:rsid w:val="00FF27D1"/>
    <w:rsid w:val="00FF38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BCDB17-C511-451D-9900-2D361BA2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29"/>
  </w:style>
  <w:style w:type="paragraph" w:styleId="Titre1">
    <w:name w:val="heading 1"/>
    <w:basedOn w:val="Normal"/>
    <w:next w:val="Normal"/>
    <w:link w:val="Titre1Car"/>
    <w:uiPriority w:val="9"/>
    <w:qFormat/>
    <w:rsid w:val="00CF64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CF64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CF64A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20C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64A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F64A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CF64A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F38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1782"/>
    <w:pPr>
      <w:ind w:left="720"/>
      <w:contextualSpacing/>
    </w:pPr>
  </w:style>
  <w:style w:type="paragraph" w:styleId="En-tte">
    <w:name w:val="header"/>
    <w:basedOn w:val="Normal"/>
    <w:link w:val="En-tteCar"/>
    <w:uiPriority w:val="99"/>
    <w:unhideWhenUsed/>
    <w:rsid w:val="0054346E"/>
    <w:pPr>
      <w:tabs>
        <w:tab w:val="center" w:pos="4536"/>
        <w:tab w:val="right" w:pos="9072"/>
      </w:tabs>
      <w:spacing w:after="0" w:line="240" w:lineRule="auto"/>
    </w:pPr>
  </w:style>
  <w:style w:type="character" w:customStyle="1" w:styleId="En-tteCar">
    <w:name w:val="En-tête Car"/>
    <w:basedOn w:val="Policepardfaut"/>
    <w:link w:val="En-tte"/>
    <w:uiPriority w:val="99"/>
    <w:rsid w:val="0054346E"/>
  </w:style>
  <w:style w:type="paragraph" w:styleId="Pieddepage">
    <w:name w:val="footer"/>
    <w:basedOn w:val="Normal"/>
    <w:link w:val="PieddepageCar"/>
    <w:uiPriority w:val="99"/>
    <w:semiHidden/>
    <w:unhideWhenUsed/>
    <w:rsid w:val="005434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346E"/>
  </w:style>
  <w:style w:type="paragraph" w:customStyle="1" w:styleId="Default">
    <w:name w:val="Default"/>
    <w:rsid w:val="003139A2"/>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6136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690"/>
    <w:rPr>
      <w:rFonts w:ascii="Tahoma" w:hAnsi="Tahoma" w:cs="Tahoma"/>
      <w:sz w:val="16"/>
      <w:szCs w:val="16"/>
    </w:rPr>
  </w:style>
  <w:style w:type="paragraph" w:styleId="Lgende">
    <w:name w:val="caption"/>
    <w:basedOn w:val="Normal"/>
    <w:next w:val="Normal"/>
    <w:unhideWhenUsed/>
    <w:qFormat/>
    <w:rsid w:val="00CF64AD"/>
    <w:rPr>
      <w:rFonts w:ascii="Calibri" w:eastAsia="Calibri" w:hAnsi="Calibri" w:cs="Arial"/>
      <w:b/>
      <w:bCs/>
      <w:sz w:val="20"/>
      <w:szCs w:val="20"/>
    </w:rPr>
  </w:style>
  <w:style w:type="table" w:styleId="Listemoyenne2-Accent5">
    <w:name w:val="Medium List 2 Accent 5"/>
    <w:basedOn w:val="TableauNormal"/>
    <w:uiPriority w:val="66"/>
    <w:rsid w:val="00CF64AD"/>
    <w:pPr>
      <w:spacing w:after="0" w:line="240" w:lineRule="auto"/>
    </w:pPr>
    <w:rPr>
      <w:rFonts w:asciiTheme="majorHAnsi" w:eastAsiaTheme="majorEastAsia" w:hAnsiTheme="majorHAnsi" w:cstheme="majorBidi"/>
      <w:color w:val="000000" w:themeColor="text1"/>
      <w:sz w:val="20"/>
      <w:szCs w:val="20"/>
      <w:lang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lleclaire-Accent11">
    <w:name w:val="Grille claire - Accent 11"/>
    <w:basedOn w:val="TableauNormal"/>
    <w:uiPriority w:val="62"/>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Calendar4">
    <w:name w:val="Calendar 4"/>
    <w:basedOn w:val="TableauNormal"/>
    <w:uiPriority w:val="99"/>
    <w:qFormat/>
    <w:rsid w:val="00CF64AD"/>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styleId="Listeclaire-Accent2">
    <w:name w:val="Light List Accent 2"/>
    <w:basedOn w:val="TableauNormal"/>
    <w:uiPriority w:val="61"/>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epuces2">
    <w:name w:val="List Bullet 2"/>
    <w:basedOn w:val="Normal"/>
    <w:uiPriority w:val="99"/>
    <w:unhideWhenUsed/>
    <w:rsid w:val="00CF64AD"/>
    <w:pPr>
      <w:tabs>
        <w:tab w:val="num" w:pos="643"/>
      </w:tabs>
      <w:ind w:left="643" w:hanging="360"/>
      <w:contextualSpacing/>
    </w:pPr>
    <w:rPr>
      <w:rFonts w:ascii="Calibri" w:eastAsia="Calibri" w:hAnsi="Calibri" w:cs="Arial"/>
    </w:rPr>
  </w:style>
  <w:style w:type="paragraph" w:styleId="Corpsdetexte">
    <w:name w:val="Body Text"/>
    <w:basedOn w:val="Normal"/>
    <w:link w:val="CorpsdetexteCar"/>
    <w:uiPriority w:val="99"/>
    <w:unhideWhenUsed/>
    <w:rsid w:val="00CF64AD"/>
    <w:pPr>
      <w:spacing w:after="120"/>
    </w:pPr>
    <w:rPr>
      <w:rFonts w:ascii="Calibri" w:eastAsia="Calibri" w:hAnsi="Calibri" w:cs="Arial"/>
    </w:rPr>
  </w:style>
  <w:style w:type="character" w:customStyle="1" w:styleId="CorpsdetexteCar">
    <w:name w:val="Corps de texte Car"/>
    <w:basedOn w:val="Policepardfaut"/>
    <w:link w:val="Corpsdetexte"/>
    <w:uiPriority w:val="99"/>
    <w:rsid w:val="00CF64AD"/>
    <w:rPr>
      <w:rFonts w:ascii="Calibri" w:eastAsia="Calibri" w:hAnsi="Calibri" w:cs="Arial"/>
    </w:rPr>
  </w:style>
  <w:style w:type="paragraph" w:styleId="Retraitcorpsdetexte">
    <w:name w:val="Body Text Indent"/>
    <w:basedOn w:val="Normal"/>
    <w:link w:val="RetraitcorpsdetexteCar"/>
    <w:uiPriority w:val="99"/>
    <w:unhideWhenUsed/>
    <w:rsid w:val="00CF64AD"/>
    <w:pPr>
      <w:spacing w:after="120"/>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rsid w:val="00CF64AD"/>
    <w:rPr>
      <w:rFonts w:ascii="Calibri" w:eastAsia="Calibri" w:hAnsi="Calibri" w:cs="Arial"/>
    </w:rPr>
  </w:style>
  <w:style w:type="paragraph" w:styleId="Retrait1religne">
    <w:name w:val="Body Text First Indent"/>
    <w:basedOn w:val="Corpsdetexte"/>
    <w:link w:val="Retrait1religneCar"/>
    <w:uiPriority w:val="99"/>
    <w:unhideWhenUsed/>
    <w:rsid w:val="00CF64AD"/>
    <w:pPr>
      <w:spacing w:after="200"/>
      <w:ind w:firstLine="360"/>
    </w:pPr>
  </w:style>
  <w:style w:type="character" w:customStyle="1" w:styleId="Retrait1religneCar">
    <w:name w:val="Retrait 1re ligne Car"/>
    <w:basedOn w:val="CorpsdetexteCar"/>
    <w:link w:val="Retrait1religne"/>
    <w:uiPriority w:val="99"/>
    <w:rsid w:val="00CF64AD"/>
    <w:rPr>
      <w:rFonts w:ascii="Calibri" w:eastAsia="Calibri" w:hAnsi="Calibri" w:cs="Arial"/>
    </w:rPr>
  </w:style>
  <w:style w:type="paragraph" w:styleId="Retraitcorpset1relig">
    <w:name w:val="Body Text First Indent 2"/>
    <w:basedOn w:val="Retraitcorpsdetexte"/>
    <w:link w:val="Retraitcorpset1religCar"/>
    <w:uiPriority w:val="99"/>
    <w:unhideWhenUsed/>
    <w:rsid w:val="00CF64AD"/>
    <w:pPr>
      <w:spacing w:after="200"/>
      <w:ind w:left="360" w:firstLine="360"/>
    </w:pPr>
  </w:style>
  <w:style w:type="character" w:customStyle="1" w:styleId="Retraitcorpset1religCar">
    <w:name w:val="Retrait corps et 1re lig. Car"/>
    <w:basedOn w:val="RetraitcorpsdetexteCar"/>
    <w:link w:val="Retraitcorpset1relig"/>
    <w:uiPriority w:val="99"/>
    <w:rsid w:val="00CF64AD"/>
    <w:rPr>
      <w:rFonts w:ascii="Calibri" w:eastAsia="Calibri" w:hAnsi="Calibri" w:cs="Arial"/>
    </w:rPr>
  </w:style>
  <w:style w:type="character" w:customStyle="1" w:styleId="apple-converted-space">
    <w:name w:val="apple-converted-space"/>
    <w:basedOn w:val="Policepardfaut"/>
    <w:rsid w:val="00CF64AD"/>
  </w:style>
  <w:style w:type="table" w:styleId="Grillemoyenne2-Accent1">
    <w:name w:val="Medium Grid 2 Accent 1"/>
    <w:basedOn w:val="TableauNormal"/>
    <w:uiPriority w:val="68"/>
    <w:rsid w:val="00CF64AD"/>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Grillemoyenne31">
    <w:name w:val="Grille moyenne 31"/>
    <w:basedOn w:val="TableauNormal"/>
    <w:uiPriority w:val="69"/>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1-Accent6">
    <w:name w:val="Medium Grid 1 Accent 6"/>
    <w:basedOn w:val="TableauNormal"/>
    <w:uiPriority w:val="67"/>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eclaire-Accent11">
    <w:name w:val="Liste claire - Accent 11"/>
    <w:basedOn w:val="TableauNormal"/>
    <w:uiPriority w:val="61"/>
    <w:rsid w:val="00CF64AD"/>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moyenne1-Accent1">
    <w:name w:val="Medium Grid 1 Accent 1"/>
    <w:basedOn w:val="TableauNormal"/>
    <w:uiPriority w:val="67"/>
    <w:rsid w:val="00CF64A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5">
    <w:name w:val="Medium Grid 1 Accent 5"/>
    <w:basedOn w:val="TableauNormal"/>
    <w:uiPriority w:val="67"/>
    <w:rsid w:val="00D4275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2-Accent2">
    <w:name w:val="Medium Grid 2 Accent 2"/>
    <w:basedOn w:val="TableauNormal"/>
    <w:uiPriority w:val="68"/>
    <w:rsid w:val="00D4275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D4275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Trameclaire-Accent11">
    <w:name w:val="Trame claire - Accent 11"/>
    <w:basedOn w:val="TableauNormal"/>
    <w:uiPriority w:val="60"/>
    <w:rsid w:val="00D427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8C5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claire1">
    <w:name w:val="Grille claire1"/>
    <w:basedOn w:val="TableauNormal"/>
    <w:uiPriority w:val="62"/>
    <w:rsid w:val="008C526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ezstring-field">
    <w:name w:val="ezstring-field"/>
    <w:basedOn w:val="Policepardfaut"/>
    <w:rsid w:val="008C5268"/>
  </w:style>
  <w:style w:type="character" w:customStyle="1" w:styleId="contribdegrees">
    <w:name w:val="contribdegrees"/>
    <w:basedOn w:val="Policepardfaut"/>
    <w:rsid w:val="008C5268"/>
  </w:style>
  <w:style w:type="character" w:styleId="Lienhypertexte">
    <w:name w:val="Hyperlink"/>
    <w:basedOn w:val="Policepardfaut"/>
    <w:uiPriority w:val="99"/>
    <w:semiHidden/>
    <w:unhideWhenUsed/>
    <w:rsid w:val="008C5268"/>
    <w:rPr>
      <w:color w:val="0000FF"/>
      <w:u w:val="single"/>
    </w:rPr>
  </w:style>
  <w:style w:type="table" w:customStyle="1" w:styleId="Grilleclaire11">
    <w:name w:val="Grille claire11"/>
    <w:basedOn w:val="TableauNormal"/>
    <w:uiPriority w:val="62"/>
    <w:rsid w:val="008C526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ccentuation">
    <w:name w:val="Emphasis"/>
    <w:basedOn w:val="Policepardfaut"/>
    <w:uiPriority w:val="20"/>
    <w:qFormat/>
    <w:rsid w:val="008C5268"/>
    <w:rPr>
      <w:i/>
      <w:iCs/>
    </w:rPr>
  </w:style>
  <w:style w:type="table" w:customStyle="1" w:styleId="Ombrageclair1">
    <w:name w:val="Ombrage clair1"/>
    <w:basedOn w:val="TableauNormal"/>
    <w:uiPriority w:val="60"/>
    <w:rsid w:val="008C52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dmd1">
    <w:name w:val="addmd1"/>
    <w:basedOn w:val="Policepardfaut"/>
    <w:rsid w:val="00406ADB"/>
    <w:rPr>
      <w:rFonts w:ascii="Arial" w:hAnsi="Arial" w:cs="Arial" w:hint="default"/>
      <w:color w:val="777777"/>
      <w:sz w:val="20"/>
      <w:szCs w:val="20"/>
    </w:rPr>
  </w:style>
  <w:style w:type="character" w:customStyle="1" w:styleId="a-size-small">
    <w:name w:val="a-size-small"/>
    <w:basedOn w:val="Policepardfaut"/>
    <w:rsid w:val="00406ADB"/>
  </w:style>
  <w:style w:type="character" w:customStyle="1" w:styleId="marquage">
    <w:name w:val="marquage"/>
    <w:basedOn w:val="Policepardfaut"/>
    <w:rsid w:val="00406ADB"/>
  </w:style>
  <w:style w:type="character" w:customStyle="1" w:styleId="a-size-large">
    <w:name w:val="a-size-large"/>
    <w:basedOn w:val="Policepardfaut"/>
    <w:rsid w:val="00406ADB"/>
  </w:style>
  <w:style w:type="character" w:styleId="lev">
    <w:name w:val="Strong"/>
    <w:basedOn w:val="Policepardfaut"/>
    <w:uiPriority w:val="22"/>
    <w:qFormat/>
    <w:rsid w:val="00406ADB"/>
    <w:rPr>
      <w:b/>
      <w:bCs/>
    </w:rPr>
  </w:style>
  <w:style w:type="character" w:customStyle="1" w:styleId="titleheading">
    <w:name w:val="titleheading"/>
    <w:basedOn w:val="Policepardfaut"/>
    <w:rsid w:val="00406ADB"/>
  </w:style>
  <w:style w:type="character" w:customStyle="1" w:styleId="nlmarticle-title">
    <w:name w:val="nlm_article-title"/>
    <w:basedOn w:val="Policepardfaut"/>
    <w:rsid w:val="00406ADB"/>
  </w:style>
  <w:style w:type="table" w:customStyle="1" w:styleId="Grilleclaire-Accent12">
    <w:name w:val="Grille claire - Accent 12"/>
    <w:basedOn w:val="TableauNormal"/>
    <w:uiPriority w:val="62"/>
    <w:rsid w:val="00567D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4Car">
    <w:name w:val="Titre 4 Car"/>
    <w:basedOn w:val="Policepardfaut"/>
    <w:link w:val="Titre4"/>
    <w:uiPriority w:val="9"/>
    <w:semiHidden/>
    <w:rsid w:val="00D20C6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3207">
      <w:bodyDiv w:val="1"/>
      <w:marLeft w:val="0"/>
      <w:marRight w:val="0"/>
      <w:marTop w:val="0"/>
      <w:marBottom w:val="0"/>
      <w:divBdr>
        <w:top w:val="none" w:sz="0" w:space="0" w:color="auto"/>
        <w:left w:val="none" w:sz="0" w:space="0" w:color="auto"/>
        <w:bottom w:val="none" w:sz="0" w:space="0" w:color="auto"/>
        <w:right w:val="none" w:sz="0" w:space="0" w:color="auto"/>
      </w:divBdr>
    </w:div>
    <w:div w:id="1467317751">
      <w:bodyDiv w:val="1"/>
      <w:marLeft w:val="0"/>
      <w:marRight w:val="0"/>
      <w:marTop w:val="0"/>
      <w:marBottom w:val="0"/>
      <w:divBdr>
        <w:top w:val="none" w:sz="0" w:space="0" w:color="auto"/>
        <w:left w:val="none" w:sz="0" w:space="0" w:color="auto"/>
        <w:bottom w:val="none" w:sz="0" w:space="0" w:color="auto"/>
        <w:right w:val="none" w:sz="0" w:space="0" w:color="auto"/>
      </w:divBdr>
    </w:div>
    <w:div w:id="15128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doc.ofdt.fr/index.php?lvl=author_see&amp;id=957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mazon.fr/Aaron-T.-Beck/e/B001IQZG72/ref=sr_ntt_srch_lnk_1?qid=1432653284&amp;sr=1-1-catcor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google.fr/url?id=WB8ppmV-HlIC&amp;pg=PA185&amp;q=http://elsevier-masson.fr&amp;linkid=1&amp;usg=AFQjCNEPn5tcvQwyu7n3ssu5ObyV_GvTuA&amp;source=gbs_pub_info_s&amp;ca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r.wikipedia.org/wiki/Manuel_diagnostic_et_statistique_des_troubles_mentaux" TargetMode="External"/><Relationship Id="rId4" Type="http://schemas.openxmlformats.org/officeDocument/2006/relationships/styles" Target="styles.xml"/><Relationship Id="rId9" Type="http://schemas.openxmlformats.org/officeDocument/2006/relationships/hyperlink" Target="https://www.google.be/search?hl=fr&amp;tbo=p&amp;tbm=bks&amp;q=inauthor:%22Vincent+Fontaa%22" TargetMode="External"/><Relationship Id="rId14" Type="http://schemas.openxmlformats.org/officeDocument/2006/relationships/hyperlink" Target="http://bdoc.ofdt.fr/index.php?lvl=author_see&amp;id=330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2561A8-CAC8-47F0-B452-63CA2F75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3932</Words>
  <Characters>21628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ملخص أطرحة دكتوراه                                                                          حمزة مزياني</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أطرحة دكتوراه                                                                          حمزة مزياني</dc:title>
  <dc:creator>hamza</dc:creator>
  <cp:lastModifiedBy>Windows Seven</cp:lastModifiedBy>
  <cp:revision>3</cp:revision>
  <cp:lastPrinted>2017-09-20T15:28:00Z</cp:lastPrinted>
  <dcterms:created xsi:type="dcterms:W3CDTF">2018-06-21T17:15:00Z</dcterms:created>
  <dcterms:modified xsi:type="dcterms:W3CDTF">2018-10-12T23:40:00Z</dcterms:modified>
</cp:coreProperties>
</file>