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942" w:rsidRPr="00824B7F" w:rsidRDefault="00323942" w:rsidP="004C0FB3">
      <w:pPr>
        <w:rPr>
          <w:rFonts w:ascii="Simplified Arabic" w:hAnsi="Simplified Arabic" w:cs="Traditional Arabic"/>
          <w:b/>
          <w:bCs/>
          <w:sz w:val="32"/>
          <w:szCs w:val="32"/>
          <w:rtl/>
          <w:lang w:bidi="ar-DZ"/>
        </w:rPr>
      </w:pPr>
      <w:r>
        <w:rPr>
          <w:rFonts w:ascii="Simplified Arabic" w:hAnsi="Simplified Arabic" w:cs="Simplified Arabic" w:hint="cs"/>
          <w:b/>
          <w:bCs/>
          <w:sz w:val="32"/>
          <w:szCs w:val="32"/>
          <w:rtl/>
          <w:lang w:bidi="ar-DZ"/>
        </w:rPr>
        <w:t xml:space="preserve">  </w:t>
      </w:r>
      <w:proofErr w:type="gramStart"/>
      <w:r w:rsidR="004C0FB3" w:rsidRPr="00824B7F">
        <w:rPr>
          <w:rFonts w:ascii="Simplified Arabic" w:hAnsi="Simplified Arabic" w:cs="Traditional Arabic" w:hint="cs"/>
          <w:b/>
          <w:bCs/>
          <w:sz w:val="32"/>
          <w:szCs w:val="32"/>
          <w:rtl/>
          <w:lang w:bidi="ar-DZ"/>
        </w:rPr>
        <w:t>وزارة</w:t>
      </w:r>
      <w:proofErr w:type="gramEnd"/>
      <w:r w:rsidR="004C0FB3" w:rsidRPr="00824B7F">
        <w:rPr>
          <w:rFonts w:ascii="Simplified Arabic" w:hAnsi="Simplified Arabic" w:cs="Traditional Arabic" w:hint="cs"/>
          <w:b/>
          <w:bCs/>
          <w:sz w:val="32"/>
          <w:szCs w:val="32"/>
          <w:rtl/>
          <w:lang w:bidi="ar-DZ"/>
        </w:rPr>
        <w:t xml:space="preserve"> التعليم العالي والبحث العلمي          </w:t>
      </w:r>
    </w:p>
    <w:p w:rsidR="004C0FB3" w:rsidRPr="00824B7F" w:rsidRDefault="004C0FB3" w:rsidP="004C0FB3">
      <w:pPr>
        <w:rPr>
          <w:rFonts w:ascii="Simplified Arabic" w:hAnsi="Simplified Arabic" w:cs="Traditional Arabic"/>
          <w:b/>
          <w:bCs/>
          <w:sz w:val="32"/>
          <w:szCs w:val="32"/>
          <w:rtl/>
          <w:lang w:bidi="ar-DZ"/>
        </w:rPr>
      </w:pPr>
      <w:r w:rsidRPr="00824B7F">
        <w:rPr>
          <w:rFonts w:ascii="Simplified Arabic" w:hAnsi="Simplified Arabic" w:cs="Traditional Arabic" w:hint="cs"/>
          <w:b/>
          <w:bCs/>
          <w:sz w:val="32"/>
          <w:szCs w:val="32"/>
          <w:rtl/>
          <w:lang w:bidi="ar-DZ"/>
        </w:rPr>
        <w:t xml:space="preserve">  جامعة 8ماي 1945 قالمة </w:t>
      </w:r>
    </w:p>
    <w:p w:rsidR="004C0FB3" w:rsidRPr="00824B7F" w:rsidRDefault="004C0FB3" w:rsidP="004C0FB3">
      <w:pPr>
        <w:rPr>
          <w:rFonts w:ascii="Simplified Arabic" w:hAnsi="Simplified Arabic" w:cs="Traditional Arabic"/>
          <w:b/>
          <w:bCs/>
          <w:sz w:val="32"/>
          <w:szCs w:val="32"/>
          <w:rtl/>
          <w:lang w:bidi="ar-DZ"/>
        </w:rPr>
      </w:pPr>
      <w:r w:rsidRPr="00824B7F">
        <w:rPr>
          <w:rFonts w:ascii="Simplified Arabic" w:hAnsi="Simplified Arabic" w:cs="Traditional Arabic" w:hint="cs"/>
          <w:b/>
          <w:bCs/>
          <w:sz w:val="32"/>
          <w:szCs w:val="32"/>
          <w:rtl/>
          <w:lang w:bidi="ar-DZ"/>
        </w:rPr>
        <w:t xml:space="preserve">  كلية العلوم الإنسانية والاجتماعية</w:t>
      </w:r>
    </w:p>
    <w:p w:rsidR="004C0FB3" w:rsidRPr="00824B7F" w:rsidRDefault="004C0FB3" w:rsidP="004C0FB3">
      <w:pPr>
        <w:rPr>
          <w:rFonts w:ascii="Simplified Arabic" w:hAnsi="Simplified Arabic" w:cs="Traditional Arabic"/>
          <w:b/>
          <w:bCs/>
          <w:sz w:val="32"/>
          <w:szCs w:val="32"/>
          <w:rtl/>
          <w:lang w:bidi="ar-DZ"/>
        </w:rPr>
      </w:pPr>
      <w:r w:rsidRPr="00824B7F">
        <w:rPr>
          <w:rFonts w:ascii="Simplified Arabic" w:hAnsi="Simplified Arabic" w:cs="Traditional Arabic" w:hint="cs"/>
          <w:b/>
          <w:bCs/>
          <w:sz w:val="32"/>
          <w:szCs w:val="32"/>
          <w:rtl/>
          <w:lang w:bidi="ar-DZ"/>
        </w:rPr>
        <w:t xml:space="preserve">  قسم التاريخ </w:t>
      </w:r>
    </w:p>
    <w:p w:rsidR="004C0FB3" w:rsidRPr="00824B7F" w:rsidRDefault="004C0FB3" w:rsidP="004C0FB3">
      <w:pPr>
        <w:rPr>
          <w:rFonts w:cs="Traditional Arabic"/>
          <w:b/>
          <w:bCs/>
          <w:sz w:val="32"/>
          <w:szCs w:val="32"/>
          <w:rtl/>
          <w:lang w:bidi="ar-DZ"/>
        </w:rPr>
      </w:pPr>
      <w:r w:rsidRPr="00824B7F">
        <w:rPr>
          <w:rFonts w:ascii="Simplified Arabic" w:hAnsi="Simplified Arabic" w:cs="Traditional Arabic" w:hint="cs"/>
          <w:b/>
          <w:bCs/>
          <w:sz w:val="32"/>
          <w:szCs w:val="32"/>
          <w:rtl/>
          <w:lang w:bidi="ar-DZ"/>
        </w:rPr>
        <w:t xml:space="preserve">  مخبر التاريخ للأبحاث والدراسات المغاربية </w:t>
      </w:r>
      <w:r w:rsidRPr="00824B7F">
        <w:rPr>
          <w:rFonts w:cs="Traditional Arabic"/>
          <w:b/>
          <w:bCs/>
          <w:sz w:val="32"/>
          <w:szCs w:val="32"/>
          <w:lang w:bidi="ar-DZ"/>
        </w:rPr>
        <w:t xml:space="preserve">(LHREM ) </w:t>
      </w:r>
      <w:r w:rsidRPr="00824B7F">
        <w:rPr>
          <w:rFonts w:cs="Traditional Arabic" w:hint="cs"/>
          <w:b/>
          <w:bCs/>
          <w:sz w:val="32"/>
          <w:szCs w:val="32"/>
          <w:rtl/>
          <w:lang w:bidi="ar-DZ"/>
        </w:rPr>
        <w:t xml:space="preserve"> قالمة</w:t>
      </w:r>
    </w:p>
    <w:p w:rsidR="004C0FB3" w:rsidRPr="00824B7F" w:rsidRDefault="004C0FB3" w:rsidP="004C0FB3">
      <w:pPr>
        <w:rPr>
          <w:rFonts w:cs="Traditional Arabic"/>
          <w:b/>
          <w:bCs/>
          <w:sz w:val="32"/>
          <w:szCs w:val="32"/>
          <w:rtl/>
          <w:lang w:bidi="ar-DZ"/>
        </w:rPr>
      </w:pPr>
      <w:r w:rsidRPr="00824B7F">
        <w:rPr>
          <w:rFonts w:cs="Traditional Arabic" w:hint="cs"/>
          <w:b/>
          <w:bCs/>
          <w:sz w:val="32"/>
          <w:szCs w:val="32"/>
          <w:rtl/>
          <w:lang w:bidi="ar-DZ"/>
        </w:rPr>
        <w:t xml:space="preserve"> </w:t>
      </w:r>
      <w:proofErr w:type="gramStart"/>
      <w:r w:rsidRPr="00824B7F">
        <w:rPr>
          <w:rFonts w:cs="Traditional Arabic" w:hint="cs"/>
          <w:b/>
          <w:bCs/>
          <w:sz w:val="32"/>
          <w:szCs w:val="32"/>
          <w:rtl/>
          <w:lang w:bidi="ar-DZ"/>
        </w:rPr>
        <w:t>المشارك :</w:t>
      </w:r>
      <w:proofErr w:type="gramEnd"/>
    </w:p>
    <w:p w:rsidR="004C0FB3" w:rsidRPr="00824B7F" w:rsidRDefault="004C0FB3" w:rsidP="004C0FB3">
      <w:pPr>
        <w:rPr>
          <w:rFonts w:cs="Traditional Arabic"/>
          <w:b/>
          <w:bCs/>
          <w:sz w:val="32"/>
          <w:szCs w:val="32"/>
          <w:rtl/>
          <w:lang w:bidi="ar-DZ"/>
        </w:rPr>
      </w:pPr>
      <w:r w:rsidRPr="00824B7F">
        <w:rPr>
          <w:rFonts w:cs="Traditional Arabic" w:hint="cs"/>
          <w:b/>
          <w:bCs/>
          <w:sz w:val="32"/>
          <w:szCs w:val="32"/>
          <w:rtl/>
          <w:lang w:bidi="ar-DZ"/>
        </w:rPr>
        <w:t xml:space="preserve">عبد القادر بورمضان </w:t>
      </w:r>
    </w:p>
    <w:p w:rsidR="004C0FB3" w:rsidRPr="00824B7F" w:rsidRDefault="004C0FB3" w:rsidP="004C0FB3">
      <w:pPr>
        <w:rPr>
          <w:rFonts w:cs="Traditional Arabic"/>
          <w:b/>
          <w:bCs/>
          <w:sz w:val="32"/>
          <w:szCs w:val="32"/>
          <w:rtl/>
          <w:lang w:bidi="ar-DZ"/>
        </w:rPr>
      </w:pPr>
      <w:r w:rsidRPr="00824B7F">
        <w:rPr>
          <w:rFonts w:cs="Traditional Arabic" w:hint="cs"/>
          <w:b/>
          <w:bCs/>
          <w:sz w:val="32"/>
          <w:szCs w:val="32"/>
          <w:rtl/>
          <w:lang w:bidi="ar-DZ"/>
        </w:rPr>
        <w:t>استاذ مساعد أ</w:t>
      </w:r>
    </w:p>
    <w:p w:rsidR="004C0FB3" w:rsidRPr="00824B7F" w:rsidRDefault="004C0FB3" w:rsidP="004C0FB3">
      <w:pPr>
        <w:rPr>
          <w:rFonts w:cs="Traditional Arabic"/>
          <w:b/>
          <w:bCs/>
          <w:sz w:val="32"/>
          <w:szCs w:val="32"/>
          <w:rtl/>
          <w:lang w:bidi="ar-DZ"/>
        </w:rPr>
      </w:pPr>
      <w:r w:rsidRPr="00824B7F">
        <w:rPr>
          <w:rFonts w:cs="Traditional Arabic" w:hint="cs"/>
          <w:b/>
          <w:bCs/>
          <w:sz w:val="32"/>
          <w:szCs w:val="32"/>
          <w:rtl/>
          <w:lang w:bidi="ar-DZ"/>
        </w:rPr>
        <w:t xml:space="preserve">جامعة 20 اوت 1955 سكيكدة </w:t>
      </w:r>
    </w:p>
    <w:p w:rsidR="0093642B" w:rsidRPr="00824B7F" w:rsidRDefault="0093642B" w:rsidP="004C0FB3">
      <w:pPr>
        <w:rPr>
          <w:rFonts w:cs="Traditional Arabic"/>
          <w:b/>
          <w:bCs/>
          <w:sz w:val="32"/>
          <w:szCs w:val="32"/>
          <w:lang w:bidi="ar-DZ"/>
        </w:rPr>
      </w:pPr>
      <w:r w:rsidRPr="00824B7F">
        <w:rPr>
          <w:rFonts w:cs="Traditional Arabic" w:hint="cs"/>
          <w:b/>
          <w:bCs/>
          <w:sz w:val="32"/>
          <w:szCs w:val="32"/>
          <w:rtl/>
          <w:lang w:bidi="ar-DZ"/>
        </w:rPr>
        <w:t xml:space="preserve">رقم الهاتف 0675152004 البريد الاليكتروني </w:t>
      </w:r>
      <w:hyperlink r:id="rId7" w:history="1">
        <w:r w:rsidRPr="00824B7F">
          <w:rPr>
            <w:rStyle w:val="Lienhypertexte"/>
            <w:rFonts w:cs="Traditional Arabic"/>
            <w:b/>
            <w:bCs/>
            <w:sz w:val="32"/>
            <w:szCs w:val="32"/>
            <w:lang w:bidi="ar-DZ"/>
          </w:rPr>
          <w:t>saidhisto6@gmail.com</w:t>
        </w:r>
      </w:hyperlink>
    </w:p>
    <w:p w:rsidR="0093642B" w:rsidRPr="00824B7F" w:rsidRDefault="0093642B" w:rsidP="004C0FB3">
      <w:pPr>
        <w:rPr>
          <w:rFonts w:cs="Traditional Arabic"/>
          <w:b/>
          <w:bCs/>
          <w:sz w:val="32"/>
          <w:szCs w:val="32"/>
          <w:rtl/>
          <w:lang w:bidi="ar-DZ"/>
        </w:rPr>
      </w:pPr>
      <w:r w:rsidRPr="00824B7F">
        <w:rPr>
          <w:rFonts w:cs="Traditional Arabic" w:hint="cs"/>
          <w:b/>
          <w:bCs/>
          <w:sz w:val="32"/>
          <w:szCs w:val="32"/>
          <w:rtl/>
          <w:lang w:bidi="ar-DZ"/>
        </w:rPr>
        <w:t xml:space="preserve">المحور </w:t>
      </w:r>
      <w:proofErr w:type="gramStart"/>
      <w:r w:rsidRPr="00824B7F">
        <w:rPr>
          <w:rFonts w:cs="Traditional Arabic" w:hint="cs"/>
          <w:b/>
          <w:bCs/>
          <w:sz w:val="32"/>
          <w:szCs w:val="32"/>
          <w:rtl/>
          <w:lang w:bidi="ar-DZ"/>
        </w:rPr>
        <w:t>السادس :</w:t>
      </w:r>
      <w:proofErr w:type="gramEnd"/>
      <w:r w:rsidRPr="00824B7F">
        <w:rPr>
          <w:rFonts w:cs="Traditional Arabic" w:hint="cs"/>
          <w:b/>
          <w:bCs/>
          <w:sz w:val="32"/>
          <w:szCs w:val="32"/>
          <w:rtl/>
          <w:lang w:bidi="ar-DZ"/>
        </w:rPr>
        <w:t>تطور التنظيمات القضائية في الجزائر المستعمرة 1830-1962.</w:t>
      </w:r>
    </w:p>
    <w:p w:rsidR="0093642B" w:rsidRPr="00824B7F" w:rsidRDefault="0093642B" w:rsidP="004C0FB3">
      <w:pPr>
        <w:rPr>
          <w:rFonts w:cs="Traditional Arabic"/>
          <w:b/>
          <w:bCs/>
          <w:sz w:val="32"/>
          <w:szCs w:val="32"/>
          <w:rtl/>
          <w:lang w:bidi="ar-DZ"/>
        </w:rPr>
      </w:pPr>
      <w:r w:rsidRPr="00824B7F">
        <w:rPr>
          <w:rFonts w:cs="Traditional Arabic" w:hint="cs"/>
          <w:b/>
          <w:bCs/>
          <w:sz w:val="32"/>
          <w:szCs w:val="32"/>
          <w:rtl/>
          <w:lang w:bidi="ar-DZ"/>
        </w:rPr>
        <w:t>عنوان المداخلة :النظام القضائي الفرنسي وتطوره  بمدينة عنابة 1832-1900م.</w:t>
      </w:r>
    </w:p>
    <w:p w:rsidR="004C0FB3" w:rsidRPr="00824B7F" w:rsidRDefault="004C0FB3" w:rsidP="004C0FB3">
      <w:pPr>
        <w:rPr>
          <w:rFonts w:cs="Traditional Arabic"/>
          <w:b/>
          <w:bCs/>
          <w:sz w:val="32"/>
          <w:szCs w:val="32"/>
          <w:rtl/>
          <w:lang w:bidi="ar-DZ"/>
        </w:rPr>
      </w:pPr>
    </w:p>
    <w:p w:rsidR="0074633A" w:rsidRPr="00824B7F" w:rsidRDefault="0074633A" w:rsidP="0074633A">
      <w:pPr>
        <w:bidi w:val="0"/>
        <w:rPr>
          <w:rFonts w:ascii="Simplified Arabic" w:hAnsi="Simplified Arabic" w:cs="Traditional Arabic"/>
          <w:b/>
          <w:bCs/>
          <w:sz w:val="32"/>
          <w:szCs w:val="32"/>
          <w:lang w:bidi="ar-DZ"/>
        </w:rPr>
      </w:pPr>
    </w:p>
    <w:p w:rsidR="0074633A" w:rsidRPr="00824B7F" w:rsidRDefault="0074633A" w:rsidP="0074633A">
      <w:pPr>
        <w:bidi w:val="0"/>
        <w:rPr>
          <w:rFonts w:ascii="Simplified Arabic" w:hAnsi="Simplified Arabic" w:cs="Traditional Arabic"/>
          <w:b/>
          <w:bCs/>
          <w:sz w:val="32"/>
          <w:szCs w:val="32"/>
          <w:lang w:bidi="ar-DZ"/>
        </w:rPr>
      </w:pPr>
    </w:p>
    <w:p w:rsidR="0074633A" w:rsidRPr="00824B7F" w:rsidRDefault="0074633A" w:rsidP="0074633A">
      <w:pPr>
        <w:bidi w:val="0"/>
        <w:rPr>
          <w:rFonts w:ascii="Simplified Arabic" w:hAnsi="Simplified Arabic" w:cs="Traditional Arabic"/>
          <w:b/>
          <w:bCs/>
          <w:sz w:val="32"/>
          <w:szCs w:val="32"/>
          <w:lang w:bidi="ar-DZ"/>
        </w:rPr>
      </w:pPr>
    </w:p>
    <w:p w:rsidR="004C0FB3" w:rsidRDefault="004C0FB3" w:rsidP="004C0FB3">
      <w:pPr>
        <w:bidi w:val="0"/>
        <w:rPr>
          <w:rFonts w:ascii="Simplified Arabic" w:hAnsi="Simplified Arabic" w:cs="Traditional Arabic"/>
          <w:sz w:val="32"/>
          <w:szCs w:val="32"/>
          <w:rtl/>
          <w:lang w:bidi="ar-DZ"/>
        </w:rPr>
      </w:pPr>
    </w:p>
    <w:p w:rsidR="00824B7F" w:rsidRPr="00824B7F" w:rsidRDefault="00824B7F" w:rsidP="00824B7F">
      <w:pPr>
        <w:bidi w:val="0"/>
        <w:rPr>
          <w:rFonts w:ascii="Simplified Arabic" w:hAnsi="Simplified Arabic" w:cs="Traditional Arabic"/>
          <w:sz w:val="32"/>
          <w:szCs w:val="32"/>
          <w:rtl/>
          <w:lang w:bidi="ar-DZ"/>
        </w:rPr>
      </w:pPr>
    </w:p>
    <w:p w:rsidR="004C0FB3" w:rsidRPr="00824B7F" w:rsidRDefault="009A3AC4" w:rsidP="009A3AC4">
      <w:pPr>
        <w:rPr>
          <w:rFonts w:ascii="Simplified Arabic" w:hAnsi="Simplified Arabic" w:cs="Traditional Arabic"/>
          <w:b/>
          <w:bCs/>
          <w:sz w:val="32"/>
          <w:szCs w:val="32"/>
          <w:rtl/>
          <w:lang w:bidi="ar-DZ"/>
        </w:rPr>
      </w:pPr>
      <w:r w:rsidRPr="00824B7F">
        <w:rPr>
          <w:rFonts w:ascii="Simplified Arabic" w:hAnsi="Simplified Arabic" w:cs="Traditional Arabic" w:hint="cs"/>
          <w:sz w:val="32"/>
          <w:szCs w:val="32"/>
          <w:rtl/>
          <w:lang w:bidi="ar-DZ"/>
        </w:rPr>
        <w:lastRenderedPageBreak/>
        <w:t xml:space="preserve">عنوان المقال : </w:t>
      </w:r>
      <w:r w:rsidRPr="00824B7F">
        <w:rPr>
          <w:rFonts w:ascii="Simplified Arabic" w:hAnsi="Simplified Arabic" w:cs="Traditional Arabic" w:hint="cs"/>
          <w:b/>
          <w:bCs/>
          <w:sz w:val="32"/>
          <w:szCs w:val="32"/>
          <w:rtl/>
          <w:lang w:bidi="ar-DZ"/>
        </w:rPr>
        <w:t>النظام القضائي الفرنسي وتطوره بمدينة عنابة 1832-1900م.</w:t>
      </w:r>
    </w:p>
    <w:p w:rsidR="009A3AC4" w:rsidRPr="00824B7F" w:rsidRDefault="009A3AC4" w:rsidP="00B34FED">
      <w:pPr>
        <w:rPr>
          <w:rFonts w:ascii="Simplified Arabic" w:hAnsi="Simplified Arabic" w:cs="Traditional Arabic"/>
          <w:b/>
          <w:bCs/>
          <w:sz w:val="32"/>
          <w:szCs w:val="32"/>
          <w:rtl/>
          <w:lang w:bidi="ar-DZ"/>
        </w:rPr>
      </w:pPr>
      <w:r w:rsidRPr="00824B7F">
        <w:rPr>
          <w:rFonts w:ascii="Simplified Arabic" w:hAnsi="Simplified Arabic" w:cs="Traditional Arabic" w:hint="cs"/>
          <w:b/>
          <w:bCs/>
          <w:sz w:val="32"/>
          <w:szCs w:val="32"/>
          <w:rtl/>
          <w:lang w:bidi="ar-DZ"/>
        </w:rPr>
        <w:t xml:space="preserve">مقدمة :بعد إحتلال مدينة الجزائر في 5 جويلية 1830 م ،سارعت السلطات العسكرية إلى القيام بجهود حثيثة لإحتلال مدينة عنابة </w:t>
      </w:r>
      <w:r w:rsidR="00B34FED" w:rsidRPr="00824B7F">
        <w:rPr>
          <w:rFonts w:ascii="Simplified Arabic" w:hAnsi="Simplified Arabic" w:cs="Traditional Arabic" w:hint="cs"/>
          <w:b/>
          <w:bCs/>
          <w:sz w:val="32"/>
          <w:szCs w:val="32"/>
          <w:rtl/>
          <w:lang w:bidi="ar-DZ"/>
        </w:rPr>
        <w:t>، وكان لهم  ذلك سنة 1832م ،ومن اجل تثبيت اقدامهم سعوا مند البداية إلى وضع او ارساء نظم إدارية ومنها نظام القضاء من اجل السيطرة على الأوضاع الأمنية والسياسية وضمان السير الحسن للمستعمرة .</w:t>
      </w:r>
    </w:p>
    <w:p w:rsidR="00B34FED" w:rsidRPr="00824B7F" w:rsidRDefault="00B34FED" w:rsidP="00B34FED">
      <w:pPr>
        <w:rPr>
          <w:rFonts w:ascii="Simplified Arabic" w:hAnsi="Simplified Arabic" w:cs="Traditional Arabic"/>
          <w:b/>
          <w:bCs/>
          <w:sz w:val="32"/>
          <w:szCs w:val="32"/>
          <w:rtl/>
          <w:lang w:bidi="ar-DZ"/>
        </w:rPr>
      </w:pPr>
      <w:r w:rsidRPr="00824B7F">
        <w:rPr>
          <w:rFonts w:ascii="Simplified Arabic" w:hAnsi="Simplified Arabic" w:cs="Traditional Arabic" w:hint="cs"/>
          <w:b/>
          <w:bCs/>
          <w:sz w:val="32"/>
          <w:szCs w:val="32"/>
          <w:rtl/>
          <w:lang w:bidi="ar-DZ"/>
        </w:rPr>
        <w:t>فكيف تم إنشاء جهاز القضاء بعنابة ؟ ما هي انواع محاكمه واختصاصاتها ؟ ما طبيعة المخالفات والجوائم التي عالجها ؟</w:t>
      </w:r>
    </w:p>
    <w:p w:rsidR="00323942" w:rsidRPr="00824B7F" w:rsidRDefault="00323942" w:rsidP="00323942">
      <w:pPr>
        <w:tabs>
          <w:tab w:val="right" w:pos="992"/>
        </w:tabs>
        <w:spacing w:after="0"/>
        <w:ind w:firstLine="567"/>
        <w:jc w:val="lowKashida"/>
        <w:rPr>
          <w:rFonts w:ascii="Simplified Arabic" w:hAnsi="Simplified Arabic" w:cs="Traditional Arabic"/>
          <w:b/>
          <w:bCs/>
          <w:sz w:val="32"/>
          <w:szCs w:val="32"/>
          <w:rtl/>
          <w:lang w:bidi="ar-DZ"/>
        </w:rPr>
      </w:pPr>
      <w:r w:rsidRPr="00824B7F">
        <w:rPr>
          <w:rFonts w:ascii="Simplified Arabic" w:hAnsi="Simplified Arabic" w:cs="Traditional Arabic"/>
          <w:b/>
          <w:bCs/>
          <w:sz w:val="32"/>
          <w:szCs w:val="32"/>
          <w:rtl/>
          <w:lang w:bidi="ar-DZ"/>
        </w:rPr>
        <w:t xml:space="preserve">1 </w:t>
      </w:r>
      <w:r w:rsidRPr="00824B7F">
        <w:rPr>
          <w:rFonts w:ascii="Simplified Arabic" w:hAnsi="Simplified Arabic" w:cs="Traditional Arabic" w:hint="cs"/>
          <w:b/>
          <w:bCs/>
          <w:sz w:val="32"/>
          <w:szCs w:val="32"/>
          <w:rtl/>
          <w:lang w:bidi="ar-DZ"/>
        </w:rPr>
        <w:t>تأسيس</w:t>
      </w:r>
      <w:r w:rsidRPr="00824B7F">
        <w:rPr>
          <w:rFonts w:ascii="Simplified Arabic" w:hAnsi="Simplified Arabic" w:cs="Traditional Arabic"/>
          <w:b/>
          <w:bCs/>
          <w:sz w:val="32"/>
          <w:szCs w:val="32"/>
          <w:rtl/>
          <w:lang w:bidi="ar-DZ"/>
        </w:rPr>
        <w:t xml:space="preserve"> جهاز العدالة بمدينة عنابة هياكله واختصاصاته</w:t>
      </w:r>
    </w:p>
    <w:p w:rsidR="00323942" w:rsidRPr="00824B7F" w:rsidRDefault="00323942" w:rsidP="0074633A">
      <w:pPr>
        <w:tabs>
          <w:tab w:val="right" w:pos="992"/>
        </w:tabs>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 xml:space="preserve">بعد احتلال مدينة عنابة بفترة قصيرة عين الكونت بومون دوبريفزاك </w:t>
      </w:r>
      <w:r w:rsidRPr="00824B7F">
        <w:rPr>
          <w:rFonts w:asciiTheme="majorBidi" w:hAnsiTheme="majorBidi" w:cs="Traditional Arabic"/>
          <w:sz w:val="28"/>
          <w:szCs w:val="28"/>
          <w:lang w:bidi="ar-DZ"/>
        </w:rPr>
        <w:t>Beaumont</w:t>
      </w:r>
      <w:r w:rsidRPr="00824B7F">
        <w:rPr>
          <w:rFonts w:ascii="Simplified Arabic" w:hAnsi="Simplified Arabic" w:cs="Traditional Arabic"/>
          <w:sz w:val="28"/>
          <w:szCs w:val="28"/>
          <w:lang w:bidi="ar-DZ"/>
        </w:rPr>
        <w:t xml:space="preserve"> </w:t>
      </w:r>
      <w:r w:rsidRPr="00824B7F">
        <w:rPr>
          <w:rFonts w:asciiTheme="majorBidi" w:hAnsiTheme="majorBidi" w:cs="Traditional Arabic"/>
          <w:sz w:val="28"/>
          <w:szCs w:val="28"/>
          <w:lang w:bidi="ar-DZ"/>
        </w:rPr>
        <w:t>De</w:t>
      </w:r>
      <w:r w:rsidRPr="00824B7F">
        <w:rPr>
          <w:rFonts w:ascii="Simplified Arabic" w:hAnsi="Simplified Arabic" w:cs="Traditional Arabic"/>
          <w:sz w:val="28"/>
          <w:szCs w:val="28"/>
          <w:lang w:bidi="ar-DZ"/>
        </w:rPr>
        <w:t xml:space="preserve"> </w:t>
      </w:r>
      <w:r w:rsidRPr="00824B7F">
        <w:rPr>
          <w:rFonts w:asciiTheme="majorBidi" w:hAnsiTheme="majorBidi" w:cs="Traditional Arabic"/>
          <w:sz w:val="24"/>
          <w:szCs w:val="24"/>
          <w:lang w:bidi="ar-DZ"/>
        </w:rPr>
        <w:t>Brivasac</w:t>
      </w:r>
      <w:r w:rsidRPr="00824B7F">
        <w:rPr>
          <w:rFonts w:asciiTheme="majorBidi" w:hAnsiTheme="majorBidi" w:cs="Traditional Arabic"/>
          <w:sz w:val="32"/>
          <w:szCs w:val="32"/>
          <w:lang w:bidi="ar-DZ"/>
        </w:rPr>
        <w:t xml:space="preserve"> </w:t>
      </w:r>
      <w:r w:rsidRPr="00824B7F">
        <w:rPr>
          <w:rFonts w:ascii="Simplified Arabic" w:hAnsi="Simplified Arabic" w:cs="Traditional Arabic"/>
          <w:sz w:val="32"/>
          <w:szCs w:val="32"/>
          <w:lang w:bidi="ar-DZ"/>
        </w:rPr>
        <w:t>)</w:t>
      </w:r>
      <w:r w:rsidRPr="00824B7F">
        <w:rPr>
          <w:rFonts w:asciiTheme="majorBidi" w:hAnsiTheme="majorBidi" w:cs="Traditional Arabic"/>
          <w:sz w:val="32"/>
          <w:szCs w:val="32"/>
          <w:lang w:bidi="ar-DZ"/>
        </w:rPr>
        <w:t xml:space="preserve"> </w:t>
      </w:r>
      <w:r w:rsidRPr="00824B7F">
        <w:rPr>
          <w:rStyle w:val="Appelnotedebasdep"/>
          <w:rFonts w:ascii="Simplified Arabic" w:hAnsi="Simplified Arabic" w:cs="Traditional Arabic"/>
          <w:sz w:val="32"/>
          <w:szCs w:val="32"/>
          <w:lang w:bidi="ar-DZ"/>
        </w:rPr>
        <w:footnoteReference w:id="1"/>
      </w:r>
      <w:r w:rsidRPr="00824B7F">
        <w:rPr>
          <w:rFonts w:ascii="Simplified Arabic" w:hAnsi="Simplified Arabic" w:cs="Traditional Arabic"/>
          <w:sz w:val="32"/>
          <w:szCs w:val="32"/>
          <w:rtl/>
          <w:lang w:bidi="ar-DZ"/>
        </w:rPr>
        <w:t xml:space="preserve"> نائب</w:t>
      </w:r>
      <w:r w:rsidRPr="00824B7F">
        <w:rPr>
          <w:rFonts w:ascii="Simplified Arabic" w:hAnsi="Simplified Arabic" w:cs="Traditional Arabic" w:hint="cs"/>
          <w:sz w:val="32"/>
          <w:szCs w:val="32"/>
          <w:rtl/>
          <w:lang w:bidi="ar-DZ"/>
        </w:rPr>
        <w:t>ا</w:t>
      </w:r>
      <w:r w:rsidRPr="00824B7F">
        <w:rPr>
          <w:rFonts w:ascii="Simplified Arabic" w:hAnsi="Simplified Arabic" w:cs="Traditional Arabic"/>
          <w:sz w:val="32"/>
          <w:szCs w:val="32"/>
          <w:rtl/>
          <w:lang w:bidi="ar-DZ"/>
        </w:rPr>
        <w:t xml:space="preserve"> للمسؤول الإداري والمالي المدني </w:t>
      </w:r>
      <w:r w:rsidRPr="00824B7F">
        <w:rPr>
          <w:rFonts w:ascii="Times New Roman" w:hAnsi="Times New Roman" w:cs="Traditional Arabic"/>
          <w:sz w:val="28"/>
          <w:szCs w:val="28"/>
          <w:lang w:bidi="ar-DZ"/>
        </w:rPr>
        <w:t>Sous intendant Civil</w:t>
      </w:r>
      <w:r w:rsidRPr="00824B7F">
        <w:rPr>
          <w:rFonts w:ascii="Times New Roman" w:hAnsi="Times New Roman" w:cs="Traditional Arabic"/>
          <w:sz w:val="28"/>
          <w:szCs w:val="28"/>
          <w:rtl/>
          <w:lang w:bidi="ar-DZ"/>
        </w:rPr>
        <w:t xml:space="preserve"> </w:t>
      </w:r>
      <w:r w:rsidRPr="00824B7F">
        <w:rPr>
          <w:rFonts w:ascii="Simplified Arabic" w:hAnsi="Simplified Arabic" w:cs="Traditional Arabic"/>
          <w:sz w:val="32"/>
          <w:szCs w:val="32"/>
          <w:rtl/>
          <w:lang w:bidi="ar-DZ"/>
        </w:rPr>
        <w:t>مكلفا بالخدمات المدنية والقضائية والمالية والأمنية</w:t>
      </w:r>
      <w:r w:rsidRPr="00824B7F">
        <w:rPr>
          <w:rStyle w:val="Appelnotedebasdep"/>
          <w:rFonts w:ascii="Simplified Arabic" w:hAnsi="Simplified Arabic" w:cs="Traditional Arabic"/>
          <w:sz w:val="32"/>
          <w:szCs w:val="32"/>
          <w:rtl/>
          <w:lang w:bidi="ar-DZ"/>
        </w:rPr>
        <w:footnoteReference w:id="2"/>
      </w:r>
      <w:r w:rsidRPr="00824B7F">
        <w:rPr>
          <w:rFonts w:ascii="Simplified Arabic" w:hAnsi="Simplified Arabic" w:cs="Traditional Arabic"/>
          <w:sz w:val="32"/>
          <w:szCs w:val="32"/>
          <w:rtl/>
          <w:lang w:bidi="ar-DZ"/>
        </w:rPr>
        <w:t>.</w:t>
      </w:r>
    </w:p>
    <w:p w:rsidR="00323942" w:rsidRPr="00824B7F" w:rsidRDefault="00323942" w:rsidP="00323942">
      <w:pPr>
        <w:tabs>
          <w:tab w:val="right" w:pos="992"/>
        </w:tabs>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 xml:space="preserve">موازاة مع إرساء الدعائم الأولى للإدارة الفرنسية بالمدينة شرعت السلطات الفرنسية كذلك في إقامة اللبنات الأولى لجهاز القضاء بمدينة عنابة  </w:t>
      </w:r>
      <w:r w:rsidRPr="00824B7F">
        <w:rPr>
          <w:rFonts w:ascii="Simplified Arabic" w:hAnsi="Simplified Arabic" w:cs="Traditional Arabic" w:hint="cs"/>
          <w:sz w:val="32"/>
          <w:szCs w:val="32"/>
          <w:rtl/>
          <w:lang w:bidi="ar-DZ"/>
        </w:rPr>
        <w:t>،</w:t>
      </w:r>
      <w:r w:rsidRPr="00824B7F">
        <w:rPr>
          <w:rFonts w:ascii="Simplified Arabic" w:hAnsi="Simplified Arabic" w:cs="Traditional Arabic"/>
          <w:sz w:val="32"/>
          <w:szCs w:val="32"/>
          <w:rtl/>
          <w:lang w:bidi="ar-DZ"/>
        </w:rPr>
        <w:t>من خلال قر</w:t>
      </w:r>
      <w:r w:rsidRPr="00824B7F">
        <w:rPr>
          <w:rFonts w:ascii="Simplified Arabic" w:hAnsi="Simplified Arabic" w:cs="Traditional Arabic" w:hint="cs"/>
          <w:sz w:val="32"/>
          <w:szCs w:val="32"/>
          <w:rtl/>
          <w:lang w:bidi="ar-DZ"/>
        </w:rPr>
        <w:t>ا</w:t>
      </w:r>
      <w:r w:rsidRPr="00824B7F">
        <w:rPr>
          <w:rFonts w:ascii="Simplified Arabic" w:hAnsi="Simplified Arabic" w:cs="Traditional Arabic"/>
          <w:sz w:val="32"/>
          <w:szCs w:val="32"/>
          <w:rtl/>
          <w:lang w:bidi="ar-DZ"/>
        </w:rPr>
        <w:t xml:space="preserve">ر </w:t>
      </w:r>
      <w:r w:rsidRPr="00922F87">
        <w:rPr>
          <w:rFonts w:ascii="Simplified Arabic" w:hAnsi="Simplified Arabic" w:cs="Traditional Arabic"/>
          <w:sz w:val="28"/>
          <w:szCs w:val="28"/>
          <w:rtl/>
          <w:lang w:bidi="ar-DZ"/>
        </w:rPr>
        <w:t>[</w:t>
      </w:r>
      <w:r w:rsidRPr="00922F87">
        <w:rPr>
          <w:rFonts w:asciiTheme="majorBidi" w:hAnsiTheme="majorBidi" w:cs="Traditional Arabic"/>
          <w:sz w:val="28"/>
          <w:szCs w:val="28"/>
          <w:lang w:bidi="ar-DZ"/>
        </w:rPr>
        <w:t>Arrêté</w:t>
      </w:r>
      <w:r w:rsidRPr="00922F87">
        <w:rPr>
          <w:rFonts w:ascii="Simplified Arabic" w:hAnsi="Simplified Arabic" w:cs="Traditional Arabic"/>
          <w:sz w:val="28"/>
          <w:szCs w:val="28"/>
          <w:rtl/>
          <w:lang w:bidi="ar-DZ"/>
        </w:rPr>
        <w:t>]</w:t>
      </w:r>
      <w:r w:rsidRPr="00824B7F">
        <w:rPr>
          <w:rFonts w:ascii="Simplified Arabic" w:hAnsi="Simplified Arabic" w:cs="Traditional Arabic"/>
          <w:sz w:val="32"/>
          <w:szCs w:val="32"/>
          <w:rtl/>
          <w:lang w:bidi="ar-DZ"/>
        </w:rPr>
        <w:t xml:space="preserve"> المسؤول الإداري والمالي المدني </w:t>
      </w:r>
      <w:r w:rsidRPr="00824B7F">
        <w:rPr>
          <w:rFonts w:ascii="Simplified Arabic" w:hAnsi="Simplified Arabic" w:cs="Traditional Arabic"/>
          <w:sz w:val="28"/>
          <w:szCs w:val="28"/>
          <w:rtl/>
          <w:lang w:bidi="ar-DZ"/>
        </w:rPr>
        <w:t>[</w:t>
      </w:r>
      <w:r w:rsidRPr="00824B7F">
        <w:rPr>
          <w:rFonts w:asciiTheme="majorBidi" w:hAnsiTheme="majorBidi" w:cs="Traditional Arabic"/>
          <w:sz w:val="28"/>
          <w:szCs w:val="28"/>
          <w:lang w:bidi="ar-DZ"/>
        </w:rPr>
        <w:t>L’intendant</w:t>
      </w:r>
      <w:r w:rsidRPr="00824B7F">
        <w:rPr>
          <w:rFonts w:ascii="Simplified Arabic" w:hAnsi="Simplified Arabic" w:cs="Traditional Arabic"/>
          <w:sz w:val="28"/>
          <w:szCs w:val="28"/>
          <w:lang w:bidi="ar-DZ"/>
        </w:rPr>
        <w:t xml:space="preserve"> </w:t>
      </w:r>
      <w:r w:rsidRPr="00824B7F">
        <w:rPr>
          <w:rFonts w:asciiTheme="majorBidi" w:hAnsiTheme="majorBidi" w:cs="Traditional Arabic"/>
          <w:sz w:val="28"/>
          <w:szCs w:val="28"/>
          <w:lang w:bidi="ar-DZ"/>
        </w:rPr>
        <w:t>Civil</w:t>
      </w:r>
      <w:r w:rsidRPr="00824B7F">
        <w:rPr>
          <w:rFonts w:ascii="Simplified Arabic" w:hAnsi="Simplified Arabic" w:cs="Traditional Arabic"/>
          <w:sz w:val="32"/>
          <w:szCs w:val="32"/>
          <w:rtl/>
          <w:lang w:bidi="ar-DZ"/>
        </w:rPr>
        <w:t xml:space="preserve">] بتاريخ 20 أفريل 1832م </w:t>
      </w:r>
      <w:r w:rsidRPr="00824B7F">
        <w:rPr>
          <w:rFonts w:ascii="Simplified Arabic" w:hAnsi="Simplified Arabic" w:cs="Traditional Arabic" w:hint="cs"/>
          <w:sz w:val="32"/>
          <w:szCs w:val="32"/>
          <w:rtl/>
          <w:lang w:bidi="ar-DZ"/>
        </w:rPr>
        <w:t xml:space="preserve">المنظم </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للإ</w:t>
      </w:r>
      <w:r w:rsidRPr="00824B7F">
        <w:rPr>
          <w:rFonts w:ascii="Simplified Arabic" w:hAnsi="Simplified Arabic" w:cs="Traditional Arabic"/>
          <w:sz w:val="32"/>
          <w:szCs w:val="32"/>
          <w:rtl/>
          <w:lang w:bidi="ar-DZ"/>
        </w:rPr>
        <w:t xml:space="preserve">دارة والقضاء بمدينة عنابة وتضمن في شق القضاء </w:t>
      </w:r>
      <w:r w:rsidRPr="00824B7F">
        <w:rPr>
          <w:rFonts w:ascii="Simplified Arabic" w:hAnsi="Simplified Arabic" w:cs="Traditional Arabic" w:hint="cs"/>
          <w:sz w:val="32"/>
          <w:szCs w:val="32"/>
          <w:rtl/>
          <w:lang w:bidi="ar-DZ"/>
        </w:rPr>
        <w:t>عدة مواد حيث نصت المادة الخامسة بأن</w:t>
      </w:r>
      <w:r w:rsidRPr="00824B7F">
        <w:rPr>
          <w:rFonts w:ascii="Simplified Arabic" w:hAnsi="Simplified Arabic" w:cs="Traditional Arabic"/>
          <w:sz w:val="32"/>
          <w:szCs w:val="32"/>
          <w:rtl/>
          <w:lang w:bidi="ar-DZ"/>
        </w:rPr>
        <w:t xml:space="preserve"> يضطلع القاضي الملكي [</w:t>
      </w:r>
      <w:r w:rsidRPr="00824B7F">
        <w:rPr>
          <w:rFonts w:asciiTheme="majorBidi" w:hAnsiTheme="majorBidi" w:cs="Traditional Arabic"/>
          <w:sz w:val="28"/>
          <w:szCs w:val="28"/>
          <w:lang w:bidi="ar-DZ"/>
        </w:rPr>
        <w:t>Le</w:t>
      </w:r>
      <w:r w:rsidRPr="00824B7F">
        <w:rPr>
          <w:rFonts w:ascii="Simplified Arabic" w:hAnsi="Simplified Arabic" w:cs="Traditional Arabic"/>
          <w:sz w:val="28"/>
          <w:szCs w:val="28"/>
          <w:lang w:bidi="ar-DZ"/>
        </w:rPr>
        <w:t xml:space="preserve"> </w:t>
      </w:r>
      <w:r w:rsidRPr="00824B7F">
        <w:rPr>
          <w:rFonts w:asciiTheme="majorBidi" w:hAnsiTheme="majorBidi" w:cs="Traditional Arabic"/>
          <w:sz w:val="28"/>
          <w:szCs w:val="28"/>
          <w:lang w:bidi="ar-DZ"/>
        </w:rPr>
        <w:t>Juge</w:t>
      </w:r>
      <w:r w:rsidRPr="00824B7F">
        <w:rPr>
          <w:rFonts w:ascii="Simplified Arabic" w:hAnsi="Simplified Arabic" w:cs="Traditional Arabic"/>
          <w:sz w:val="28"/>
          <w:szCs w:val="28"/>
          <w:lang w:bidi="ar-DZ"/>
        </w:rPr>
        <w:t xml:space="preserve"> </w:t>
      </w:r>
      <w:r w:rsidRPr="00824B7F">
        <w:rPr>
          <w:rFonts w:asciiTheme="majorBidi" w:hAnsiTheme="majorBidi" w:cs="Traditional Arabic"/>
          <w:sz w:val="28"/>
          <w:szCs w:val="28"/>
          <w:lang w:bidi="ar-DZ"/>
        </w:rPr>
        <w:t>Royal</w:t>
      </w:r>
      <w:r w:rsidRPr="00824B7F">
        <w:rPr>
          <w:rFonts w:ascii="Simplified Arabic" w:hAnsi="Simplified Arabic" w:cs="Traditional Arabic"/>
          <w:sz w:val="32"/>
          <w:szCs w:val="32"/>
          <w:rtl/>
          <w:lang w:bidi="ar-DZ"/>
        </w:rPr>
        <w:t>] بالمهام القضائية بمدينة عنابة</w:t>
      </w:r>
      <w:r w:rsidRPr="00824B7F">
        <w:rPr>
          <w:rFonts w:ascii="Simplified Arabic" w:hAnsi="Simplified Arabic" w:cs="Traditional Arabic" w:hint="cs"/>
          <w:sz w:val="32"/>
          <w:szCs w:val="32"/>
          <w:rtl/>
          <w:lang w:bidi="ar-DZ"/>
        </w:rPr>
        <w:t xml:space="preserve"> ،أما المادة السادسة</w:t>
      </w:r>
      <w:r w:rsidRPr="00824B7F">
        <w:rPr>
          <w:rFonts w:ascii="Simplified Arabic" w:hAnsi="Simplified Arabic" w:cs="Traditional Arabic" w:hint="cs"/>
          <w:b/>
          <w:bCs/>
          <w:sz w:val="32"/>
          <w:szCs w:val="32"/>
          <w:rtl/>
          <w:lang w:bidi="ar-DZ"/>
        </w:rPr>
        <w:t xml:space="preserve"> </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فجاء فيها أن</w:t>
      </w:r>
      <w:r w:rsidRPr="00824B7F">
        <w:rPr>
          <w:rFonts w:ascii="Simplified Arabic" w:hAnsi="Simplified Arabic" w:cs="Traditional Arabic"/>
          <w:sz w:val="32"/>
          <w:szCs w:val="32"/>
          <w:rtl/>
          <w:lang w:bidi="ar-DZ"/>
        </w:rPr>
        <w:t xml:space="preserve"> القاضي </w:t>
      </w:r>
      <w:r w:rsidRPr="00824B7F">
        <w:rPr>
          <w:rFonts w:ascii="Simplified Arabic" w:hAnsi="Simplified Arabic" w:cs="Traditional Arabic" w:hint="cs"/>
          <w:sz w:val="32"/>
          <w:szCs w:val="32"/>
          <w:rtl/>
          <w:lang w:bidi="ar-DZ"/>
        </w:rPr>
        <w:t xml:space="preserve">يبث في </w:t>
      </w:r>
      <w:r w:rsidRPr="00824B7F">
        <w:rPr>
          <w:rFonts w:ascii="Simplified Arabic" w:hAnsi="Simplified Arabic" w:cs="Traditional Arabic"/>
          <w:sz w:val="32"/>
          <w:szCs w:val="32"/>
          <w:rtl/>
          <w:lang w:bidi="ar-DZ"/>
        </w:rPr>
        <w:t xml:space="preserve"> كل النزاعات المدنية  بين المسيحيين و المسلمين والإسرائيليين [اليهود] ويحال النزاع إلى محكمة العدل بمدينة الجزائر إذ تجاوزت العقوبة 2000 فرنك </w:t>
      </w:r>
      <w:r w:rsidRPr="00824B7F">
        <w:rPr>
          <w:rFonts w:ascii="Simplified Arabic" w:hAnsi="Simplified Arabic" w:cs="Traditional Arabic"/>
          <w:sz w:val="32"/>
          <w:szCs w:val="32"/>
          <w:rtl/>
          <w:lang w:bidi="ar-DZ"/>
        </w:rPr>
        <w:lastRenderedPageBreak/>
        <w:t>فرنسي</w:t>
      </w:r>
      <w:r w:rsidRPr="00824B7F">
        <w:rPr>
          <w:rStyle w:val="Appelnotedebasdep"/>
          <w:rFonts w:ascii="Simplified Arabic" w:hAnsi="Simplified Arabic" w:cs="Traditional Arabic"/>
          <w:sz w:val="32"/>
          <w:szCs w:val="32"/>
          <w:rtl/>
          <w:lang w:bidi="ar-DZ"/>
        </w:rPr>
        <w:footnoteReference w:id="3"/>
      </w:r>
      <w:r w:rsidRPr="00824B7F">
        <w:rPr>
          <w:rFonts w:ascii="Simplified Arabic" w:hAnsi="Simplified Arabic" w:cs="Traditional Arabic" w:hint="cs"/>
          <w:sz w:val="32"/>
          <w:szCs w:val="32"/>
          <w:rtl/>
          <w:lang w:bidi="ar-DZ"/>
        </w:rPr>
        <w:t>، بينما تضمنت المادة السابعة</w:t>
      </w:r>
      <w:r w:rsidRPr="00824B7F">
        <w:rPr>
          <w:rFonts w:ascii="Simplified Arabic" w:hAnsi="Simplified Arabic" w:cs="Traditional Arabic" w:hint="cs"/>
          <w:b/>
          <w:bCs/>
          <w:sz w:val="32"/>
          <w:szCs w:val="32"/>
          <w:rtl/>
          <w:lang w:bidi="ar-DZ"/>
        </w:rPr>
        <w:t xml:space="preserve">  أنه </w:t>
      </w:r>
      <w:r w:rsidRPr="00824B7F">
        <w:rPr>
          <w:rFonts w:ascii="Simplified Arabic" w:hAnsi="Simplified Arabic" w:cs="Traditional Arabic"/>
          <w:sz w:val="32"/>
          <w:szCs w:val="32"/>
          <w:rtl/>
          <w:lang w:bidi="ar-DZ"/>
        </w:rPr>
        <w:t>في حالة الجنح القاضي الملكي يحكم بعقوبة أقصى لا تتجاوز عشرة أيام سجن مع الغرامة</w:t>
      </w:r>
      <w:r w:rsidRPr="00824B7F">
        <w:rPr>
          <w:rFonts w:ascii="Simplified Arabic" w:hAnsi="Simplified Arabic" w:cs="Traditional Arabic" w:hint="cs"/>
          <w:sz w:val="32"/>
          <w:szCs w:val="32"/>
          <w:rtl/>
          <w:lang w:bidi="ar-DZ"/>
        </w:rPr>
        <w:t xml:space="preserve">، </w:t>
      </w:r>
      <w:r w:rsidRPr="00824B7F">
        <w:rPr>
          <w:rFonts w:ascii="Simplified Arabic" w:hAnsi="Simplified Arabic" w:cs="Traditional Arabic"/>
          <w:sz w:val="32"/>
          <w:szCs w:val="32"/>
          <w:rtl/>
          <w:lang w:bidi="ar-DZ"/>
        </w:rPr>
        <w:t xml:space="preserve">وفي قضايا </w:t>
      </w:r>
      <w:r w:rsidRPr="00824B7F">
        <w:rPr>
          <w:rFonts w:ascii="Simplified Arabic" w:hAnsi="Simplified Arabic" w:cs="Traditional Arabic" w:hint="cs"/>
          <w:sz w:val="32"/>
          <w:szCs w:val="32"/>
          <w:rtl/>
          <w:lang w:bidi="ar-DZ"/>
        </w:rPr>
        <w:t>الجنحية</w:t>
      </w:r>
      <w:r w:rsidRPr="00824B7F">
        <w:rPr>
          <w:rFonts w:asciiTheme="majorBidi" w:hAnsiTheme="majorBidi" w:cs="Traditional Arabic"/>
          <w:sz w:val="28"/>
          <w:szCs w:val="28"/>
          <w:lang w:bidi="ar-DZ"/>
        </w:rPr>
        <w:t>Affaires</w:t>
      </w:r>
      <w:r w:rsidRPr="00824B7F">
        <w:rPr>
          <w:rFonts w:ascii="Simplified Arabic" w:hAnsi="Simplified Arabic" w:cs="Traditional Arabic"/>
          <w:sz w:val="28"/>
          <w:szCs w:val="28"/>
          <w:lang w:bidi="ar-DZ"/>
        </w:rPr>
        <w:t xml:space="preserve"> </w:t>
      </w:r>
      <w:r w:rsidRPr="00824B7F">
        <w:rPr>
          <w:rFonts w:asciiTheme="majorBidi" w:hAnsiTheme="majorBidi" w:cs="Traditional Arabic"/>
          <w:sz w:val="28"/>
          <w:szCs w:val="28"/>
          <w:lang w:bidi="ar-DZ"/>
        </w:rPr>
        <w:t>Correctionneles</w:t>
      </w:r>
      <w:r w:rsidRPr="00824B7F">
        <w:rPr>
          <w:rFonts w:ascii="Simplified Arabic" w:hAnsi="Simplified Arabic" w:cs="Traditional Arabic"/>
          <w:sz w:val="28"/>
          <w:szCs w:val="28"/>
          <w:lang w:bidi="ar-DZ"/>
        </w:rPr>
        <w:t xml:space="preserve"> </w:t>
      </w:r>
      <w:r w:rsidRPr="00824B7F">
        <w:rPr>
          <w:rFonts w:ascii="Simplified Arabic" w:hAnsi="Simplified Arabic" w:cs="Traditional Arabic"/>
          <w:sz w:val="32"/>
          <w:szCs w:val="32"/>
          <w:lang w:bidi="ar-DZ"/>
        </w:rPr>
        <w:t>)</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sz w:val="32"/>
          <w:szCs w:val="32"/>
          <w:lang w:bidi="ar-DZ"/>
        </w:rPr>
        <w:t>(</w:t>
      </w:r>
      <w:r w:rsidRPr="00824B7F">
        <w:rPr>
          <w:rFonts w:ascii="Simplified Arabic" w:hAnsi="Simplified Arabic" w:cs="Traditional Arabic"/>
          <w:sz w:val="32"/>
          <w:szCs w:val="32"/>
          <w:rtl/>
          <w:lang w:bidi="ar-DZ"/>
        </w:rPr>
        <w:t xml:space="preserve">التي تتطلب عقوبات قاسية يوجه المدعى عليهم الى محكمة الجنح  بالجزائر العاصمة </w:t>
      </w:r>
      <w:r w:rsidRPr="00824B7F">
        <w:rPr>
          <w:rFonts w:asciiTheme="majorBidi" w:hAnsiTheme="majorBidi" w:cs="Traditional Arabic"/>
          <w:sz w:val="28"/>
          <w:szCs w:val="28"/>
          <w:lang w:bidi="ar-DZ"/>
        </w:rPr>
        <w:t>Trubinal</w:t>
      </w:r>
      <w:r w:rsidRPr="00824B7F">
        <w:rPr>
          <w:rFonts w:ascii="Simplified Arabic" w:hAnsi="Simplified Arabic" w:cs="Traditional Arabic"/>
          <w:sz w:val="28"/>
          <w:szCs w:val="28"/>
          <w:lang w:bidi="ar-DZ"/>
        </w:rPr>
        <w:t xml:space="preserve"> </w:t>
      </w:r>
      <w:r w:rsidRPr="00824B7F">
        <w:rPr>
          <w:rFonts w:asciiTheme="majorBidi" w:hAnsiTheme="majorBidi" w:cs="Traditional Arabic"/>
          <w:sz w:val="28"/>
          <w:szCs w:val="28"/>
          <w:lang w:bidi="ar-DZ"/>
        </w:rPr>
        <w:t>Correctionnel</w:t>
      </w:r>
      <w:r w:rsidRPr="00824B7F">
        <w:rPr>
          <w:rFonts w:ascii="Simplified Arabic" w:hAnsi="Simplified Arabic" w:cs="Traditional Arabic"/>
          <w:sz w:val="28"/>
          <w:szCs w:val="28"/>
          <w:lang w:bidi="ar-DZ"/>
        </w:rPr>
        <w:t xml:space="preserve"> </w:t>
      </w:r>
      <w:r w:rsidRPr="00824B7F">
        <w:rPr>
          <w:rFonts w:ascii="Simplified Arabic" w:hAnsi="Simplified Arabic" w:cs="Traditional Arabic"/>
          <w:sz w:val="32"/>
          <w:szCs w:val="32"/>
          <w:lang w:bidi="ar-DZ"/>
        </w:rPr>
        <w:t>)</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sz w:val="32"/>
          <w:szCs w:val="32"/>
          <w:lang w:bidi="ar-DZ"/>
        </w:rPr>
        <w:t>(</w:t>
      </w:r>
      <w:r w:rsidRPr="00824B7F">
        <w:rPr>
          <w:rFonts w:ascii="Simplified Arabic" w:hAnsi="Simplified Arabic" w:cs="Traditional Arabic"/>
          <w:sz w:val="32"/>
          <w:szCs w:val="32"/>
          <w:rtl/>
          <w:lang w:bidi="ar-DZ"/>
        </w:rPr>
        <w:t xml:space="preserve">مع </w:t>
      </w:r>
      <w:r w:rsidRPr="00824B7F">
        <w:rPr>
          <w:rFonts w:ascii="Simplified Arabic" w:hAnsi="Simplified Arabic" w:cs="Traditional Arabic" w:hint="cs"/>
          <w:sz w:val="32"/>
          <w:szCs w:val="32"/>
          <w:rtl/>
          <w:lang w:bidi="ar-DZ"/>
        </w:rPr>
        <w:t xml:space="preserve">محاضر التحقيق أالاولي </w:t>
      </w:r>
      <w:r w:rsidRPr="00824B7F">
        <w:rPr>
          <w:rFonts w:ascii="Simplified Arabic" w:hAnsi="Simplified Arabic" w:cs="Traditional Arabic"/>
          <w:sz w:val="32"/>
          <w:szCs w:val="32"/>
          <w:rtl/>
          <w:lang w:bidi="ar-DZ"/>
        </w:rPr>
        <w:t xml:space="preserve"> وفقها ستحكم هده المحكمة </w:t>
      </w:r>
      <w:r w:rsidRPr="00824B7F">
        <w:rPr>
          <w:rFonts w:ascii="Simplified Arabic" w:hAnsi="Simplified Arabic" w:cs="Traditional Arabic" w:hint="cs"/>
          <w:sz w:val="32"/>
          <w:szCs w:val="32"/>
          <w:rtl/>
          <w:lang w:bidi="ar-DZ"/>
        </w:rPr>
        <w:t>.</w:t>
      </w:r>
    </w:p>
    <w:p w:rsidR="00323942" w:rsidRPr="00824B7F" w:rsidRDefault="00323942" w:rsidP="00323942">
      <w:pPr>
        <w:tabs>
          <w:tab w:val="right" w:pos="992"/>
        </w:tabs>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hint="cs"/>
          <w:sz w:val="32"/>
          <w:szCs w:val="32"/>
          <w:rtl/>
          <w:lang w:bidi="ar-DZ"/>
        </w:rPr>
        <w:t>كما</w:t>
      </w:r>
      <w:r w:rsidRPr="00824B7F">
        <w:rPr>
          <w:rFonts w:ascii="Simplified Arabic" w:hAnsi="Simplified Arabic" w:cs="Traditional Arabic" w:hint="cs"/>
          <w:b/>
          <w:bCs/>
          <w:sz w:val="32"/>
          <w:szCs w:val="32"/>
          <w:rtl/>
          <w:lang w:bidi="ar-DZ"/>
        </w:rPr>
        <w:t xml:space="preserve"> </w:t>
      </w:r>
      <w:r w:rsidRPr="00824B7F">
        <w:rPr>
          <w:rFonts w:ascii="Simplified Arabic" w:hAnsi="Simplified Arabic" w:cs="Traditional Arabic" w:hint="cs"/>
          <w:sz w:val="32"/>
          <w:szCs w:val="32"/>
          <w:rtl/>
          <w:lang w:bidi="ar-DZ"/>
        </w:rPr>
        <w:t>نصت المادة الثامنة</w:t>
      </w:r>
      <w:r w:rsidRPr="00824B7F">
        <w:rPr>
          <w:rFonts w:ascii="Simplified Arabic" w:hAnsi="Simplified Arabic" w:cs="Traditional Arabic" w:hint="cs"/>
          <w:b/>
          <w:bCs/>
          <w:sz w:val="32"/>
          <w:szCs w:val="32"/>
          <w:rtl/>
          <w:lang w:bidi="ar-DZ"/>
        </w:rPr>
        <w:t xml:space="preserve"> </w:t>
      </w:r>
      <w:r w:rsidRPr="00824B7F">
        <w:rPr>
          <w:rFonts w:ascii="Simplified Arabic" w:hAnsi="Simplified Arabic" w:cs="Traditional Arabic" w:hint="cs"/>
          <w:sz w:val="32"/>
          <w:szCs w:val="32"/>
          <w:rtl/>
          <w:lang w:bidi="ar-DZ"/>
        </w:rPr>
        <w:t>أنه</w:t>
      </w:r>
      <w:r w:rsidRPr="00824B7F">
        <w:rPr>
          <w:rFonts w:ascii="Simplified Arabic" w:hAnsi="Simplified Arabic" w:cs="Traditional Arabic"/>
          <w:sz w:val="32"/>
          <w:szCs w:val="32"/>
          <w:rtl/>
          <w:lang w:bidi="ar-DZ"/>
        </w:rPr>
        <w:t xml:space="preserve"> يمكن للقاضي الملكي </w:t>
      </w:r>
      <w:r w:rsidRPr="00824B7F">
        <w:rPr>
          <w:rFonts w:ascii="Simplified Arabic" w:hAnsi="Simplified Arabic" w:cs="Traditional Arabic" w:hint="cs"/>
          <w:sz w:val="32"/>
          <w:szCs w:val="32"/>
          <w:rtl/>
          <w:lang w:bidi="ar-DZ"/>
        </w:rPr>
        <w:t xml:space="preserve">أن يصدر حكما جنحيا بالإبعاد خارج عنابة </w:t>
      </w:r>
      <w:r w:rsidRPr="00824B7F">
        <w:rPr>
          <w:rFonts w:ascii="Simplified Arabic" w:hAnsi="Simplified Arabic" w:cs="Traditional Arabic"/>
          <w:sz w:val="28"/>
          <w:szCs w:val="28"/>
          <w:lang w:bidi="ar-DZ"/>
        </w:rPr>
        <w:t>)</w:t>
      </w:r>
      <w:r w:rsidRPr="00824B7F">
        <w:rPr>
          <w:rFonts w:ascii="Simplified Arabic" w:hAnsi="Simplified Arabic" w:cs="Traditional Arabic" w:hint="cs"/>
          <w:sz w:val="28"/>
          <w:szCs w:val="28"/>
          <w:rtl/>
          <w:lang w:bidi="ar-DZ"/>
        </w:rPr>
        <w:t xml:space="preserve"> </w:t>
      </w:r>
      <w:r w:rsidRPr="00824B7F">
        <w:rPr>
          <w:rFonts w:ascii="Times New Roman" w:hAnsi="Times New Roman" w:cs="Traditional Arabic"/>
          <w:sz w:val="28"/>
          <w:szCs w:val="28"/>
          <w:lang w:bidi="ar-DZ"/>
        </w:rPr>
        <w:t>Bône</w:t>
      </w:r>
      <w:r w:rsidRPr="00824B7F">
        <w:rPr>
          <w:rFonts w:ascii="Simplified Arabic" w:hAnsi="Simplified Arabic" w:cs="Traditional Arabic"/>
          <w:sz w:val="28"/>
          <w:szCs w:val="28"/>
          <w:rtl/>
          <w:lang w:bidi="ar-DZ"/>
        </w:rPr>
        <w:t xml:space="preserve"> </w:t>
      </w:r>
      <w:r w:rsidRPr="00824B7F">
        <w:rPr>
          <w:rFonts w:ascii="Simplified Arabic" w:hAnsi="Simplified Arabic" w:cs="Traditional Arabic" w:hint="cs"/>
          <w:sz w:val="28"/>
          <w:szCs w:val="28"/>
          <w:rtl/>
          <w:lang w:bidi="ar-DZ"/>
        </w:rPr>
        <w:t xml:space="preserve"> </w:t>
      </w:r>
      <w:r w:rsidRPr="00824B7F">
        <w:rPr>
          <w:rFonts w:ascii="Simplified Arabic" w:hAnsi="Simplified Arabic" w:cs="Traditional Arabic"/>
          <w:sz w:val="28"/>
          <w:szCs w:val="28"/>
          <w:lang w:bidi="ar-DZ"/>
        </w:rPr>
        <w:t>(</w:t>
      </w:r>
      <w:r w:rsidRPr="00824B7F">
        <w:rPr>
          <w:rFonts w:ascii="Simplified Arabic" w:hAnsi="Simplified Arabic" w:cs="Traditional Arabic" w:hint="cs"/>
          <w:sz w:val="28"/>
          <w:szCs w:val="28"/>
          <w:rtl/>
          <w:lang w:bidi="ar-DZ"/>
        </w:rPr>
        <w:t>ل</w:t>
      </w:r>
      <w:r w:rsidRPr="00824B7F">
        <w:rPr>
          <w:rFonts w:ascii="Simplified Arabic" w:hAnsi="Simplified Arabic" w:cs="Traditional Arabic"/>
          <w:sz w:val="32"/>
          <w:szCs w:val="32"/>
          <w:rtl/>
          <w:lang w:bidi="ar-DZ"/>
        </w:rPr>
        <w:t>مدة لا تتجاوز سنة</w:t>
      </w:r>
      <w:r w:rsidRPr="00824B7F">
        <w:rPr>
          <w:rFonts w:ascii="Simplified Arabic" w:hAnsi="Simplified Arabic" w:cs="Traditional Arabic" w:hint="cs"/>
          <w:sz w:val="32"/>
          <w:szCs w:val="32"/>
          <w:rtl/>
          <w:lang w:bidi="ar-DZ"/>
        </w:rPr>
        <w:t xml:space="preserve"> ،وفي المادة التاسعة في القضايا الجنائية يقوم القاضي بإنجاز تحقيق  وتحويل الموقوفين تحت النظر أمام قاضي محكمة الجزائر</w:t>
      </w:r>
      <w:r w:rsidRPr="00824B7F">
        <w:rPr>
          <w:rFonts w:ascii="Simplified Arabic" w:hAnsi="Simplified Arabic" w:cs="Traditional Arabic" w:hint="cs"/>
          <w:b/>
          <w:bCs/>
          <w:sz w:val="32"/>
          <w:szCs w:val="32"/>
          <w:rtl/>
          <w:lang w:bidi="ar-DZ"/>
        </w:rPr>
        <w:t xml:space="preserve"> </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،و تضمنت المادة العاشرة تعيين</w:t>
      </w:r>
      <w:r w:rsidRPr="00824B7F">
        <w:rPr>
          <w:rFonts w:ascii="Simplified Arabic" w:hAnsi="Simplified Arabic" w:cs="Traditional Arabic"/>
          <w:sz w:val="32"/>
          <w:szCs w:val="32"/>
          <w:rtl/>
          <w:lang w:bidi="ar-DZ"/>
        </w:rPr>
        <w:t xml:space="preserve"> القاضي الملكي كاتب</w:t>
      </w:r>
      <w:r w:rsidRPr="00824B7F">
        <w:rPr>
          <w:rFonts w:ascii="Simplified Arabic" w:hAnsi="Simplified Arabic" w:cs="Traditional Arabic" w:hint="cs"/>
          <w:sz w:val="32"/>
          <w:szCs w:val="32"/>
          <w:rtl/>
          <w:lang w:bidi="ar-DZ"/>
        </w:rPr>
        <w:t>ا</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ضبط</w:t>
      </w:r>
      <w:r w:rsidRPr="00824B7F">
        <w:rPr>
          <w:rFonts w:ascii="Simplified Arabic" w:hAnsi="Simplified Arabic" w:cs="Traditional Arabic"/>
          <w:sz w:val="32"/>
          <w:szCs w:val="32"/>
          <w:rtl/>
          <w:lang w:bidi="ar-DZ"/>
        </w:rPr>
        <w:t xml:space="preserve"> ا</w:t>
      </w:r>
      <w:r w:rsidRPr="00824B7F">
        <w:rPr>
          <w:rFonts w:ascii="Simplified Arabic" w:hAnsi="Simplified Arabic" w:cs="Traditional Arabic" w:hint="cs"/>
          <w:sz w:val="32"/>
          <w:szCs w:val="32"/>
          <w:rtl/>
          <w:lang w:bidi="ar-DZ"/>
        </w:rPr>
        <w:t xml:space="preserve">يحتفظ </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ب</w:t>
      </w:r>
      <w:r w:rsidRPr="00824B7F">
        <w:rPr>
          <w:rFonts w:ascii="Simplified Arabic" w:hAnsi="Simplified Arabic" w:cs="Traditional Arabic"/>
          <w:sz w:val="32"/>
          <w:szCs w:val="32"/>
          <w:rtl/>
          <w:lang w:bidi="ar-DZ"/>
        </w:rPr>
        <w:t xml:space="preserve">سجل </w:t>
      </w:r>
      <w:r w:rsidRPr="00824B7F">
        <w:rPr>
          <w:rFonts w:ascii="Simplified Arabic" w:hAnsi="Simplified Arabic" w:cs="Traditional Arabic" w:hint="cs"/>
          <w:sz w:val="32"/>
          <w:szCs w:val="32"/>
          <w:rtl/>
          <w:lang w:bidi="ar-DZ"/>
        </w:rPr>
        <w:t xml:space="preserve">المحاكمات </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 xml:space="preserve">ويسلم له من قبل </w:t>
      </w:r>
      <w:r w:rsidRPr="00824B7F">
        <w:rPr>
          <w:rFonts w:ascii="Simplified Arabic" w:hAnsi="Simplified Arabic" w:cs="Traditional Arabic"/>
          <w:sz w:val="32"/>
          <w:szCs w:val="32"/>
          <w:rtl/>
          <w:lang w:bidi="ar-DZ"/>
        </w:rPr>
        <w:t xml:space="preserve"> نائب </w:t>
      </w:r>
      <w:r w:rsidRPr="00824B7F">
        <w:rPr>
          <w:rFonts w:ascii="Simplified Arabic" w:hAnsi="Simplified Arabic" w:cs="Traditional Arabic" w:hint="cs"/>
          <w:sz w:val="32"/>
          <w:szCs w:val="32"/>
          <w:rtl/>
          <w:lang w:bidi="ar-DZ"/>
        </w:rPr>
        <w:t>المعتمد</w:t>
      </w:r>
      <w:r w:rsidRPr="00824B7F">
        <w:rPr>
          <w:rFonts w:ascii="Simplified Arabic" w:hAnsi="Simplified Arabic" w:cs="Traditional Arabic"/>
          <w:sz w:val="32"/>
          <w:szCs w:val="32"/>
          <w:rtl/>
          <w:lang w:bidi="ar-DZ"/>
        </w:rPr>
        <w:t xml:space="preserve"> الإداري المدني </w:t>
      </w:r>
      <w:r w:rsidRPr="00824B7F">
        <w:rPr>
          <w:rFonts w:ascii="Simplified Arabic" w:hAnsi="Simplified Arabic" w:cs="Traditional Arabic" w:hint="cs"/>
          <w:sz w:val="32"/>
          <w:szCs w:val="32"/>
          <w:rtl/>
          <w:lang w:bidi="ar-DZ"/>
        </w:rPr>
        <w:t>ويرقم</w:t>
      </w:r>
      <w:r w:rsidRPr="00824B7F">
        <w:rPr>
          <w:rFonts w:ascii="Simplified Arabic" w:hAnsi="Simplified Arabic" w:cs="Traditional Arabic"/>
          <w:sz w:val="32"/>
          <w:szCs w:val="32"/>
          <w:rtl/>
          <w:lang w:bidi="ar-DZ"/>
        </w:rPr>
        <w:t xml:space="preserve"> و</w:t>
      </w:r>
      <w:r w:rsidRPr="00824B7F">
        <w:rPr>
          <w:rFonts w:ascii="Simplified Arabic" w:hAnsi="Simplified Arabic" w:cs="Traditional Arabic" w:hint="cs"/>
          <w:sz w:val="32"/>
          <w:szCs w:val="32"/>
          <w:rtl/>
          <w:lang w:bidi="ar-DZ"/>
        </w:rPr>
        <w:t>يرتب</w:t>
      </w:r>
      <w:r w:rsidRPr="00824B7F">
        <w:rPr>
          <w:rFonts w:ascii="Simplified Arabic" w:hAnsi="Simplified Arabic" w:cs="Traditional Arabic"/>
          <w:sz w:val="32"/>
          <w:szCs w:val="32"/>
          <w:rtl/>
          <w:lang w:bidi="ar-DZ"/>
        </w:rPr>
        <w:t xml:space="preserve"> من طرفه</w:t>
      </w:r>
      <w:r w:rsidRPr="00824B7F">
        <w:rPr>
          <w:rFonts w:ascii="Simplified Arabic" w:hAnsi="Simplified Arabic" w:cs="Traditional Arabic"/>
          <w:b/>
          <w:bCs/>
          <w:sz w:val="32"/>
          <w:szCs w:val="32"/>
          <w:rtl/>
          <w:lang w:bidi="ar-DZ"/>
        </w:rPr>
        <w:t xml:space="preserve"> </w:t>
      </w:r>
      <w:r w:rsidRPr="00824B7F">
        <w:rPr>
          <w:rFonts w:ascii="Simplified Arabic" w:hAnsi="Simplified Arabic" w:cs="Traditional Arabic" w:hint="cs"/>
          <w:b/>
          <w:bCs/>
          <w:sz w:val="32"/>
          <w:szCs w:val="32"/>
          <w:rtl/>
          <w:lang w:bidi="ar-DZ"/>
        </w:rPr>
        <w:t xml:space="preserve">فيما نصت المادة الحادية عشر </w:t>
      </w:r>
      <w:r w:rsidRPr="00824B7F">
        <w:rPr>
          <w:rFonts w:ascii="Simplified Arabic" w:hAnsi="Simplified Arabic" w:cs="Traditional Arabic"/>
          <w:sz w:val="32"/>
          <w:szCs w:val="32"/>
          <w:rtl/>
          <w:lang w:bidi="ar-DZ"/>
        </w:rPr>
        <w:t xml:space="preserve"> يحضر خلال </w:t>
      </w:r>
      <w:r w:rsidRPr="00824B7F">
        <w:rPr>
          <w:rFonts w:ascii="Simplified Arabic" w:hAnsi="Simplified Arabic" w:cs="Traditional Arabic" w:hint="cs"/>
          <w:sz w:val="32"/>
          <w:szCs w:val="32"/>
          <w:rtl/>
          <w:lang w:bidi="ar-DZ"/>
        </w:rPr>
        <w:t xml:space="preserve">تعيين </w:t>
      </w:r>
      <w:r w:rsidRPr="00824B7F">
        <w:rPr>
          <w:rFonts w:ascii="Simplified Arabic" w:hAnsi="Simplified Arabic" w:cs="Traditional Arabic"/>
          <w:sz w:val="32"/>
          <w:szCs w:val="32"/>
          <w:rtl/>
          <w:lang w:bidi="ar-DZ"/>
        </w:rPr>
        <w:t xml:space="preserve"> نائب </w:t>
      </w:r>
      <w:r w:rsidRPr="00824B7F">
        <w:rPr>
          <w:rFonts w:ascii="Simplified Arabic" w:hAnsi="Simplified Arabic" w:cs="Traditional Arabic" w:hint="cs"/>
          <w:sz w:val="32"/>
          <w:szCs w:val="32"/>
          <w:rtl/>
          <w:lang w:bidi="ar-DZ"/>
        </w:rPr>
        <w:t xml:space="preserve">المعتمد </w:t>
      </w:r>
      <w:r w:rsidRPr="00824B7F">
        <w:rPr>
          <w:rFonts w:ascii="Simplified Arabic" w:hAnsi="Simplified Arabic" w:cs="Traditional Arabic"/>
          <w:sz w:val="32"/>
          <w:szCs w:val="32"/>
          <w:rtl/>
          <w:lang w:bidi="ar-DZ"/>
        </w:rPr>
        <w:t xml:space="preserve"> الإداري المدني. </w:t>
      </w:r>
      <w:r w:rsidRPr="00824B7F">
        <w:rPr>
          <w:rFonts w:ascii="Simplified Arabic" w:hAnsi="Simplified Arabic" w:cs="Traditional Arabic"/>
          <w:sz w:val="28"/>
          <w:szCs w:val="28"/>
          <w:rtl/>
          <w:lang w:bidi="ar-DZ"/>
        </w:rPr>
        <w:t>[</w:t>
      </w:r>
      <w:r w:rsidRPr="00824B7F">
        <w:rPr>
          <w:rFonts w:asciiTheme="majorBidi" w:hAnsiTheme="majorBidi" w:cs="Traditional Arabic"/>
          <w:sz w:val="28"/>
          <w:szCs w:val="28"/>
          <w:lang w:bidi="ar-DZ"/>
        </w:rPr>
        <w:t>Le</w:t>
      </w:r>
      <w:r w:rsidRPr="00824B7F">
        <w:rPr>
          <w:rFonts w:ascii="Simplified Arabic" w:hAnsi="Simplified Arabic" w:cs="Traditional Arabic"/>
          <w:sz w:val="28"/>
          <w:szCs w:val="28"/>
          <w:lang w:bidi="ar-DZ"/>
        </w:rPr>
        <w:t xml:space="preserve"> </w:t>
      </w:r>
      <w:r w:rsidRPr="00824B7F">
        <w:rPr>
          <w:rFonts w:asciiTheme="majorBidi" w:hAnsiTheme="majorBidi" w:cs="Traditional Arabic"/>
          <w:sz w:val="28"/>
          <w:szCs w:val="28"/>
          <w:lang w:bidi="ar-DZ"/>
        </w:rPr>
        <w:t>Sous</w:t>
      </w:r>
      <w:r w:rsidRPr="00824B7F">
        <w:rPr>
          <w:rFonts w:ascii="Simplified Arabic" w:hAnsi="Simplified Arabic" w:cs="Traditional Arabic"/>
          <w:sz w:val="28"/>
          <w:szCs w:val="28"/>
          <w:lang w:bidi="ar-DZ"/>
        </w:rPr>
        <w:t xml:space="preserve"> </w:t>
      </w:r>
      <w:r w:rsidRPr="00824B7F">
        <w:rPr>
          <w:rFonts w:asciiTheme="majorBidi" w:hAnsiTheme="majorBidi" w:cs="Traditional Arabic"/>
          <w:sz w:val="28"/>
          <w:szCs w:val="28"/>
          <w:lang w:bidi="ar-DZ"/>
        </w:rPr>
        <w:t>intendant</w:t>
      </w:r>
      <w:r w:rsidRPr="00824B7F">
        <w:rPr>
          <w:rFonts w:ascii="Simplified Arabic" w:hAnsi="Simplified Arabic" w:cs="Traditional Arabic"/>
          <w:sz w:val="28"/>
          <w:szCs w:val="28"/>
          <w:lang w:bidi="ar-DZ"/>
        </w:rPr>
        <w:t xml:space="preserve"> </w:t>
      </w:r>
      <w:r w:rsidRPr="00824B7F">
        <w:rPr>
          <w:rFonts w:asciiTheme="majorBidi" w:hAnsiTheme="majorBidi" w:cs="Traditional Arabic"/>
          <w:sz w:val="28"/>
          <w:szCs w:val="28"/>
          <w:lang w:bidi="ar-DZ"/>
        </w:rPr>
        <w:t>Civil</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ال</w:t>
      </w:r>
      <w:r w:rsidRPr="00824B7F">
        <w:rPr>
          <w:rFonts w:ascii="Simplified Arabic" w:hAnsi="Simplified Arabic" w:cs="Traditional Arabic"/>
          <w:sz w:val="32"/>
          <w:szCs w:val="32"/>
          <w:rtl/>
          <w:lang w:bidi="ar-DZ"/>
        </w:rPr>
        <w:t>محضر</w:t>
      </w:r>
      <w:r w:rsidRPr="00824B7F">
        <w:rPr>
          <w:rFonts w:ascii="Simplified Arabic" w:hAnsi="Simplified Arabic" w:cs="Traditional Arabic" w:hint="cs"/>
          <w:sz w:val="32"/>
          <w:szCs w:val="32"/>
          <w:rtl/>
          <w:lang w:bidi="ar-DZ"/>
        </w:rPr>
        <w:t xml:space="preserve"> القضائي </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sz w:val="28"/>
          <w:szCs w:val="28"/>
          <w:rtl/>
          <w:lang w:bidi="ar-DZ"/>
        </w:rPr>
        <w:t>[</w:t>
      </w:r>
      <w:r w:rsidRPr="00824B7F">
        <w:rPr>
          <w:rFonts w:asciiTheme="majorBidi" w:hAnsiTheme="majorBidi" w:cs="Traditional Arabic"/>
          <w:sz w:val="28"/>
          <w:szCs w:val="28"/>
          <w:lang w:bidi="ar-DZ"/>
        </w:rPr>
        <w:t>Huissier</w:t>
      </w:r>
      <w:r w:rsidRPr="00824B7F">
        <w:rPr>
          <w:rFonts w:ascii="Simplified Arabic" w:hAnsi="Simplified Arabic" w:cs="Traditional Arabic"/>
          <w:sz w:val="32"/>
          <w:szCs w:val="32"/>
          <w:rtl/>
          <w:lang w:bidi="ar-DZ"/>
        </w:rPr>
        <w:t>] لمعاينة العقود القضائية</w:t>
      </w:r>
      <w:r w:rsidRPr="00824B7F">
        <w:rPr>
          <w:rStyle w:val="Appelnotedebasdep"/>
          <w:rFonts w:ascii="Simplified Arabic" w:hAnsi="Simplified Arabic" w:cs="Traditional Arabic"/>
          <w:sz w:val="32"/>
          <w:szCs w:val="32"/>
          <w:rtl/>
          <w:lang w:bidi="ar-DZ"/>
        </w:rPr>
        <w:footnoteReference w:id="4"/>
      </w:r>
      <w:r w:rsidRPr="00824B7F">
        <w:rPr>
          <w:rFonts w:ascii="Simplified Arabic" w:hAnsi="Simplified Arabic" w:cs="Traditional Arabic" w:hint="cs"/>
          <w:sz w:val="32"/>
          <w:szCs w:val="32"/>
          <w:rtl/>
          <w:lang w:bidi="ar-DZ"/>
        </w:rPr>
        <w:t xml:space="preserve"> </w:t>
      </w:r>
      <w:r w:rsidRPr="00824B7F">
        <w:rPr>
          <w:rFonts w:ascii="Simplified Arabic" w:hAnsi="Simplified Arabic" w:cs="Traditional Arabic"/>
          <w:sz w:val="32"/>
          <w:szCs w:val="32"/>
          <w:rtl/>
          <w:lang w:bidi="ar-DZ"/>
        </w:rPr>
        <w:t>.</w:t>
      </w:r>
    </w:p>
    <w:p w:rsidR="00323942" w:rsidRPr="00824B7F" w:rsidRDefault="00323942" w:rsidP="00323942">
      <w:pPr>
        <w:tabs>
          <w:tab w:val="right" w:pos="992"/>
        </w:tabs>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بعد سنتين شرعت فرنسا في التنظيم العملي لجهاز القضاء عندما أصدر الملك لويس فيليب أمر</w:t>
      </w:r>
      <w:r w:rsidRPr="00824B7F">
        <w:rPr>
          <w:rFonts w:ascii="Simplified Arabic" w:hAnsi="Simplified Arabic" w:cs="Traditional Arabic" w:hint="cs"/>
          <w:sz w:val="32"/>
          <w:szCs w:val="32"/>
          <w:rtl/>
          <w:lang w:bidi="ar-DZ"/>
        </w:rPr>
        <w:t>ا</w:t>
      </w:r>
      <w:r w:rsidRPr="00824B7F">
        <w:rPr>
          <w:rFonts w:ascii="Simplified Arabic" w:hAnsi="Simplified Arabic" w:cs="Traditional Arabic"/>
          <w:sz w:val="32"/>
          <w:szCs w:val="32"/>
          <w:rtl/>
          <w:lang w:bidi="ar-DZ"/>
        </w:rPr>
        <w:t xml:space="preserve"> ملكي</w:t>
      </w:r>
      <w:r w:rsidRPr="00824B7F">
        <w:rPr>
          <w:rFonts w:ascii="Simplified Arabic" w:hAnsi="Simplified Arabic" w:cs="Traditional Arabic" w:hint="cs"/>
          <w:sz w:val="32"/>
          <w:szCs w:val="32"/>
          <w:rtl/>
          <w:lang w:bidi="ar-DZ"/>
        </w:rPr>
        <w:t>ا</w:t>
      </w:r>
      <w:r w:rsidRPr="00824B7F">
        <w:rPr>
          <w:rFonts w:ascii="Simplified Arabic" w:hAnsi="Simplified Arabic" w:cs="Traditional Arabic"/>
          <w:sz w:val="32"/>
          <w:szCs w:val="32"/>
          <w:rtl/>
          <w:lang w:bidi="ar-DZ"/>
        </w:rPr>
        <w:t>[</w:t>
      </w:r>
      <w:r w:rsidRPr="00824B7F">
        <w:rPr>
          <w:rFonts w:asciiTheme="majorBidi" w:hAnsiTheme="majorBidi" w:cs="Traditional Arabic"/>
          <w:sz w:val="28"/>
          <w:szCs w:val="28"/>
          <w:lang w:bidi="ar-DZ"/>
        </w:rPr>
        <w:t>Ordonnance</w:t>
      </w:r>
      <w:r w:rsidRPr="00824B7F">
        <w:rPr>
          <w:rFonts w:ascii="Simplified Arabic" w:hAnsi="Simplified Arabic" w:cs="Traditional Arabic"/>
          <w:sz w:val="28"/>
          <w:szCs w:val="28"/>
          <w:lang w:bidi="ar-DZ"/>
        </w:rPr>
        <w:t xml:space="preserve"> </w:t>
      </w:r>
      <w:r w:rsidRPr="00824B7F">
        <w:rPr>
          <w:rFonts w:asciiTheme="majorBidi" w:hAnsiTheme="majorBidi" w:cs="Traditional Arabic"/>
          <w:sz w:val="28"/>
          <w:szCs w:val="28"/>
          <w:lang w:bidi="ar-DZ"/>
        </w:rPr>
        <w:t>Royal</w:t>
      </w:r>
      <w:r w:rsidRPr="00824B7F">
        <w:rPr>
          <w:rFonts w:ascii="Simplified Arabic" w:hAnsi="Simplified Arabic" w:cs="Traditional Arabic"/>
          <w:sz w:val="32"/>
          <w:szCs w:val="32"/>
          <w:rtl/>
          <w:lang w:bidi="ar-DZ"/>
        </w:rPr>
        <w:t xml:space="preserve">] بتاريخ 10 أوت 1834م </w:t>
      </w:r>
      <w:r w:rsidRPr="00824B7F">
        <w:rPr>
          <w:rFonts w:ascii="Simplified Arabic" w:hAnsi="Simplified Arabic" w:cs="Traditional Arabic" w:hint="cs"/>
          <w:sz w:val="32"/>
          <w:szCs w:val="32"/>
          <w:rtl/>
          <w:lang w:bidi="ar-DZ"/>
        </w:rPr>
        <w:t xml:space="preserve">نص على </w:t>
      </w:r>
      <w:r w:rsidRPr="00824B7F">
        <w:rPr>
          <w:rFonts w:ascii="Simplified Arabic" w:hAnsi="Simplified Arabic" w:cs="Traditional Arabic"/>
          <w:sz w:val="32"/>
          <w:szCs w:val="32"/>
          <w:rtl/>
          <w:lang w:bidi="ar-DZ"/>
        </w:rPr>
        <w:t xml:space="preserve"> إنشاء محكمة الدرجة الأولى لمدينة عنابة </w:t>
      </w:r>
      <w:r w:rsidRPr="00824B7F">
        <w:rPr>
          <w:rFonts w:ascii="Simplified Arabic" w:hAnsi="Simplified Arabic" w:cs="Traditional Arabic" w:hint="cs"/>
          <w:sz w:val="32"/>
          <w:szCs w:val="32"/>
          <w:rtl/>
          <w:lang w:bidi="ar-DZ"/>
        </w:rPr>
        <w:t>،</w:t>
      </w:r>
      <w:r w:rsidRPr="00824B7F">
        <w:rPr>
          <w:rFonts w:ascii="Simplified Arabic" w:hAnsi="Simplified Arabic" w:cs="Traditional Arabic"/>
          <w:sz w:val="32"/>
          <w:szCs w:val="32"/>
          <w:rtl/>
          <w:lang w:bidi="ar-DZ"/>
        </w:rPr>
        <w:t xml:space="preserve"> وتشكلت من قاض</w:t>
      </w:r>
      <w:r w:rsidRPr="00824B7F">
        <w:rPr>
          <w:rFonts w:ascii="Simplified Arabic" w:hAnsi="Simplified Arabic" w:cs="Traditional Arabic" w:hint="cs"/>
          <w:sz w:val="32"/>
          <w:szCs w:val="32"/>
          <w:rtl/>
          <w:lang w:bidi="ar-DZ"/>
        </w:rPr>
        <w:t>،</w:t>
      </w:r>
      <w:r w:rsidRPr="00824B7F">
        <w:rPr>
          <w:rFonts w:ascii="Simplified Arabic" w:hAnsi="Simplified Arabic" w:cs="Traditional Arabic"/>
          <w:sz w:val="32"/>
          <w:szCs w:val="32"/>
          <w:rtl/>
          <w:lang w:bidi="ar-DZ"/>
        </w:rPr>
        <w:t xml:space="preserve"> و قاضي مساعد </w:t>
      </w:r>
      <w:r w:rsidRPr="00824B7F">
        <w:rPr>
          <w:rFonts w:ascii="Simplified Arabic" w:hAnsi="Simplified Arabic" w:cs="Traditional Arabic" w:hint="cs"/>
          <w:sz w:val="32"/>
          <w:szCs w:val="32"/>
          <w:rtl/>
          <w:lang w:bidi="ar-DZ"/>
        </w:rPr>
        <w:t>،</w:t>
      </w:r>
      <w:r w:rsidRPr="00824B7F">
        <w:rPr>
          <w:rFonts w:ascii="Simplified Arabic" w:hAnsi="Simplified Arabic" w:cs="Traditional Arabic"/>
          <w:sz w:val="32"/>
          <w:szCs w:val="32"/>
          <w:rtl/>
          <w:lang w:bidi="ar-DZ"/>
        </w:rPr>
        <w:t xml:space="preserve"> وخليفة </w:t>
      </w:r>
      <w:r w:rsidRPr="00824B7F">
        <w:rPr>
          <w:rFonts w:ascii="Simplified Arabic" w:hAnsi="Simplified Arabic" w:cs="Traditional Arabic" w:hint="cs"/>
          <w:sz w:val="32"/>
          <w:szCs w:val="32"/>
          <w:rtl/>
          <w:lang w:bidi="ar-DZ"/>
        </w:rPr>
        <w:t>،</w:t>
      </w:r>
      <w:r w:rsidRPr="00824B7F">
        <w:rPr>
          <w:rFonts w:ascii="Simplified Arabic" w:hAnsi="Simplified Arabic" w:cs="Traditional Arabic"/>
          <w:sz w:val="32"/>
          <w:szCs w:val="32"/>
          <w:rtl/>
          <w:lang w:bidi="ar-DZ"/>
        </w:rPr>
        <w:t>وكاتب</w:t>
      </w:r>
      <w:r w:rsidRPr="00824B7F">
        <w:rPr>
          <w:rFonts w:ascii="Simplified Arabic" w:hAnsi="Simplified Arabic" w:cs="Traditional Arabic" w:hint="cs"/>
          <w:sz w:val="32"/>
          <w:szCs w:val="32"/>
          <w:rtl/>
          <w:lang w:bidi="ar-DZ"/>
        </w:rPr>
        <w:t>،</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إ</w:t>
      </w:r>
      <w:r w:rsidRPr="00824B7F">
        <w:rPr>
          <w:rFonts w:ascii="Simplified Arabic" w:hAnsi="Simplified Arabic" w:cs="Traditional Arabic"/>
          <w:sz w:val="32"/>
          <w:szCs w:val="32"/>
          <w:rtl/>
          <w:lang w:bidi="ar-DZ"/>
        </w:rPr>
        <w:t xml:space="preserve">لا  </w:t>
      </w:r>
      <w:r w:rsidRPr="00824B7F">
        <w:rPr>
          <w:rFonts w:ascii="Simplified Arabic" w:hAnsi="Simplified Arabic" w:cs="Traditional Arabic" w:hint="cs"/>
          <w:sz w:val="32"/>
          <w:szCs w:val="32"/>
          <w:rtl/>
          <w:lang w:bidi="ar-DZ"/>
        </w:rPr>
        <w:t>أ</w:t>
      </w:r>
      <w:r w:rsidRPr="00824B7F">
        <w:rPr>
          <w:rFonts w:ascii="Simplified Arabic" w:hAnsi="Simplified Arabic" w:cs="Traditional Arabic"/>
          <w:sz w:val="32"/>
          <w:szCs w:val="32"/>
          <w:rtl/>
          <w:lang w:bidi="ar-DZ"/>
        </w:rPr>
        <w:t>ن  تعداد الموظفين لم يكن كافيا لتسيير الشؤون العدلية بصفة منتظمة</w:t>
      </w:r>
      <w:r w:rsidRPr="00824B7F">
        <w:rPr>
          <w:rStyle w:val="Appelnotedebasdep"/>
          <w:rFonts w:ascii="Simplified Arabic" w:hAnsi="Simplified Arabic" w:cs="Traditional Arabic"/>
          <w:sz w:val="32"/>
          <w:szCs w:val="32"/>
          <w:rtl/>
          <w:lang w:bidi="ar-DZ"/>
        </w:rPr>
        <w:footnoteReference w:id="5"/>
      </w:r>
      <w:r w:rsidRPr="00824B7F">
        <w:rPr>
          <w:rFonts w:ascii="Simplified Arabic" w:hAnsi="Simplified Arabic" w:cs="Traditional Arabic"/>
          <w:sz w:val="32"/>
          <w:szCs w:val="32"/>
          <w:rtl/>
          <w:lang w:bidi="ar-DZ"/>
        </w:rPr>
        <w:t xml:space="preserve">, وهو ما دفع  الى </w:t>
      </w:r>
      <w:r w:rsidRPr="00824B7F">
        <w:rPr>
          <w:rFonts w:ascii="Simplified Arabic" w:hAnsi="Simplified Arabic" w:cs="Traditional Arabic" w:hint="cs"/>
          <w:sz w:val="32"/>
          <w:szCs w:val="32"/>
          <w:rtl/>
          <w:lang w:bidi="ar-DZ"/>
        </w:rPr>
        <w:t>إ</w:t>
      </w:r>
      <w:r w:rsidRPr="00824B7F">
        <w:rPr>
          <w:rFonts w:ascii="Simplified Arabic" w:hAnsi="Simplified Arabic" w:cs="Traditional Arabic"/>
          <w:sz w:val="32"/>
          <w:szCs w:val="32"/>
          <w:rtl/>
          <w:lang w:bidi="ar-DZ"/>
        </w:rPr>
        <w:t>تخاد قرار من المجلس المنعقد بالجزائر بتاريخ 12 جانفي 1835م تحت رئاسة القائد العام ديرلون [</w:t>
      </w:r>
      <w:r w:rsidRPr="00824B7F">
        <w:rPr>
          <w:rFonts w:asciiTheme="majorBidi" w:hAnsiTheme="majorBidi" w:cs="Traditional Arabic"/>
          <w:sz w:val="28"/>
          <w:szCs w:val="28"/>
          <w:lang w:bidi="ar-DZ"/>
        </w:rPr>
        <w:t>D’érlon</w:t>
      </w:r>
      <w:r w:rsidRPr="00824B7F">
        <w:rPr>
          <w:rFonts w:ascii="Simplified Arabic" w:hAnsi="Simplified Arabic" w:cs="Traditional Arabic"/>
          <w:sz w:val="32"/>
          <w:szCs w:val="32"/>
          <w:rtl/>
          <w:lang w:bidi="ar-DZ"/>
        </w:rPr>
        <w:t xml:space="preserve">] وبحضور المسؤول الإداري والمالي المدني، والمسؤول العسكري، والوكيل العام، </w:t>
      </w:r>
      <w:r w:rsidRPr="00824B7F">
        <w:rPr>
          <w:rFonts w:ascii="Simplified Arabic" w:hAnsi="Simplified Arabic" w:cs="Traditional Arabic" w:hint="cs"/>
          <w:sz w:val="32"/>
          <w:szCs w:val="32"/>
          <w:rtl/>
          <w:lang w:bidi="ar-DZ"/>
        </w:rPr>
        <w:t xml:space="preserve">بإلحاق </w:t>
      </w:r>
      <w:r w:rsidRPr="00824B7F">
        <w:rPr>
          <w:rFonts w:ascii="Simplified Arabic" w:hAnsi="Simplified Arabic" w:cs="Traditional Arabic"/>
          <w:sz w:val="32"/>
          <w:szCs w:val="32"/>
          <w:rtl/>
          <w:lang w:bidi="ar-DZ"/>
        </w:rPr>
        <w:t xml:space="preserve">مساعدين مسلمين </w:t>
      </w:r>
      <w:r w:rsidRPr="00824B7F">
        <w:rPr>
          <w:rFonts w:ascii="Simplified Arabic" w:hAnsi="Simplified Arabic" w:cs="Traditional Arabic" w:hint="cs"/>
          <w:sz w:val="32"/>
          <w:szCs w:val="32"/>
          <w:rtl/>
          <w:lang w:bidi="ar-DZ"/>
        </w:rPr>
        <w:t>ب</w:t>
      </w:r>
      <w:r w:rsidRPr="00824B7F">
        <w:rPr>
          <w:rFonts w:ascii="Simplified Arabic" w:hAnsi="Simplified Arabic" w:cs="Traditional Arabic"/>
          <w:sz w:val="32"/>
          <w:szCs w:val="32"/>
          <w:rtl/>
          <w:lang w:bidi="ar-DZ"/>
        </w:rPr>
        <w:t>محكمة عنابة [</w:t>
      </w:r>
      <w:r w:rsidRPr="00824B7F">
        <w:rPr>
          <w:rFonts w:asciiTheme="majorBidi" w:hAnsiTheme="majorBidi" w:cs="Traditional Arabic"/>
          <w:sz w:val="28"/>
          <w:szCs w:val="28"/>
          <w:lang w:bidi="ar-DZ"/>
        </w:rPr>
        <w:t>Bône</w:t>
      </w:r>
      <w:r w:rsidRPr="00824B7F">
        <w:rPr>
          <w:rFonts w:ascii="Simplified Arabic" w:hAnsi="Simplified Arabic" w:cs="Traditional Arabic"/>
          <w:sz w:val="32"/>
          <w:szCs w:val="32"/>
          <w:rtl/>
          <w:lang w:bidi="ar-DZ"/>
        </w:rPr>
        <w:t>] وتثبيت حضورهم  في جلسات المحاكمات</w:t>
      </w:r>
      <w:r w:rsidRPr="00824B7F">
        <w:rPr>
          <w:rStyle w:val="Appelnotedebasdep"/>
          <w:rFonts w:ascii="Simplified Arabic" w:hAnsi="Simplified Arabic" w:cs="Traditional Arabic"/>
          <w:sz w:val="32"/>
          <w:szCs w:val="32"/>
          <w:rtl/>
          <w:lang w:bidi="ar-DZ"/>
        </w:rPr>
        <w:footnoteReference w:id="6"/>
      </w:r>
      <w:r w:rsidRPr="00824B7F">
        <w:rPr>
          <w:rFonts w:ascii="Simplified Arabic" w:hAnsi="Simplified Arabic" w:cs="Traditional Arabic"/>
          <w:sz w:val="32"/>
          <w:szCs w:val="32"/>
          <w:rtl/>
          <w:lang w:bidi="ar-DZ"/>
        </w:rPr>
        <w:t xml:space="preserve">.   </w:t>
      </w:r>
    </w:p>
    <w:p w:rsidR="00323942" w:rsidRPr="00824B7F" w:rsidRDefault="00323942" w:rsidP="00323942">
      <w:pPr>
        <w:tabs>
          <w:tab w:val="right" w:pos="992"/>
        </w:tabs>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 xml:space="preserve"> </w:t>
      </w:r>
      <w:r w:rsidRPr="00824B7F">
        <w:rPr>
          <w:rFonts w:ascii="Simplified Arabic" w:hAnsi="Simplified Arabic" w:cs="Traditional Arabic" w:hint="cs"/>
          <w:sz w:val="32"/>
          <w:szCs w:val="32"/>
          <w:rtl/>
          <w:lang w:bidi="ar-DZ"/>
        </w:rPr>
        <w:t xml:space="preserve">وتطبيقا لمقتضيات المادة 62 من الامر الملكي الصادر يوم </w:t>
      </w:r>
      <w:r w:rsidRPr="00824B7F">
        <w:rPr>
          <w:rFonts w:ascii="Simplified Arabic" w:hAnsi="Simplified Arabic" w:cs="Traditional Arabic"/>
          <w:sz w:val="32"/>
          <w:szCs w:val="32"/>
          <w:lang w:bidi="ar-DZ"/>
        </w:rPr>
        <w:t xml:space="preserve">  </w:t>
      </w:r>
      <w:r w:rsidRPr="00824B7F">
        <w:rPr>
          <w:rFonts w:ascii="Simplified Arabic" w:hAnsi="Simplified Arabic" w:cs="Traditional Arabic"/>
          <w:sz w:val="32"/>
          <w:szCs w:val="32"/>
          <w:rtl/>
          <w:lang w:bidi="ar-DZ"/>
        </w:rPr>
        <w:t>10 أوت 1834م</w:t>
      </w:r>
      <w:r w:rsidRPr="00824B7F">
        <w:rPr>
          <w:rFonts w:ascii="Simplified Arabic" w:hAnsi="Simplified Arabic" w:cs="Traditional Arabic"/>
          <w:sz w:val="32"/>
          <w:szCs w:val="32"/>
          <w:lang w:bidi="ar-DZ"/>
        </w:rPr>
        <w:t xml:space="preserve"> </w:t>
      </w:r>
      <w:r w:rsidRPr="00824B7F">
        <w:rPr>
          <w:rFonts w:ascii="Simplified Arabic" w:hAnsi="Simplified Arabic" w:cs="Traditional Arabic" w:hint="cs"/>
          <w:sz w:val="32"/>
          <w:szCs w:val="32"/>
          <w:rtl/>
          <w:lang w:bidi="ar-DZ"/>
        </w:rPr>
        <w:t>أ</w:t>
      </w:r>
      <w:r w:rsidRPr="00824B7F">
        <w:rPr>
          <w:rFonts w:ascii="Simplified Arabic" w:hAnsi="Simplified Arabic" w:cs="Traditional Arabic"/>
          <w:sz w:val="32"/>
          <w:szCs w:val="32"/>
          <w:rtl/>
          <w:lang w:bidi="ar-DZ"/>
        </w:rPr>
        <w:t>صدر</w:t>
      </w:r>
      <w:r w:rsidRPr="00824B7F">
        <w:rPr>
          <w:rFonts w:ascii="Simplified Arabic" w:hAnsi="Simplified Arabic" w:cs="Traditional Arabic" w:hint="cs"/>
          <w:sz w:val="32"/>
          <w:szCs w:val="32"/>
          <w:rtl/>
          <w:lang w:bidi="ar-DZ"/>
        </w:rPr>
        <w:t xml:space="preserve"> الحاكم العام قرار </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يوم</w:t>
      </w:r>
      <w:r w:rsidRPr="00824B7F">
        <w:rPr>
          <w:rFonts w:ascii="Simplified Arabic" w:hAnsi="Simplified Arabic" w:cs="Traditional Arabic"/>
          <w:sz w:val="32"/>
          <w:szCs w:val="32"/>
          <w:rtl/>
          <w:lang w:bidi="ar-DZ"/>
        </w:rPr>
        <w:t xml:space="preserve"> 02 فيفري 1835م </w:t>
      </w:r>
      <w:r w:rsidRPr="00824B7F">
        <w:rPr>
          <w:rFonts w:asciiTheme="majorBidi" w:hAnsiTheme="majorBidi" w:cs="Traditional Arabic"/>
          <w:sz w:val="28"/>
          <w:szCs w:val="28"/>
          <w:lang w:bidi="ar-DZ"/>
        </w:rPr>
        <w:t>Arrêté</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 xml:space="preserve">يتعلق بممارسة </w:t>
      </w:r>
      <w:r w:rsidRPr="00824B7F">
        <w:rPr>
          <w:rFonts w:ascii="Simplified Arabic" w:hAnsi="Simplified Arabic" w:cs="Traditional Arabic"/>
          <w:sz w:val="32"/>
          <w:szCs w:val="32"/>
          <w:rtl/>
          <w:lang w:bidi="ar-DZ"/>
        </w:rPr>
        <w:t xml:space="preserve"> ممارسة </w:t>
      </w:r>
      <w:r w:rsidRPr="00824B7F">
        <w:rPr>
          <w:rFonts w:ascii="Simplified Arabic" w:hAnsi="Simplified Arabic" w:cs="Traditional Arabic" w:hint="cs"/>
          <w:sz w:val="32"/>
          <w:szCs w:val="32"/>
          <w:rtl/>
          <w:lang w:bidi="ar-DZ"/>
        </w:rPr>
        <w:t>مهنة ا</w:t>
      </w:r>
      <w:r w:rsidRPr="00824B7F">
        <w:rPr>
          <w:rFonts w:ascii="Simplified Arabic" w:hAnsi="Simplified Arabic" w:cs="Traditional Arabic"/>
          <w:sz w:val="32"/>
          <w:szCs w:val="32"/>
          <w:rtl/>
          <w:lang w:bidi="ar-DZ"/>
        </w:rPr>
        <w:t>لدفاع</w:t>
      </w:r>
      <w:r w:rsidRPr="00824B7F">
        <w:rPr>
          <w:rFonts w:ascii="Simplified Arabic" w:hAnsi="Simplified Arabic" w:cs="Traditional Arabic" w:hint="cs"/>
          <w:sz w:val="32"/>
          <w:szCs w:val="32"/>
          <w:rtl/>
          <w:lang w:bidi="ar-DZ"/>
        </w:rPr>
        <w:t xml:space="preserve">أمام  </w:t>
      </w:r>
      <w:r w:rsidRPr="00824B7F">
        <w:rPr>
          <w:rFonts w:ascii="Simplified Arabic" w:hAnsi="Simplified Arabic" w:cs="Traditional Arabic"/>
          <w:sz w:val="32"/>
          <w:szCs w:val="32"/>
          <w:rtl/>
          <w:lang w:bidi="ar-DZ"/>
        </w:rPr>
        <w:t>المحاكم و</w:t>
      </w:r>
      <w:r w:rsidRPr="00824B7F">
        <w:rPr>
          <w:rFonts w:ascii="Simplified Arabic" w:hAnsi="Simplified Arabic" w:cs="Traditional Arabic" w:hint="cs"/>
          <w:sz w:val="32"/>
          <w:szCs w:val="32"/>
          <w:rtl/>
          <w:lang w:bidi="ar-DZ"/>
        </w:rPr>
        <w:t xml:space="preserve"> الموثقين </w:t>
      </w:r>
      <w:r w:rsidRPr="00824B7F">
        <w:rPr>
          <w:rFonts w:ascii="Simplified Arabic" w:hAnsi="Simplified Arabic" w:cs="Traditional Arabic"/>
          <w:sz w:val="32"/>
          <w:szCs w:val="32"/>
          <w:rtl/>
          <w:lang w:bidi="ar-DZ"/>
        </w:rPr>
        <w:t>المحضرين</w:t>
      </w:r>
      <w:r w:rsidRPr="00824B7F">
        <w:rPr>
          <w:rFonts w:ascii="Simplified Arabic" w:hAnsi="Simplified Arabic" w:cs="Traditional Arabic" w:hint="cs"/>
          <w:sz w:val="32"/>
          <w:szCs w:val="32"/>
          <w:rtl/>
          <w:lang w:bidi="ar-DZ"/>
        </w:rPr>
        <w:t xml:space="preserve"> </w:t>
      </w:r>
      <w:r w:rsidRPr="00824B7F">
        <w:rPr>
          <w:rFonts w:ascii="Simplified Arabic" w:hAnsi="Simplified Arabic" w:cs="Traditional Arabic" w:hint="cs"/>
          <w:sz w:val="32"/>
          <w:szCs w:val="32"/>
          <w:rtl/>
          <w:lang w:bidi="ar-DZ"/>
        </w:rPr>
        <w:lastRenderedPageBreak/>
        <w:t>القضائيين</w:t>
      </w:r>
      <w:r w:rsidRPr="00824B7F">
        <w:rPr>
          <w:rFonts w:ascii="Simplified Arabic" w:hAnsi="Simplified Arabic" w:cs="Traditional Arabic"/>
          <w:sz w:val="32"/>
          <w:szCs w:val="32"/>
          <w:rtl/>
          <w:lang w:bidi="ar-DZ"/>
        </w:rPr>
        <w:t>[</w:t>
      </w:r>
      <w:r w:rsidRPr="00824B7F">
        <w:rPr>
          <w:rFonts w:asciiTheme="majorBidi" w:hAnsiTheme="majorBidi" w:cs="Traditional Arabic"/>
          <w:sz w:val="28"/>
          <w:szCs w:val="28"/>
          <w:lang w:bidi="ar-DZ"/>
        </w:rPr>
        <w:t>Huissier</w:t>
      </w:r>
      <w:r w:rsidRPr="00824B7F">
        <w:rPr>
          <w:rFonts w:ascii="Simplified Arabic" w:hAnsi="Simplified Arabic" w:cs="Traditional Arabic"/>
          <w:sz w:val="32"/>
          <w:szCs w:val="32"/>
          <w:rtl/>
          <w:lang w:bidi="ar-DZ"/>
        </w:rPr>
        <w:t>]</w:t>
      </w:r>
      <w:r w:rsidRPr="00824B7F">
        <w:rPr>
          <w:rFonts w:ascii="Simplified Arabic" w:hAnsi="Simplified Arabic" w:cs="Traditional Arabic" w:hint="cs"/>
          <w:sz w:val="32"/>
          <w:szCs w:val="32"/>
          <w:rtl/>
          <w:lang w:bidi="ar-DZ"/>
        </w:rPr>
        <w:t xml:space="preserve"> والمحافظين </w:t>
      </w:r>
      <w:r w:rsidRPr="00824B7F">
        <w:rPr>
          <w:rFonts w:ascii="Simplified Arabic" w:hAnsi="Simplified Arabic" w:cs="Traditional Arabic"/>
          <w:sz w:val="32"/>
          <w:szCs w:val="32"/>
          <w:rtl/>
          <w:lang w:bidi="ar-DZ"/>
        </w:rPr>
        <w:t xml:space="preserve"> ، وتمثيل مختلف الأطراف أمام المحاكم المنشأة بممتلكات فرنسا بشمال إفريقيا ,كما لديهم كل الصفات للمرافقة وإبرام وتوقيع العقود الضرورية </w:t>
      </w:r>
      <w:r w:rsidRPr="00824B7F">
        <w:rPr>
          <w:rFonts w:ascii="Simplified Arabic" w:hAnsi="Simplified Arabic" w:cs="Traditional Arabic" w:hint="cs"/>
          <w:sz w:val="32"/>
          <w:szCs w:val="32"/>
          <w:rtl/>
          <w:lang w:bidi="ar-DZ"/>
        </w:rPr>
        <w:t xml:space="preserve">في المسائل </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ال</w:t>
      </w:r>
      <w:r w:rsidRPr="00824B7F">
        <w:rPr>
          <w:rFonts w:ascii="Simplified Arabic" w:hAnsi="Simplified Arabic" w:cs="Traditional Arabic"/>
          <w:sz w:val="32"/>
          <w:szCs w:val="32"/>
          <w:rtl/>
          <w:lang w:bidi="ar-DZ"/>
        </w:rPr>
        <w:t xml:space="preserve">مدنية أو </w:t>
      </w:r>
      <w:r w:rsidRPr="00824B7F">
        <w:rPr>
          <w:rFonts w:ascii="Simplified Arabic" w:hAnsi="Simplified Arabic" w:cs="Traditional Arabic" w:hint="cs"/>
          <w:sz w:val="32"/>
          <w:szCs w:val="32"/>
          <w:rtl/>
          <w:lang w:bidi="ar-DZ"/>
        </w:rPr>
        <w:t>ال</w:t>
      </w:r>
      <w:r w:rsidRPr="00824B7F">
        <w:rPr>
          <w:rFonts w:ascii="Simplified Arabic" w:hAnsi="Simplified Arabic" w:cs="Traditional Arabic"/>
          <w:sz w:val="32"/>
          <w:szCs w:val="32"/>
          <w:rtl/>
          <w:lang w:bidi="ar-DZ"/>
        </w:rPr>
        <w:t xml:space="preserve">تجارية </w:t>
      </w:r>
      <w:r w:rsidRPr="00824B7F">
        <w:rPr>
          <w:rFonts w:ascii="Simplified Arabic" w:hAnsi="Simplified Arabic" w:cs="Traditional Arabic" w:hint="cs"/>
          <w:sz w:val="32"/>
          <w:szCs w:val="32"/>
          <w:rtl/>
          <w:lang w:bidi="ar-DZ"/>
        </w:rPr>
        <w:t>،</w:t>
      </w:r>
      <w:r w:rsidRPr="00824B7F">
        <w:rPr>
          <w:rFonts w:ascii="Simplified Arabic" w:hAnsi="Simplified Arabic" w:cs="Traditional Arabic"/>
          <w:sz w:val="32"/>
          <w:szCs w:val="32"/>
          <w:rtl/>
          <w:lang w:bidi="ar-DZ"/>
        </w:rPr>
        <w:t xml:space="preserve">والدفاع عن المتهمين أمام </w:t>
      </w:r>
      <w:r w:rsidRPr="00824B7F">
        <w:rPr>
          <w:rFonts w:ascii="Simplified Arabic" w:hAnsi="Simplified Arabic" w:cs="Traditional Arabic" w:hint="cs"/>
          <w:sz w:val="32"/>
          <w:szCs w:val="32"/>
          <w:rtl/>
          <w:lang w:bidi="ar-DZ"/>
        </w:rPr>
        <w:t xml:space="preserve">محاكم الجنايات </w:t>
      </w:r>
      <w:r w:rsidRPr="00824B7F">
        <w:rPr>
          <w:rFonts w:ascii="Simplified Arabic" w:hAnsi="Simplified Arabic" w:cs="Traditional Arabic"/>
          <w:sz w:val="32"/>
          <w:szCs w:val="32"/>
          <w:rtl/>
          <w:lang w:bidi="ar-DZ"/>
        </w:rPr>
        <w:t>[</w:t>
      </w:r>
      <w:r w:rsidRPr="00824B7F">
        <w:rPr>
          <w:rFonts w:ascii="Simplified Arabic" w:hAnsi="Simplified Arabic" w:cs="Traditional Arabic" w:hint="cs"/>
          <w:sz w:val="32"/>
          <w:szCs w:val="32"/>
          <w:rtl/>
          <w:lang w:bidi="ar-DZ"/>
        </w:rPr>
        <w:t xml:space="preserve"> </w:t>
      </w:r>
      <w:r w:rsidRPr="00824B7F">
        <w:rPr>
          <w:rFonts w:ascii="Times New Roman" w:hAnsi="Times New Roman" w:cs="Traditional Arabic"/>
          <w:sz w:val="28"/>
          <w:szCs w:val="28"/>
          <w:lang w:bidi="ar-DZ"/>
        </w:rPr>
        <w:t>Cours Dassises</w:t>
      </w:r>
      <w:r w:rsidRPr="00824B7F">
        <w:rPr>
          <w:rFonts w:ascii="Times New Roman" w:hAnsi="Times New Roman" w:cs="Traditional Arabic" w:hint="cs"/>
          <w:sz w:val="32"/>
          <w:szCs w:val="32"/>
          <w:rtl/>
          <w:lang w:bidi="ar-DZ"/>
        </w:rPr>
        <w:t xml:space="preserve"> </w:t>
      </w:r>
      <w:r w:rsidRPr="00824B7F">
        <w:rPr>
          <w:rFonts w:ascii="Simplified Arabic" w:hAnsi="Simplified Arabic" w:cs="Traditional Arabic"/>
          <w:sz w:val="32"/>
          <w:szCs w:val="32"/>
          <w:rtl/>
          <w:lang w:bidi="ar-DZ"/>
        </w:rPr>
        <w:t>]</w:t>
      </w:r>
      <w:r w:rsidRPr="00824B7F">
        <w:rPr>
          <w:rFonts w:ascii="Times New Roman" w:hAnsi="Times New Roman" w:cs="Traditional Arabic"/>
          <w:sz w:val="32"/>
          <w:szCs w:val="32"/>
          <w:rtl/>
          <w:lang w:bidi="ar-DZ"/>
        </w:rPr>
        <w:t xml:space="preserve"> </w:t>
      </w:r>
      <w:r w:rsidRPr="00824B7F">
        <w:rPr>
          <w:rFonts w:ascii="Simplified Arabic" w:hAnsi="Simplified Arabic" w:cs="Traditional Arabic"/>
          <w:sz w:val="32"/>
          <w:szCs w:val="32"/>
          <w:rtl/>
          <w:lang w:bidi="ar-DZ"/>
        </w:rPr>
        <w:t xml:space="preserve">أو الجنحية وكليهما يسمحان </w:t>
      </w:r>
      <w:r w:rsidRPr="00824B7F">
        <w:rPr>
          <w:rFonts w:ascii="Simplified Arabic" w:hAnsi="Simplified Arabic" w:cs="Traditional Arabic" w:hint="cs"/>
          <w:sz w:val="32"/>
          <w:szCs w:val="32"/>
          <w:rtl/>
          <w:lang w:bidi="ar-DZ"/>
        </w:rPr>
        <w:t xml:space="preserve">للمتقاضين أو المتهمين </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ل</w:t>
      </w:r>
      <w:r w:rsidRPr="00824B7F">
        <w:rPr>
          <w:rFonts w:ascii="Simplified Arabic" w:hAnsi="Simplified Arabic" w:cs="Traditional Arabic"/>
          <w:sz w:val="32"/>
          <w:szCs w:val="32"/>
          <w:rtl/>
          <w:lang w:bidi="ar-DZ"/>
        </w:rPr>
        <w:t xml:space="preserve">لدفاع عن أنفسهم، وفي ما يتعلق بقضايا كفاءة محاكم </w:t>
      </w:r>
      <w:r w:rsidRPr="00824B7F">
        <w:rPr>
          <w:rFonts w:ascii="Simplified Arabic" w:hAnsi="Simplified Arabic" w:cs="Traditional Arabic" w:hint="cs"/>
          <w:sz w:val="32"/>
          <w:szCs w:val="32"/>
          <w:rtl/>
          <w:lang w:bidi="ar-DZ"/>
        </w:rPr>
        <w:t>الأمن</w:t>
      </w:r>
      <w:r w:rsidRPr="00824B7F">
        <w:rPr>
          <w:rFonts w:ascii="Simplified Arabic" w:hAnsi="Simplified Arabic" w:cs="Traditional Arabic"/>
          <w:sz w:val="32"/>
          <w:szCs w:val="32"/>
          <w:rtl/>
          <w:lang w:bidi="ar-DZ"/>
        </w:rPr>
        <w:t xml:space="preserve"> [</w:t>
      </w:r>
      <w:r w:rsidRPr="00824B7F">
        <w:rPr>
          <w:rFonts w:asciiTheme="majorBidi" w:hAnsiTheme="majorBidi" w:cs="Traditional Arabic"/>
          <w:sz w:val="28"/>
          <w:szCs w:val="28"/>
          <w:lang w:bidi="ar-DZ"/>
        </w:rPr>
        <w:t>Justice</w:t>
      </w:r>
      <w:r w:rsidRPr="00824B7F">
        <w:rPr>
          <w:rFonts w:ascii="Simplified Arabic" w:hAnsi="Simplified Arabic" w:cs="Traditional Arabic"/>
          <w:sz w:val="28"/>
          <w:szCs w:val="28"/>
          <w:lang w:bidi="ar-DZ"/>
        </w:rPr>
        <w:t xml:space="preserve"> </w:t>
      </w:r>
      <w:r w:rsidRPr="00824B7F">
        <w:rPr>
          <w:rFonts w:asciiTheme="majorBidi" w:hAnsiTheme="majorBidi" w:cs="Traditional Arabic"/>
          <w:sz w:val="28"/>
          <w:szCs w:val="28"/>
          <w:lang w:bidi="ar-DZ"/>
        </w:rPr>
        <w:t>de</w:t>
      </w:r>
      <w:r w:rsidRPr="00824B7F">
        <w:rPr>
          <w:rFonts w:ascii="Simplified Arabic" w:hAnsi="Simplified Arabic" w:cs="Traditional Arabic"/>
          <w:sz w:val="28"/>
          <w:szCs w:val="28"/>
          <w:lang w:bidi="ar-DZ"/>
        </w:rPr>
        <w:t xml:space="preserve"> </w:t>
      </w:r>
      <w:r w:rsidRPr="00824B7F">
        <w:rPr>
          <w:rFonts w:asciiTheme="majorBidi" w:hAnsiTheme="majorBidi" w:cs="Traditional Arabic"/>
          <w:sz w:val="28"/>
          <w:szCs w:val="28"/>
          <w:lang w:bidi="ar-DZ"/>
        </w:rPr>
        <w:t>Paix</w:t>
      </w:r>
      <w:r w:rsidRPr="00824B7F">
        <w:rPr>
          <w:rFonts w:ascii="Simplified Arabic" w:hAnsi="Simplified Arabic" w:cs="Traditional Arabic"/>
          <w:sz w:val="32"/>
          <w:szCs w:val="32"/>
          <w:rtl/>
          <w:lang w:bidi="ar-DZ"/>
        </w:rPr>
        <w:t>] فإن القضاة بإمكانهم عدم السماح بالدفاع في حالة حضور الطرف المعني</w:t>
      </w:r>
      <w:r w:rsidRPr="00824B7F">
        <w:rPr>
          <w:rFonts w:ascii="Simplified Arabic" w:hAnsi="Simplified Arabic" w:cs="Traditional Arabic" w:hint="cs"/>
          <w:sz w:val="32"/>
          <w:szCs w:val="32"/>
          <w:rtl/>
          <w:lang w:bidi="ar-DZ"/>
        </w:rPr>
        <w:t>،</w:t>
      </w:r>
      <w:r w:rsidRPr="00824B7F">
        <w:rPr>
          <w:rFonts w:ascii="Simplified Arabic" w:hAnsi="Simplified Arabic" w:cs="Traditional Arabic"/>
          <w:sz w:val="32"/>
          <w:szCs w:val="32"/>
          <w:rtl/>
          <w:lang w:bidi="ar-DZ"/>
        </w:rPr>
        <w:t>وأش</w:t>
      </w:r>
      <w:r w:rsidRPr="00824B7F">
        <w:rPr>
          <w:rFonts w:ascii="Simplified Arabic" w:hAnsi="Simplified Arabic" w:cs="Traditional Arabic" w:hint="cs"/>
          <w:sz w:val="32"/>
          <w:szCs w:val="32"/>
          <w:rtl/>
          <w:lang w:bidi="ar-DZ"/>
        </w:rPr>
        <w:t>ت</w:t>
      </w:r>
      <w:r w:rsidRPr="00824B7F">
        <w:rPr>
          <w:rFonts w:ascii="Simplified Arabic" w:hAnsi="Simplified Arabic" w:cs="Traditional Arabic"/>
          <w:sz w:val="32"/>
          <w:szCs w:val="32"/>
          <w:rtl/>
          <w:lang w:bidi="ar-DZ"/>
        </w:rPr>
        <w:t xml:space="preserve">رط </w:t>
      </w:r>
      <w:r w:rsidRPr="00824B7F">
        <w:rPr>
          <w:rFonts w:ascii="Simplified Arabic" w:hAnsi="Simplified Arabic" w:cs="Traditional Arabic" w:hint="cs"/>
          <w:sz w:val="32"/>
          <w:szCs w:val="32"/>
          <w:rtl/>
          <w:lang w:bidi="ar-DZ"/>
        </w:rPr>
        <w:t xml:space="preserve">قرار الحاكم العام </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أن لا يقل</w:t>
      </w:r>
      <w:r w:rsidRPr="00824B7F">
        <w:rPr>
          <w:rFonts w:ascii="Simplified Arabic" w:hAnsi="Simplified Arabic" w:cs="Traditional Arabic"/>
          <w:sz w:val="32"/>
          <w:szCs w:val="32"/>
          <w:rtl/>
          <w:lang w:bidi="ar-DZ"/>
        </w:rPr>
        <w:t xml:space="preserve"> عمر</w:t>
      </w:r>
      <w:r w:rsidRPr="00824B7F">
        <w:rPr>
          <w:rFonts w:ascii="Simplified Arabic" w:hAnsi="Simplified Arabic" w:cs="Traditional Arabic" w:hint="cs"/>
          <w:sz w:val="32"/>
          <w:szCs w:val="32"/>
          <w:rtl/>
          <w:lang w:bidi="ar-DZ"/>
        </w:rPr>
        <w:t xml:space="preserve">المحامي </w:t>
      </w:r>
      <w:r w:rsidRPr="00824B7F">
        <w:rPr>
          <w:rFonts w:ascii="Simplified Arabic" w:hAnsi="Simplified Arabic" w:cs="Traditional Arabic"/>
          <w:sz w:val="32"/>
          <w:szCs w:val="32"/>
          <w:rtl/>
          <w:lang w:bidi="ar-DZ"/>
        </w:rPr>
        <w:t xml:space="preserve"> عن 25 سنة، وأن يقدم شهادة تخرج في الحقوق، وشهادة السمعة الجيدة صادرة عن السلطات الإدارية </w:t>
      </w:r>
      <w:r w:rsidRPr="00824B7F">
        <w:rPr>
          <w:rFonts w:ascii="Simplified Arabic" w:hAnsi="Simplified Arabic" w:cs="Traditional Arabic" w:hint="cs"/>
          <w:sz w:val="32"/>
          <w:szCs w:val="32"/>
          <w:rtl/>
          <w:lang w:bidi="ar-DZ"/>
        </w:rPr>
        <w:t>حيث</w:t>
      </w:r>
      <w:r w:rsidRPr="00824B7F">
        <w:rPr>
          <w:rFonts w:ascii="Simplified Arabic" w:hAnsi="Simplified Arabic" w:cs="Traditional Arabic"/>
          <w:sz w:val="32"/>
          <w:szCs w:val="32"/>
          <w:rtl/>
          <w:lang w:bidi="ar-DZ"/>
        </w:rPr>
        <w:t xml:space="preserve"> يقيم</w:t>
      </w:r>
      <w:r w:rsidRPr="00824B7F">
        <w:rPr>
          <w:rFonts w:ascii="Simplified Arabic" w:hAnsi="Simplified Arabic" w:cs="Traditional Arabic" w:hint="cs"/>
          <w:sz w:val="32"/>
          <w:szCs w:val="32"/>
          <w:rtl/>
          <w:lang w:bidi="ar-DZ"/>
        </w:rPr>
        <w:t>،</w:t>
      </w:r>
      <w:r w:rsidRPr="00824B7F">
        <w:rPr>
          <w:rFonts w:ascii="Simplified Arabic" w:hAnsi="Simplified Arabic" w:cs="Traditional Arabic"/>
          <w:sz w:val="32"/>
          <w:szCs w:val="32"/>
          <w:rtl/>
          <w:lang w:bidi="ar-DZ"/>
        </w:rPr>
        <w:t xml:space="preserve"> أو عن المحاكم التي اشتغل بها</w:t>
      </w:r>
      <w:r w:rsidRPr="00824B7F">
        <w:rPr>
          <w:rStyle w:val="Appelnotedebasdep"/>
          <w:rFonts w:ascii="Simplified Arabic" w:hAnsi="Simplified Arabic" w:cs="Traditional Arabic"/>
          <w:sz w:val="32"/>
          <w:szCs w:val="32"/>
          <w:rtl/>
          <w:lang w:bidi="ar-DZ"/>
        </w:rPr>
        <w:footnoteReference w:id="7"/>
      </w:r>
      <w:r w:rsidRPr="00824B7F">
        <w:rPr>
          <w:rFonts w:ascii="Simplified Arabic" w:hAnsi="Simplified Arabic" w:cs="Traditional Arabic"/>
          <w:sz w:val="32"/>
          <w:szCs w:val="32"/>
          <w:rtl/>
          <w:lang w:bidi="ar-DZ"/>
        </w:rPr>
        <w:t xml:space="preserve">. </w:t>
      </w:r>
    </w:p>
    <w:p w:rsidR="00323942" w:rsidRPr="00824B7F" w:rsidRDefault="00323942" w:rsidP="00323942">
      <w:pPr>
        <w:tabs>
          <w:tab w:val="right" w:pos="992"/>
        </w:tabs>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 xml:space="preserve">    موازاة مع </w:t>
      </w:r>
      <w:r w:rsidRPr="00824B7F">
        <w:rPr>
          <w:rFonts w:ascii="Simplified Arabic" w:hAnsi="Simplified Arabic" w:cs="Traditional Arabic" w:hint="cs"/>
          <w:sz w:val="32"/>
          <w:szCs w:val="32"/>
          <w:rtl/>
          <w:lang w:bidi="ar-DZ"/>
        </w:rPr>
        <w:t>إ</w:t>
      </w:r>
      <w:r w:rsidRPr="00824B7F">
        <w:rPr>
          <w:rFonts w:ascii="Simplified Arabic" w:hAnsi="Simplified Arabic" w:cs="Traditional Arabic"/>
          <w:sz w:val="32"/>
          <w:szCs w:val="32"/>
          <w:rtl/>
          <w:lang w:bidi="ar-DZ"/>
        </w:rPr>
        <w:t xml:space="preserve">هتمام الإدارة الاستعمارية بإقامة </w:t>
      </w:r>
      <w:r w:rsidRPr="00824B7F">
        <w:rPr>
          <w:rFonts w:ascii="Simplified Arabic" w:hAnsi="Simplified Arabic" w:cs="Traditional Arabic" w:hint="cs"/>
          <w:sz w:val="32"/>
          <w:szCs w:val="32"/>
          <w:rtl/>
          <w:lang w:bidi="ar-DZ"/>
        </w:rPr>
        <w:t>ال</w:t>
      </w:r>
      <w:r w:rsidRPr="00824B7F">
        <w:rPr>
          <w:rFonts w:ascii="Simplified Arabic" w:hAnsi="Simplified Arabic" w:cs="Traditional Arabic"/>
          <w:sz w:val="32"/>
          <w:szCs w:val="32"/>
          <w:rtl/>
          <w:lang w:bidi="ar-DZ"/>
        </w:rPr>
        <w:t>جهاز القضا</w:t>
      </w:r>
      <w:r w:rsidRPr="00824B7F">
        <w:rPr>
          <w:rFonts w:ascii="Simplified Arabic" w:hAnsi="Simplified Arabic" w:cs="Traditional Arabic" w:hint="cs"/>
          <w:sz w:val="32"/>
          <w:szCs w:val="32"/>
          <w:rtl/>
          <w:lang w:bidi="ar-DZ"/>
        </w:rPr>
        <w:t>ئي</w:t>
      </w:r>
      <w:r w:rsidRPr="00824B7F">
        <w:rPr>
          <w:rFonts w:ascii="Simplified Arabic" w:hAnsi="Simplified Arabic" w:cs="Traditional Arabic"/>
          <w:sz w:val="32"/>
          <w:szCs w:val="32"/>
          <w:rtl/>
          <w:lang w:bidi="ar-DZ"/>
        </w:rPr>
        <w:t xml:space="preserve"> بمدينة عنابة [</w:t>
      </w:r>
      <w:r w:rsidRPr="00824B7F">
        <w:rPr>
          <w:rFonts w:asciiTheme="majorBidi" w:hAnsiTheme="majorBidi" w:cs="Traditional Arabic"/>
          <w:sz w:val="28"/>
          <w:szCs w:val="28"/>
          <w:lang w:bidi="ar-DZ"/>
        </w:rPr>
        <w:t>Bône</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أ</w:t>
      </w:r>
      <w:r w:rsidRPr="00824B7F">
        <w:rPr>
          <w:rFonts w:ascii="Simplified Arabic" w:hAnsi="Simplified Arabic" w:cs="Traditional Arabic"/>
          <w:sz w:val="32"/>
          <w:szCs w:val="32"/>
          <w:rtl/>
          <w:lang w:bidi="ar-DZ"/>
        </w:rPr>
        <w:t>هتمت بنظام السجون، وفي هذا الإطار أصدر المسؤول الإداري والمالي المدني [</w:t>
      </w:r>
      <w:r w:rsidRPr="00824B7F">
        <w:rPr>
          <w:rFonts w:asciiTheme="majorBidi" w:hAnsiTheme="majorBidi" w:cs="Traditional Arabic"/>
          <w:sz w:val="28"/>
          <w:szCs w:val="28"/>
          <w:lang w:bidi="ar-DZ"/>
        </w:rPr>
        <w:t>L’intendant</w:t>
      </w:r>
      <w:r w:rsidRPr="00824B7F">
        <w:rPr>
          <w:rFonts w:ascii="Simplified Arabic" w:hAnsi="Simplified Arabic" w:cs="Traditional Arabic"/>
          <w:sz w:val="28"/>
          <w:szCs w:val="28"/>
          <w:lang w:bidi="ar-DZ"/>
        </w:rPr>
        <w:t xml:space="preserve"> </w:t>
      </w:r>
      <w:r w:rsidRPr="00824B7F">
        <w:rPr>
          <w:rFonts w:asciiTheme="majorBidi" w:hAnsiTheme="majorBidi" w:cs="Traditional Arabic"/>
          <w:sz w:val="28"/>
          <w:szCs w:val="28"/>
          <w:lang w:bidi="ar-DZ"/>
        </w:rPr>
        <w:t>Civil</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قرارا</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sz w:val="32"/>
          <w:szCs w:val="32"/>
          <w:lang w:bidi="ar-DZ"/>
        </w:rPr>
        <w:t>Arrêté</w:t>
      </w:r>
      <w:r w:rsidRPr="00824B7F">
        <w:rPr>
          <w:rFonts w:ascii="Simplified Arabic" w:hAnsi="Simplified Arabic" w:cs="Traditional Arabic"/>
          <w:sz w:val="32"/>
          <w:szCs w:val="32"/>
          <w:rtl/>
          <w:lang w:bidi="ar-DZ"/>
        </w:rPr>
        <w:t>] بتاريخ 17 جوان 1835م تضمن تشكيل لجان لمراقبة السجون وردت فيه خمسة مواد هي:</w:t>
      </w:r>
    </w:p>
    <w:p w:rsidR="00323942" w:rsidRPr="00824B7F" w:rsidRDefault="00323942" w:rsidP="00824B7F">
      <w:pPr>
        <w:tabs>
          <w:tab w:val="right" w:pos="992"/>
        </w:tabs>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b/>
          <w:bCs/>
          <w:sz w:val="32"/>
          <w:szCs w:val="32"/>
          <w:rtl/>
          <w:lang w:bidi="ar-DZ"/>
        </w:rPr>
        <w:t xml:space="preserve">المادة 01: </w:t>
      </w:r>
      <w:r w:rsidRPr="00824B7F">
        <w:rPr>
          <w:rFonts w:ascii="Simplified Arabic" w:hAnsi="Simplified Arabic" w:cs="Traditional Arabic"/>
          <w:sz w:val="32"/>
          <w:szCs w:val="32"/>
          <w:rtl/>
          <w:lang w:bidi="ar-DZ"/>
        </w:rPr>
        <w:t xml:space="preserve">يتم تشكيل </w:t>
      </w:r>
      <w:r w:rsidRPr="00824B7F">
        <w:rPr>
          <w:rFonts w:ascii="Simplified Arabic" w:hAnsi="Simplified Arabic" w:cs="Traditional Arabic" w:hint="cs"/>
          <w:sz w:val="32"/>
          <w:szCs w:val="32"/>
          <w:rtl/>
          <w:lang w:bidi="ar-DZ"/>
        </w:rPr>
        <w:t xml:space="preserve"> </w:t>
      </w:r>
      <w:r w:rsidRPr="00824B7F">
        <w:rPr>
          <w:rFonts w:ascii="Simplified Arabic" w:hAnsi="Simplified Arabic" w:cs="Traditional Arabic"/>
          <w:sz w:val="32"/>
          <w:szCs w:val="32"/>
          <w:rtl/>
          <w:lang w:bidi="ar-DZ"/>
        </w:rPr>
        <w:t xml:space="preserve">لجان خاصة مكلفة بتفتيش السجون المدنية وإعداد تقارير حول نتائج التفتيش </w:t>
      </w:r>
      <w:r w:rsidRPr="00824B7F">
        <w:rPr>
          <w:rFonts w:ascii="Simplified Arabic" w:hAnsi="Simplified Arabic" w:cs="Traditional Arabic" w:hint="cs"/>
          <w:sz w:val="32"/>
          <w:szCs w:val="32"/>
          <w:rtl/>
          <w:lang w:bidi="ar-DZ"/>
        </w:rPr>
        <w:t xml:space="preserve"> في </w:t>
      </w:r>
      <w:r w:rsidRPr="00824B7F">
        <w:rPr>
          <w:rFonts w:ascii="Simplified Arabic" w:hAnsi="Simplified Arabic" w:cs="Traditional Arabic"/>
          <w:sz w:val="32"/>
          <w:szCs w:val="32"/>
          <w:rtl/>
          <w:lang w:bidi="ar-DZ"/>
        </w:rPr>
        <w:t>مدن عنابة  والجزائر ووهران.</w:t>
      </w:r>
    </w:p>
    <w:p w:rsidR="00323942" w:rsidRPr="00824B7F" w:rsidRDefault="00323942" w:rsidP="00824B7F">
      <w:pPr>
        <w:tabs>
          <w:tab w:val="right" w:pos="992"/>
        </w:tabs>
        <w:spacing w:after="0"/>
        <w:ind w:firstLine="567"/>
        <w:jc w:val="lowKashida"/>
        <w:rPr>
          <w:rFonts w:ascii="Simplified Arabic" w:hAnsi="Simplified Arabic" w:cs="Traditional Arabic"/>
          <w:sz w:val="28"/>
          <w:szCs w:val="28"/>
          <w:lang w:bidi="ar-DZ"/>
        </w:rPr>
      </w:pPr>
      <w:r w:rsidRPr="00824B7F">
        <w:rPr>
          <w:rFonts w:ascii="Simplified Arabic" w:hAnsi="Simplified Arabic" w:cs="Traditional Arabic"/>
          <w:b/>
          <w:bCs/>
          <w:sz w:val="32"/>
          <w:szCs w:val="32"/>
          <w:rtl/>
          <w:lang w:bidi="ar-DZ"/>
        </w:rPr>
        <w:t>المادة 02:</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تتشكل</w:t>
      </w:r>
      <w:r w:rsidRPr="00824B7F">
        <w:rPr>
          <w:rFonts w:ascii="Simplified Arabic" w:hAnsi="Simplified Arabic" w:cs="Traditional Arabic"/>
          <w:sz w:val="32"/>
          <w:szCs w:val="32"/>
          <w:rtl/>
          <w:lang w:bidi="ar-DZ"/>
        </w:rPr>
        <w:t xml:space="preserve"> لجنة مدينة عنابة  من السيد قاضي المحكمة والسيد نائب الوكيل العام، كما تضم رئيس البلدية وثلاثة اشخاص معنيين يجتمعون تحت رئاسة نائب المسؤول الإداري المدني</w:t>
      </w:r>
      <w:r w:rsidRPr="00824B7F">
        <w:rPr>
          <w:rFonts w:ascii="Simplified Arabic" w:hAnsi="Simplified Arabic" w:cs="Traditional Arabic"/>
          <w:sz w:val="32"/>
          <w:szCs w:val="32"/>
          <w:lang w:bidi="ar-DZ"/>
        </w:rPr>
        <w:t xml:space="preserve"> </w:t>
      </w:r>
      <w:r w:rsidRPr="00824B7F">
        <w:rPr>
          <w:rFonts w:ascii="Simplified Arabic" w:hAnsi="Simplified Arabic" w:cs="Traditional Arabic"/>
          <w:sz w:val="32"/>
          <w:szCs w:val="32"/>
          <w:rtl/>
          <w:lang w:bidi="ar-DZ"/>
        </w:rPr>
        <w:t>.</w:t>
      </w:r>
      <w:r w:rsidRPr="00824B7F">
        <w:rPr>
          <w:rFonts w:asciiTheme="majorBidi" w:hAnsiTheme="majorBidi" w:cs="Traditional Arabic"/>
          <w:sz w:val="28"/>
          <w:szCs w:val="28"/>
          <w:lang w:bidi="ar-DZ"/>
        </w:rPr>
        <w:t>Sous</w:t>
      </w:r>
      <w:r w:rsidRPr="00824B7F">
        <w:rPr>
          <w:rFonts w:ascii="Simplified Arabic" w:hAnsi="Simplified Arabic" w:cs="Traditional Arabic"/>
          <w:sz w:val="28"/>
          <w:szCs w:val="28"/>
          <w:lang w:bidi="ar-DZ"/>
        </w:rPr>
        <w:t xml:space="preserve"> </w:t>
      </w:r>
      <w:r w:rsidRPr="00824B7F">
        <w:rPr>
          <w:rFonts w:asciiTheme="majorBidi" w:hAnsiTheme="majorBidi" w:cs="Traditional Arabic"/>
          <w:sz w:val="28"/>
          <w:szCs w:val="28"/>
          <w:lang w:bidi="ar-DZ"/>
        </w:rPr>
        <w:t>Itendant</w:t>
      </w:r>
      <w:r w:rsidRPr="00824B7F">
        <w:rPr>
          <w:rFonts w:ascii="Simplified Arabic" w:hAnsi="Simplified Arabic" w:cs="Traditional Arabic"/>
          <w:sz w:val="28"/>
          <w:szCs w:val="28"/>
          <w:lang w:bidi="ar-DZ"/>
        </w:rPr>
        <w:t xml:space="preserve"> </w:t>
      </w:r>
      <w:r w:rsidRPr="00824B7F">
        <w:rPr>
          <w:rFonts w:asciiTheme="majorBidi" w:hAnsiTheme="majorBidi" w:cs="Traditional Arabic"/>
          <w:sz w:val="28"/>
          <w:szCs w:val="28"/>
          <w:lang w:bidi="ar-DZ"/>
        </w:rPr>
        <w:t>Cvil</w:t>
      </w:r>
    </w:p>
    <w:p w:rsidR="00323942" w:rsidRPr="00824B7F" w:rsidRDefault="00323942" w:rsidP="00323942">
      <w:pPr>
        <w:tabs>
          <w:tab w:val="right" w:pos="992"/>
        </w:tabs>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b/>
          <w:bCs/>
          <w:sz w:val="32"/>
          <w:szCs w:val="32"/>
          <w:rtl/>
          <w:lang w:bidi="ar-DZ"/>
        </w:rPr>
        <w:t>المادة 03:</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 xml:space="preserve">تكلف </w:t>
      </w:r>
      <w:r w:rsidRPr="00824B7F">
        <w:rPr>
          <w:rFonts w:ascii="Simplified Arabic" w:hAnsi="Simplified Arabic" w:cs="Traditional Arabic"/>
          <w:sz w:val="32"/>
          <w:szCs w:val="32"/>
          <w:rtl/>
          <w:lang w:bidi="ar-DZ"/>
        </w:rPr>
        <w:t xml:space="preserve">لجنة السجن </w:t>
      </w:r>
      <w:r w:rsidRPr="00824B7F">
        <w:rPr>
          <w:rFonts w:ascii="Simplified Arabic" w:hAnsi="Simplified Arabic" w:cs="Traditional Arabic" w:hint="cs"/>
          <w:sz w:val="32"/>
          <w:szCs w:val="32"/>
          <w:rtl/>
          <w:lang w:bidi="ar-DZ"/>
        </w:rPr>
        <w:t xml:space="preserve">التي يرأسها </w:t>
      </w:r>
      <w:r w:rsidRPr="00824B7F">
        <w:rPr>
          <w:rFonts w:ascii="Simplified Arabic" w:hAnsi="Simplified Arabic" w:cs="Traditional Arabic"/>
          <w:sz w:val="32"/>
          <w:szCs w:val="32"/>
          <w:rtl/>
          <w:lang w:bidi="ar-DZ"/>
        </w:rPr>
        <w:t>نائب المسؤول الإداري بـ:</w:t>
      </w:r>
    </w:p>
    <w:p w:rsidR="00323942" w:rsidRPr="00824B7F" w:rsidRDefault="00323942" w:rsidP="002C61F0">
      <w:pPr>
        <w:pStyle w:val="Paragraphedeliste"/>
        <w:numPr>
          <w:ilvl w:val="0"/>
          <w:numId w:val="2"/>
        </w:numPr>
        <w:tabs>
          <w:tab w:val="right" w:pos="992"/>
        </w:tabs>
        <w:spacing w:after="0" w:line="276" w:lineRule="auto"/>
        <w:ind w:left="0" w:firstLine="567"/>
        <w:jc w:val="lowKashida"/>
        <w:rPr>
          <w:rFonts w:ascii="Simplified Arabic" w:hAnsi="Simplified Arabic" w:cs="Traditional Arabic"/>
          <w:sz w:val="32"/>
          <w:szCs w:val="32"/>
          <w:lang w:bidi="ar-DZ"/>
        </w:rPr>
      </w:pPr>
      <w:r w:rsidRPr="00824B7F">
        <w:rPr>
          <w:rFonts w:ascii="Simplified Arabic" w:hAnsi="Simplified Arabic" w:cs="Traditional Arabic"/>
          <w:sz w:val="32"/>
          <w:szCs w:val="32"/>
          <w:rtl/>
          <w:lang w:bidi="ar-DZ"/>
        </w:rPr>
        <w:t>المراقبة الداخلية للسجن من حيث الانضباط وتنظيم الورشات ومراقبة سلوك القائمين بالنظافة والحراس اتجاه المساجين.</w:t>
      </w:r>
    </w:p>
    <w:p w:rsidR="00323942" w:rsidRPr="00824B7F" w:rsidRDefault="00323942" w:rsidP="002C61F0">
      <w:pPr>
        <w:pStyle w:val="Paragraphedeliste"/>
        <w:numPr>
          <w:ilvl w:val="0"/>
          <w:numId w:val="2"/>
        </w:numPr>
        <w:tabs>
          <w:tab w:val="right" w:pos="992"/>
        </w:tabs>
        <w:spacing w:after="0" w:line="276" w:lineRule="auto"/>
        <w:ind w:left="0" w:firstLine="567"/>
        <w:jc w:val="lowKashida"/>
        <w:rPr>
          <w:rFonts w:ascii="Simplified Arabic" w:hAnsi="Simplified Arabic" w:cs="Traditional Arabic"/>
          <w:sz w:val="32"/>
          <w:szCs w:val="32"/>
          <w:lang w:bidi="ar-DZ"/>
        </w:rPr>
      </w:pPr>
      <w:r w:rsidRPr="00824B7F">
        <w:rPr>
          <w:rFonts w:ascii="Simplified Arabic" w:hAnsi="Simplified Arabic" w:cs="Traditional Arabic"/>
          <w:sz w:val="32"/>
          <w:szCs w:val="32"/>
          <w:rtl/>
          <w:lang w:bidi="ar-DZ"/>
        </w:rPr>
        <w:t xml:space="preserve">اقتراح دفتر شروط يكون قاعدة للمناقصات </w:t>
      </w:r>
      <w:r w:rsidRPr="00824B7F">
        <w:rPr>
          <w:rFonts w:ascii="Simplified Arabic" w:hAnsi="Simplified Arabic" w:cs="Traditional Arabic" w:hint="cs"/>
          <w:sz w:val="32"/>
          <w:szCs w:val="32"/>
          <w:rtl/>
          <w:lang w:bidi="ar-DZ"/>
        </w:rPr>
        <w:t>لتموين</w:t>
      </w:r>
      <w:r w:rsidRPr="00824B7F">
        <w:rPr>
          <w:rFonts w:ascii="Simplified Arabic" w:hAnsi="Simplified Arabic" w:cs="Traditional Arabic"/>
          <w:sz w:val="32"/>
          <w:szCs w:val="32"/>
          <w:rtl/>
          <w:lang w:bidi="ar-DZ"/>
        </w:rPr>
        <w:t xml:space="preserve"> السجن.</w:t>
      </w:r>
    </w:p>
    <w:p w:rsidR="00323942" w:rsidRPr="00824B7F" w:rsidRDefault="00323942" w:rsidP="002C61F0">
      <w:pPr>
        <w:pStyle w:val="Paragraphedeliste"/>
        <w:numPr>
          <w:ilvl w:val="0"/>
          <w:numId w:val="2"/>
        </w:numPr>
        <w:tabs>
          <w:tab w:val="right" w:pos="992"/>
        </w:tabs>
        <w:spacing w:after="0" w:line="276" w:lineRule="auto"/>
        <w:ind w:left="0" w:firstLine="567"/>
        <w:jc w:val="lowKashida"/>
        <w:rPr>
          <w:rFonts w:ascii="Simplified Arabic" w:hAnsi="Simplified Arabic" w:cs="Traditional Arabic"/>
          <w:sz w:val="32"/>
          <w:szCs w:val="32"/>
          <w:lang w:bidi="ar-DZ"/>
        </w:rPr>
      </w:pPr>
      <w:r w:rsidRPr="00824B7F">
        <w:rPr>
          <w:rFonts w:ascii="Simplified Arabic" w:hAnsi="Simplified Arabic" w:cs="Traditional Arabic"/>
          <w:sz w:val="32"/>
          <w:szCs w:val="32"/>
          <w:rtl/>
          <w:lang w:bidi="ar-DZ"/>
        </w:rPr>
        <w:t xml:space="preserve">مراقبة نوعية المواد الموزعة </w:t>
      </w:r>
      <w:r w:rsidRPr="00824B7F">
        <w:rPr>
          <w:rFonts w:ascii="Simplified Arabic" w:hAnsi="Simplified Arabic" w:cs="Traditional Arabic" w:hint="cs"/>
          <w:sz w:val="32"/>
          <w:szCs w:val="32"/>
          <w:rtl/>
          <w:lang w:bidi="ar-DZ"/>
        </w:rPr>
        <w:t xml:space="preserve">ومدى </w:t>
      </w:r>
      <w:r w:rsidRPr="00824B7F">
        <w:rPr>
          <w:rFonts w:ascii="Simplified Arabic" w:hAnsi="Simplified Arabic" w:cs="Traditional Arabic"/>
          <w:sz w:val="32"/>
          <w:szCs w:val="32"/>
          <w:rtl/>
          <w:lang w:bidi="ar-DZ"/>
        </w:rPr>
        <w:t xml:space="preserve"> مطابق</w:t>
      </w:r>
      <w:r w:rsidRPr="00824B7F">
        <w:rPr>
          <w:rFonts w:ascii="Simplified Arabic" w:hAnsi="Simplified Arabic" w:cs="Traditional Arabic" w:hint="cs"/>
          <w:sz w:val="32"/>
          <w:szCs w:val="32"/>
          <w:rtl/>
          <w:lang w:bidi="ar-DZ"/>
        </w:rPr>
        <w:t xml:space="preserve">تها </w:t>
      </w:r>
      <w:r w:rsidRPr="00824B7F">
        <w:rPr>
          <w:rFonts w:ascii="Simplified Arabic" w:hAnsi="Simplified Arabic" w:cs="Traditional Arabic"/>
          <w:sz w:val="32"/>
          <w:szCs w:val="32"/>
          <w:rtl/>
          <w:lang w:bidi="ar-DZ"/>
        </w:rPr>
        <w:t xml:space="preserve"> للشروط.</w:t>
      </w:r>
    </w:p>
    <w:p w:rsidR="00323942" w:rsidRPr="00824B7F" w:rsidRDefault="00323942" w:rsidP="002C61F0">
      <w:pPr>
        <w:pStyle w:val="Paragraphedeliste"/>
        <w:numPr>
          <w:ilvl w:val="0"/>
          <w:numId w:val="2"/>
        </w:numPr>
        <w:tabs>
          <w:tab w:val="right" w:pos="992"/>
        </w:tabs>
        <w:spacing w:after="0" w:line="276" w:lineRule="auto"/>
        <w:ind w:left="0" w:firstLine="567"/>
        <w:jc w:val="lowKashida"/>
        <w:rPr>
          <w:rFonts w:ascii="Simplified Arabic" w:hAnsi="Simplified Arabic" w:cs="Traditional Arabic"/>
          <w:sz w:val="32"/>
          <w:szCs w:val="32"/>
          <w:lang w:bidi="ar-DZ"/>
        </w:rPr>
      </w:pPr>
      <w:proofErr w:type="gramStart"/>
      <w:r w:rsidRPr="00824B7F">
        <w:rPr>
          <w:rFonts w:ascii="Simplified Arabic" w:hAnsi="Simplified Arabic" w:cs="Traditional Arabic"/>
          <w:sz w:val="32"/>
          <w:szCs w:val="32"/>
          <w:rtl/>
          <w:lang w:bidi="ar-DZ"/>
        </w:rPr>
        <w:t>إعداد</w:t>
      </w:r>
      <w:proofErr w:type="gramEnd"/>
      <w:r w:rsidRPr="00824B7F">
        <w:rPr>
          <w:rFonts w:ascii="Simplified Arabic" w:hAnsi="Simplified Arabic" w:cs="Traditional Arabic"/>
          <w:sz w:val="32"/>
          <w:szCs w:val="32"/>
          <w:rtl/>
          <w:lang w:bidi="ar-DZ"/>
        </w:rPr>
        <w:t xml:space="preserve"> تقرير كل ثلاثة أشهر يتضمن معلومات عن حالة ونظام السجن وإعطاء رأي اللجنة واقتراحاتها لتحسين هذه الوضعية.</w:t>
      </w:r>
    </w:p>
    <w:p w:rsidR="00323942" w:rsidRPr="00824B7F" w:rsidRDefault="00323942" w:rsidP="002C61F0">
      <w:pPr>
        <w:pStyle w:val="Paragraphedeliste"/>
        <w:numPr>
          <w:ilvl w:val="0"/>
          <w:numId w:val="2"/>
        </w:numPr>
        <w:tabs>
          <w:tab w:val="right" w:pos="992"/>
        </w:tabs>
        <w:spacing w:after="0" w:line="276" w:lineRule="auto"/>
        <w:ind w:left="0" w:firstLine="567"/>
        <w:jc w:val="lowKashida"/>
        <w:rPr>
          <w:rFonts w:ascii="Simplified Arabic" w:hAnsi="Simplified Arabic" w:cs="Traditional Arabic"/>
          <w:sz w:val="32"/>
          <w:szCs w:val="32"/>
          <w:lang w:bidi="ar-DZ"/>
        </w:rPr>
      </w:pPr>
      <w:proofErr w:type="gramStart"/>
      <w:r w:rsidRPr="00824B7F">
        <w:rPr>
          <w:rFonts w:ascii="Simplified Arabic" w:hAnsi="Simplified Arabic" w:cs="Traditional Arabic"/>
          <w:sz w:val="32"/>
          <w:szCs w:val="32"/>
          <w:rtl/>
          <w:lang w:bidi="ar-DZ"/>
        </w:rPr>
        <w:lastRenderedPageBreak/>
        <w:t>نشر</w:t>
      </w:r>
      <w:proofErr w:type="gramEnd"/>
      <w:r w:rsidRPr="00824B7F">
        <w:rPr>
          <w:rFonts w:ascii="Simplified Arabic" w:hAnsi="Simplified Arabic" w:cs="Traditional Arabic"/>
          <w:sz w:val="32"/>
          <w:szCs w:val="32"/>
          <w:rtl/>
          <w:lang w:bidi="ar-DZ"/>
        </w:rPr>
        <w:t xml:space="preserve"> بيان خلال منتصف شهر مارس حول السجناء الذين تميزوا بحسن سلوكهم للاستفادة من العفو الملكي.</w:t>
      </w:r>
    </w:p>
    <w:p w:rsidR="00323942" w:rsidRPr="00824B7F" w:rsidRDefault="00323942" w:rsidP="00323942">
      <w:pPr>
        <w:tabs>
          <w:tab w:val="right" w:pos="992"/>
        </w:tabs>
        <w:spacing w:after="0"/>
        <w:ind w:firstLine="567"/>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b/>
          <w:bCs/>
          <w:sz w:val="32"/>
          <w:szCs w:val="32"/>
          <w:rtl/>
          <w:lang w:bidi="ar-DZ"/>
        </w:rPr>
        <w:t>المادة</w:t>
      </w:r>
      <w:proofErr w:type="gramEnd"/>
      <w:r w:rsidRPr="00824B7F">
        <w:rPr>
          <w:rFonts w:ascii="Simplified Arabic" w:hAnsi="Simplified Arabic" w:cs="Traditional Arabic"/>
          <w:b/>
          <w:bCs/>
          <w:sz w:val="32"/>
          <w:szCs w:val="32"/>
          <w:rtl/>
          <w:lang w:bidi="ar-DZ"/>
        </w:rPr>
        <w:t xml:space="preserve"> 04: </w:t>
      </w:r>
      <w:r w:rsidRPr="00824B7F">
        <w:rPr>
          <w:rFonts w:ascii="Simplified Arabic" w:hAnsi="Simplified Arabic" w:cs="Traditional Arabic"/>
          <w:sz w:val="32"/>
          <w:szCs w:val="32"/>
          <w:rtl/>
          <w:lang w:bidi="ar-DZ"/>
        </w:rPr>
        <w:t>يعين أعضاء لجنة السجن لمدة عام، ويتم ت</w:t>
      </w:r>
      <w:r w:rsidRPr="00824B7F">
        <w:rPr>
          <w:rFonts w:ascii="Simplified Arabic" w:hAnsi="Simplified Arabic" w:cs="Traditional Arabic" w:hint="cs"/>
          <w:sz w:val="32"/>
          <w:szCs w:val="32"/>
          <w:rtl/>
          <w:lang w:bidi="ar-DZ"/>
        </w:rPr>
        <w:t>ج</w:t>
      </w:r>
      <w:r w:rsidRPr="00824B7F">
        <w:rPr>
          <w:rFonts w:ascii="Simplified Arabic" w:hAnsi="Simplified Arabic" w:cs="Traditional Arabic"/>
          <w:sz w:val="32"/>
          <w:szCs w:val="32"/>
          <w:rtl/>
          <w:lang w:bidi="ar-DZ"/>
        </w:rPr>
        <w:t>ديد تعيينهم بعد نهاية هذه المدة.</w:t>
      </w:r>
    </w:p>
    <w:p w:rsidR="00323942" w:rsidRPr="00824B7F" w:rsidRDefault="00323942" w:rsidP="00323942">
      <w:pPr>
        <w:tabs>
          <w:tab w:val="right" w:pos="992"/>
        </w:tabs>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b/>
          <w:bCs/>
          <w:sz w:val="32"/>
          <w:szCs w:val="32"/>
          <w:rtl/>
          <w:lang w:bidi="ar-DZ"/>
        </w:rPr>
        <w:t>المادة 05:</w:t>
      </w:r>
      <w:r w:rsidRPr="00824B7F">
        <w:rPr>
          <w:rFonts w:ascii="Simplified Arabic" w:hAnsi="Simplified Arabic" w:cs="Traditional Arabic"/>
          <w:sz w:val="32"/>
          <w:szCs w:val="32"/>
          <w:rtl/>
          <w:lang w:bidi="ar-DZ"/>
        </w:rPr>
        <w:t xml:space="preserve"> يكلف السادة نواب المسؤول المدني بعنابة </w:t>
      </w:r>
      <w:r w:rsidRPr="00824B7F">
        <w:rPr>
          <w:rFonts w:ascii="Times New Roman" w:hAnsi="Times New Roman" w:cs="Traditional Arabic"/>
          <w:sz w:val="32"/>
          <w:szCs w:val="32"/>
          <w:rtl/>
          <w:lang w:bidi="ar-DZ"/>
        </w:rPr>
        <w:t>[</w:t>
      </w:r>
      <w:r w:rsidRPr="00824B7F">
        <w:rPr>
          <w:rFonts w:ascii="Times New Roman" w:hAnsi="Times New Roman" w:cs="Traditional Arabic"/>
          <w:sz w:val="32"/>
          <w:szCs w:val="32"/>
          <w:lang w:bidi="ar-DZ"/>
        </w:rPr>
        <w:t>Bône</w:t>
      </w:r>
      <w:r w:rsidRPr="00824B7F">
        <w:rPr>
          <w:rFonts w:ascii="Times New Roman" w:hAnsi="Times New Roman" w:cs="Traditional Arabic"/>
          <w:sz w:val="32"/>
          <w:szCs w:val="32"/>
          <w:rtl/>
          <w:lang w:bidi="ar-DZ"/>
        </w:rPr>
        <w:t>]</w:t>
      </w:r>
      <w:r w:rsidRPr="00824B7F">
        <w:rPr>
          <w:rFonts w:ascii="Simplified Arabic" w:hAnsi="Simplified Arabic" w:cs="Traditional Arabic"/>
          <w:sz w:val="32"/>
          <w:szCs w:val="32"/>
          <w:rtl/>
          <w:lang w:bidi="ar-DZ"/>
        </w:rPr>
        <w:t xml:space="preserve"> ووهران بتنفيذ هذا القر</w:t>
      </w:r>
      <w:r w:rsidRPr="00824B7F">
        <w:rPr>
          <w:rFonts w:ascii="Simplified Arabic" w:hAnsi="Simplified Arabic" w:cs="Traditional Arabic" w:hint="cs"/>
          <w:sz w:val="32"/>
          <w:szCs w:val="32"/>
          <w:rtl/>
          <w:lang w:bidi="ar-DZ"/>
        </w:rPr>
        <w:t>ا</w:t>
      </w:r>
      <w:r w:rsidRPr="00824B7F">
        <w:rPr>
          <w:rFonts w:ascii="Simplified Arabic" w:hAnsi="Simplified Arabic" w:cs="Traditional Arabic"/>
          <w:sz w:val="32"/>
          <w:szCs w:val="32"/>
          <w:rtl/>
          <w:lang w:bidi="ar-DZ"/>
        </w:rPr>
        <w:t>ر</w:t>
      </w:r>
      <w:r w:rsidRPr="00824B7F">
        <w:rPr>
          <w:rStyle w:val="Appelnotedebasdep"/>
          <w:rFonts w:ascii="Simplified Arabic" w:hAnsi="Simplified Arabic" w:cs="Traditional Arabic"/>
          <w:sz w:val="32"/>
          <w:szCs w:val="32"/>
          <w:rtl/>
          <w:lang w:bidi="ar-DZ"/>
        </w:rPr>
        <w:footnoteReference w:id="8"/>
      </w:r>
      <w:r w:rsidRPr="00824B7F">
        <w:rPr>
          <w:rFonts w:ascii="Simplified Arabic" w:hAnsi="Simplified Arabic" w:cs="Traditional Arabic"/>
          <w:sz w:val="32"/>
          <w:szCs w:val="32"/>
          <w:rtl/>
          <w:lang w:bidi="ar-DZ"/>
        </w:rPr>
        <w:t>.</w:t>
      </w:r>
    </w:p>
    <w:p w:rsidR="00323942" w:rsidRPr="00824B7F" w:rsidRDefault="00323942" w:rsidP="00323942">
      <w:pPr>
        <w:tabs>
          <w:tab w:val="right" w:pos="992"/>
        </w:tabs>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كما أصدر الحاكم العام الماريشال الكونت كلوزيل [</w:t>
      </w:r>
      <w:r w:rsidRPr="00824B7F">
        <w:rPr>
          <w:rFonts w:asciiTheme="majorBidi" w:hAnsiTheme="majorBidi" w:cs="Traditional Arabic"/>
          <w:sz w:val="28"/>
          <w:szCs w:val="28"/>
          <w:lang w:bidi="ar-DZ"/>
        </w:rPr>
        <w:t>Cauzel</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قرار</w:t>
      </w:r>
      <w:r w:rsidRPr="00824B7F">
        <w:rPr>
          <w:rFonts w:ascii="Simplified Arabic" w:hAnsi="Simplified Arabic" w:cs="Traditional Arabic"/>
          <w:sz w:val="32"/>
          <w:szCs w:val="32"/>
          <w:rtl/>
          <w:lang w:bidi="ar-DZ"/>
        </w:rPr>
        <w:t xml:space="preserve"> </w:t>
      </w:r>
      <w:r w:rsidRPr="00824B7F">
        <w:rPr>
          <w:rFonts w:ascii="Times New Roman" w:hAnsi="Times New Roman" w:cs="Traditional Arabic"/>
          <w:sz w:val="28"/>
          <w:szCs w:val="28"/>
          <w:lang w:bidi="ar-DZ"/>
        </w:rPr>
        <w:t>Arrêté</w:t>
      </w:r>
      <w:r w:rsidRPr="00824B7F">
        <w:rPr>
          <w:rFonts w:ascii="Simplified Arabic" w:hAnsi="Simplified Arabic" w:cs="Traditional Arabic"/>
          <w:sz w:val="32"/>
          <w:szCs w:val="32"/>
          <w:rtl/>
          <w:lang w:bidi="ar-DZ"/>
        </w:rPr>
        <w:t xml:space="preserve"> يوم </w:t>
      </w:r>
      <w:r w:rsidRPr="00824B7F">
        <w:rPr>
          <w:rFonts w:ascii="Simplified Arabic" w:hAnsi="Simplified Arabic" w:cs="Traditional Arabic"/>
          <w:sz w:val="32"/>
          <w:szCs w:val="32"/>
          <w:lang w:bidi="ar-DZ"/>
        </w:rPr>
        <w:t>14</w:t>
      </w:r>
      <w:r w:rsidRPr="00824B7F">
        <w:rPr>
          <w:rFonts w:ascii="Simplified Arabic" w:hAnsi="Simplified Arabic" w:cs="Traditional Arabic"/>
          <w:sz w:val="32"/>
          <w:szCs w:val="32"/>
          <w:rtl/>
          <w:lang w:bidi="ar-DZ"/>
        </w:rPr>
        <w:t xml:space="preserve"> سبتمبر 1835م تضمن تنظيم </w:t>
      </w:r>
      <w:r w:rsidRPr="00824B7F">
        <w:rPr>
          <w:rFonts w:ascii="Simplified Arabic" w:hAnsi="Simplified Arabic" w:cs="Traditional Arabic" w:hint="cs"/>
          <w:sz w:val="32"/>
          <w:szCs w:val="32"/>
          <w:rtl/>
          <w:lang w:bidi="ar-DZ"/>
        </w:rPr>
        <w:t>و</w:t>
      </w:r>
      <w:r w:rsidRPr="00824B7F">
        <w:rPr>
          <w:rFonts w:ascii="Simplified Arabic" w:hAnsi="Simplified Arabic" w:cs="Traditional Arabic"/>
          <w:sz w:val="32"/>
          <w:szCs w:val="32"/>
          <w:rtl/>
          <w:lang w:bidi="ar-DZ"/>
        </w:rPr>
        <w:t>تحديد فترة العطلة للمحاكم الواقعة بالممتلكات الفرنسية بشمال إفريقيا، ونص هذا المرسوم [المقرر</w:t>
      </w:r>
      <w:r w:rsidRPr="00824B7F">
        <w:rPr>
          <w:rFonts w:ascii="Simplified Arabic" w:hAnsi="Simplified Arabic" w:cs="Traditional Arabic"/>
          <w:sz w:val="28"/>
          <w:szCs w:val="28"/>
          <w:rtl/>
          <w:lang w:bidi="ar-DZ"/>
        </w:rPr>
        <w:t>[</w:t>
      </w:r>
      <w:r w:rsidRPr="00824B7F">
        <w:rPr>
          <w:rFonts w:ascii="Simplified Arabic" w:hAnsi="Simplified Arabic" w:cs="Traditional Arabic"/>
          <w:sz w:val="28"/>
          <w:szCs w:val="28"/>
          <w:lang w:bidi="ar-DZ"/>
        </w:rPr>
        <w:t>Arrêté</w:t>
      </w:r>
      <w:r w:rsidRPr="00824B7F">
        <w:rPr>
          <w:rFonts w:ascii="Simplified Arabic" w:hAnsi="Simplified Arabic" w:cs="Traditional Arabic"/>
          <w:sz w:val="32"/>
          <w:szCs w:val="32"/>
          <w:rtl/>
          <w:lang w:bidi="ar-DZ"/>
        </w:rPr>
        <w:t>]</w:t>
      </w:r>
      <w:r w:rsidRPr="00824B7F">
        <w:rPr>
          <w:rFonts w:ascii="Simplified Arabic" w:hAnsi="Simplified Arabic" w:cs="Traditional Arabic" w:hint="cs"/>
          <w:sz w:val="32"/>
          <w:szCs w:val="32"/>
          <w:rtl/>
          <w:lang w:bidi="ar-DZ"/>
        </w:rPr>
        <w:t xml:space="preserve"> </w:t>
      </w:r>
      <w:r w:rsidRPr="00824B7F">
        <w:rPr>
          <w:rFonts w:ascii="Simplified Arabic" w:hAnsi="Simplified Arabic" w:cs="Traditional Arabic"/>
          <w:sz w:val="32"/>
          <w:szCs w:val="32"/>
          <w:rtl/>
          <w:lang w:bidi="ar-DZ"/>
        </w:rPr>
        <w:t>على أربعة مواد.</w:t>
      </w:r>
    </w:p>
    <w:p w:rsidR="00323942" w:rsidRPr="00824B7F" w:rsidRDefault="00323942" w:rsidP="00323942">
      <w:pPr>
        <w:tabs>
          <w:tab w:val="right" w:pos="992"/>
        </w:tabs>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b/>
          <w:bCs/>
          <w:sz w:val="32"/>
          <w:szCs w:val="32"/>
          <w:rtl/>
          <w:lang w:bidi="ar-DZ"/>
        </w:rPr>
        <w:t xml:space="preserve">المادة 01: </w:t>
      </w:r>
      <w:r w:rsidRPr="00824B7F">
        <w:rPr>
          <w:rFonts w:ascii="Simplified Arabic" w:hAnsi="Simplified Arabic" w:cs="Traditional Arabic" w:hint="cs"/>
          <w:sz w:val="32"/>
          <w:szCs w:val="32"/>
          <w:rtl/>
          <w:lang w:bidi="ar-DZ"/>
        </w:rPr>
        <w:t>تمتد فترة العطلة السنوية</w:t>
      </w:r>
      <w:r w:rsidRPr="00824B7F">
        <w:rPr>
          <w:rFonts w:ascii="Simplified Arabic" w:hAnsi="Simplified Arabic" w:cs="Traditional Arabic" w:hint="cs"/>
          <w:b/>
          <w:bCs/>
          <w:sz w:val="32"/>
          <w:szCs w:val="32"/>
          <w:rtl/>
          <w:lang w:bidi="ar-DZ"/>
        </w:rPr>
        <w:t xml:space="preserve"> </w:t>
      </w:r>
      <w:r w:rsidRPr="00824B7F">
        <w:rPr>
          <w:rFonts w:ascii="Simplified Arabic" w:hAnsi="Simplified Arabic" w:cs="Traditional Arabic" w:hint="cs"/>
          <w:sz w:val="32"/>
          <w:szCs w:val="32"/>
          <w:rtl/>
          <w:lang w:bidi="ar-DZ"/>
        </w:rPr>
        <w:t>ل</w:t>
      </w:r>
      <w:r w:rsidRPr="00824B7F">
        <w:rPr>
          <w:rFonts w:ascii="Simplified Arabic" w:hAnsi="Simplified Arabic" w:cs="Traditional Arabic"/>
          <w:sz w:val="32"/>
          <w:szCs w:val="32"/>
          <w:rtl/>
          <w:lang w:bidi="ar-DZ"/>
        </w:rPr>
        <w:t>لمحكمة العليا [</w:t>
      </w:r>
      <w:r w:rsidRPr="00824B7F">
        <w:rPr>
          <w:rFonts w:asciiTheme="majorBidi" w:hAnsiTheme="majorBidi" w:cs="Traditional Arabic"/>
          <w:sz w:val="28"/>
          <w:szCs w:val="28"/>
          <w:lang w:bidi="ar-DZ"/>
        </w:rPr>
        <w:t>Le</w:t>
      </w:r>
      <w:r w:rsidRPr="00824B7F">
        <w:rPr>
          <w:rFonts w:ascii="Simplified Arabic" w:hAnsi="Simplified Arabic" w:cs="Traditional Arabic"/>
          <w:sz w:val="28"/>
          <w:szCs w:val="28"/>
          <w:lang w:bidi="ar-DZ"/>
        </w:rPr>
        <w:t xml:space="preserve"> </w:t>
      </w:r>
      <w:r w:rsidRPr="00824B7F">
        <w:rPr>
          <w:rFonts w:asciiTheme="majorBidi" w:hAnsiTheme="majorBidi" w:cs="Traditional Arabic"/>
          <w:sz w:val="28"/>
          <w:szCs w:val="28"/>
          <w:lang w:bidi="ar-DZ"/>
        </w:rPr>
        <w:t>Tribunal</w:t>
      </w:r>
      <w:r w:rsidRPr="00824B7F">
        <w:rPr>
          <w:rFonts w:ascii="Simplified Arabic" w:hAnsi="Simplified Arabic" w:cs="Traditional Arabic"/>
          <w:sz w:val="28"/>
          <w:szCs w:val="28"/>
          <w:lang w:bidi="ar-DZ"/>
        </w:rPr>
        <w:t xml:space="preserve"> </w:t>
      </w:r>
      <w:r w:rsidRPr="00824B7F">
        <w:rPr>
          <w:rFonts w:asciiTheme="majorBidi" w:hAnsiTheme="majorBidi" w:cs="Traditional Arabic"/>
          <w:sz w:val="28"/>
          <w:szCs w:val="28"/>
          <w:lang w:bidi="ar-DZ"/>
        </w:rPr>
        <w:t>Superieur</w:t>
      </w:r>
      <w:r w:rsidRPr="00824B7F">
        <w:rPr>
          <w:rFonts w:ascii="Simplified Arabic" w:hAnsi="Simplified Arabic" w:cs="Traditional Arabic"/>
          <w:sz w:val="32"/>
          <w:szCs w:val="32"/>
          <w:rtl/>
          <w:lang w:bidi="ar-DZ"/>
        </w:rPr>
        <w:t xml:space="preserve">] ومحاكم الدرجة الأولى </w:t>
      </w:r>
      <w:r w:rsidRPr="00824B7F">
        <w:rPr>
          <w:rFonts w:ascii="Simplified Arabic" w:hAnsi="Simplified Arabic" w:cs="Traditional Arabic"/>
          <w:sz w:val="28"/>
          <w:szCs w:val="28"/>
          <w:lang w:bidi="ar-DZ"/>
        </w:rPr>
        <w:t xml:space="preserve">Les </w:t>
      </w:r>
      <w:r w:rsidRPr="00824B7F">
        <w:rPr>
          <w:rFonts w:asciiTheme="majorBidi" w:hAnsiTheme="majorBidi" w:cs="Traditional Arabic"/>
          <w:sz w:val="28"/>
          <w:szCs w:val="28"/>
          <w:lang w:bidi="ar-DZ"/>
        </w:rPr>
        <w:t>Tribunaux</w:t>
      </w:r>
      <w:r w:rsidRPr="00824B7F">
        <w:rPr>
          <w:rFonts w:ascii="Simplified Arabic" w:hAnsi="Simplified Arabic" w:cs="Traditional Arabic"/>
          <w:sz w:val="28"/>
          <w:szCs w:val="28"/>
          <w:lang w:bidi="ar-DZ"/>
        </w:rPr>
        <w:t xml:space="preserve"> </w:t>
      </w:r>
      <w:r w:rsidRPr="00824B7F">
        <w:rPr>
          <w:rFonts w:asciiTheme="majorBidi" w:hAnsiTheme="majorBidi" w:cs="Traditional Arabic"/>
          <w:sz w:val="28"/>
          <w:szCs w:val="28"/>
          <w:lang w:bidi="ar-DZ"/>
        </w:rPr>
        <w:t>de</w:t>
      </w:r>
      <w:r w:rsidRPr="00824B7F">
        <w:rPr>
          <w:rFonts w:ascii="Simplified Arabic" w:hAnsi="Simplified Arabic" w:cs="Traditional Arabic"/>
          <w:sz w:val="28"/>
          <w:szCs w:val="28"/>
          <w:lang w:bidi="ar-DZ"/>
        </w:rPr>
        <w:t xml:space="preserve"> </w:t>
      </w:r>
      <w:r w:rsidRPr="00824B7F">
        <w:rPr>
          <w:rFonts w:asciiTheme="majorBidi" w:hAnsiTheme="majorBidi" w:cs="Traditional Arabic"/>
          <w:sz w:val="28"/>
          <w:szCs w:val="28"/>
          <w:lang w:bidi="ar-DZ"/>
        </w:rPr>
        <w:t>premier</w:t>
      </w:r>
      <w:r w:rsidRPr="00824B7F">
        <w:rPr>
          <w:rFonts w:ascii="Simplified Arabic" w:hAnsi="Simplified Arabic" w:cs="Traditional Arabic"/>
          <w:sz w:val="28"/>
          <w:szCs w:val="28"/>
          <w:lang w:bidi="ar-DZ"/>
        </w:rPr>
        <w:t xml:space="preserve"> </w:t>
      </w:r>
      <w:r w:rsidRPr="00824B7F">
        <w:rPr>
          <w:rFonts w:asciiTheme="majorBidi" w:hAnsiTheme="majorBidi" w:cs="Traditional Arabic"/>
          <w:sz w:val="28"/>
          <w:szCs w:val="28"/>
          <w:lang w:bidi="ar-DZ"/>
        </w:rPr>
        <w:t>instance</w:t>
      </w:r>
      <w:r w:rsidRPr="00824B7F">
        <w:rPr>
          <w:rFonts w:ascii="Simplified Arabic" w:hAnsi="Simplified Arabic" w:cs="Traditional Arabic"/>
          <w:sz w:val="28"/>
          <w:szCs w:val="28"/>
          <w:lang w:bidi="ar-DZ"/>
        </w:rPr>
        <w:t xml:space="preserve">   </w:t>
      </w:r>
      <w:r w:rsidRPr="00824B7F">
        <w:rPr>
          <w:rFonts w:ascii="Simplified Arabic" w:hAnsi="Simplified Arabic" w:cs="Traditional Arabic"/>
          <w:sz w:val="28"/>
          <w:szCs w:val="28"/>
          <w:rtl/>
          <w:lang w:bidi="ar-DZ"/>
        </w:rPr>
        <w:t xml:space="preserve"> </w:t>
      </w:r>
      <w:r w:rsidRPr="00824B7F">
        <w:rPr>
          <w:rFonts w:ascii="Simplified Arabic" w:hAnsi="Simplified Arabic" w:cs="Traditional Arabic" w:hint="cs"/>
          <w:sz w:val="32"/>
          <w:szCs w:val="32"/>
          <w:rtl/>
          <w:lang w:bidi="ar-DZ"/>
        </w:rPr>
        <w:t xml:space="preserve"> في الممتلكات  الفرنسية في إفريقيا الشمالية شهر  </w:t>
      </w:r>
      <w:r w:rsidRPr="00824B7F">
        <w:rPr>
          <w:rFonts w:ascii="Simplified Arabic" w:hAnsi="Simplified Arabic" w:cs="Traditional Arabic"/>
          <w:sz w:val="32"/>
          <w:szCs w:val="32"/>
          <w:rtl/>
          <w:lang w:bidi="ar-DZ"/>
        </w:rPr>
        <w:t>من</w:t>
      </w:r>
      <w:r w:rsidRPr="00824B7F">
        <w:rPr>
          <w:rFonts w:ascii="Simplified Arabic" w:hAnsi="Simplified Arabic" w:cs="Traditional Arabic" w:hint="cs"/>
          <w:sz w:val="32"/>
          <w:szCs w:val="32"/>
          <w:rtl/>
          <w:lang w:bidi="ar-DZ"/>
        </w:rPr>
        <w:t xml:space="preserve"> كل سنة تمتد من </w:t>
      </w:r>
      <w:r w:rsidRPr="00824B7F">
        <w:rPr>
          <w:rFonts w:ascii="Simplified Arabic" w:hAnsi="Simplified Arabic" w:cs="Traditional Arabic"/>
          <w:sz w:val="32"/>
          <w:szCs w:val="32"/>
          <w:rtl/>
          <w:lang w:bidi="ar-DZ"/>
        </w:rPr>
        <w:t xml:space="preserve"> 15 سبتمبر إلى 15 أكتوبر</w:t>
      </w:r>
      <w:r w:rsidRPr="00824B7F">
        <w:rPr>
          <w:rFonts w:ascii="Simplified Arabic" w:hAnsi="Simplified Arabic" w:cs="Traditional Arabic" w:hint="cs"/>
          <w:sz w:val="32"/>
          <w:szCs w:val="32"/>
          <w:rtl/>
          <w:lang w:bidi="ar-DZ"/>
        </w:rPr>
        <w:t xml:space="preserve"> من كل سنة </w:t>
      </w:r>
      <w:r w:rsidRPr="00824B7F">
        <w:rPr>
          <w:rFonts w:ascii="Simplified Arabic" w:hAnsi="Simplified Arabic" w:cs="Traditional Arabic"/>
          <w:sz w:val="32"/>
          <w:szCs w:val="32"/>
          <w:rtl/>
          <w:lang w:bidi="ar-DZ"/>
        </w:rPr>
        <w:t>.</w:t>
      </w:r>
    </w:p>
    <w:p w:rsidR="00323942" w:rsidRPr="00824B7F" w:rsidRDefault="00323942" w:rsidP="00323942">
      <w:pPr>
        <w:tabs>
          <w:tab w:val="right" w:pos="992"/>
        </w:tabs>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b/>
          <w:bCs/>
          <w:sz w:val="32"/>
          <w:szCs w:val="32"/>
          <w:rtl/>
          <w:lang w:bidi="ar-DZ"/>
        </w:rPr>
        <w:t>المادة 02:</w:t>
      </w:r>
      <w:r w:rsidRPr="00824B7F">
        <w:rPr>
          <w:rFonts w:ascii="Simplified Arabic" w:hAnsi="Simplified Arabic" w:cs="Traditional Arabic"/>
          <w:sz w:val="32"/>
          <w:szCs w:val="32"/>
          <w:rtl/>
          <w:lang w:bidi="ar-DZ"/>
        </w:rPr>
        <w:t xml:space="preserve"> خلال هذه الفترة على المحكمة العليا عقد جلستين</w:t>
      </w:r>
      <w:r w:rsidRPr="00824B7F">
        <w:rPr>
          <w:rFonts w:ascii="Simplified Arabic" w:hAnsi="Simplified Arabic" w:cs="Traditional Arabic" w:hint="cs"/>
          <w:sz w:val="32"/>
          <w:szCs w:val="32"/>
          <w:rtl/>
          <w:lang w:bidi="ar-DZ"/>
        </w:rPr>
        <w:t xml:space="preserve"> على الاقل </w:t>
      </w:r>
      <w:r w:rsidRPr="00824B7F">
        <w:rPr>
          <w:rFonts w:ascii="Simplified Arabic" w:hAnsi="Simplified Arabic" w:cs="Traditional Arabic"/>
          <w:sz w:val="32"/>
          <w:szCs w:val="32"/>
          <w:rtl/>
          <w:lang w:bidi="ar-DZ"/>
        </w:rPr>
        <w:t xml:space="preserve"> للبث في قضايا </w:t>
      </w:r>
      <w:r w:rsidRPr="00824B7F">
        <w:rPr>
          <w:rFonts w:ascii="Simplified Arabic" w:hAnsi="Simplified Arabic" w:cs="Traditional Arabic" w:hint="cs"/>
          <w:sz w:val="32"/>
          <w:szCs w:val="32"/>
          <w:rtl/>
          <w:lang w:bidi="ar-DZ"/>
        </w:rPr>
        <w:t xml:space="preserve">الجنائية </w:t>
      </w:r>
      <w:r w:rsidRPr="00824B7F">
        <w:rPr>
          <w:rFonts w:ascii="Simplified Arabic" w:hAnsi="Simplified Arabic" w:cs="Traditional Arabic"/>
          <w:sz w:val="32"/>
          <w:szCs w:val="32"/>
          <w:rtl/>
          <w:lang w:bidi="ar-DZ"/>
        </w:rPr>
        <w:t>، و</w:t>
      </w:r>
      <w:r w:rsidRPr="00824B7F">
        <w:rPr>
          <w:rFonts w:ascii="Simplified Arabic" w:hAnsi="Simplified Arabic" w:cs="Traditional Arabic" w:hint="cs"/>
          <w:sz w:val="32"/>
          <w:szCs w:val="32"/>
          <w:rtl/>
          <w:lang w:bidi="ar-DZ"/>
        </w:rPr>
        <w:t xml:space="preserve">الإستأنافات المشكلة ضد الاحكام الإبتدائية </w:t>
      </w:r>
      <w:r w:rsidRPr="00824B7F">
        <w:rPr>
          <w:rFonts w:ascii="Simplified Arabic" w:hAnsi="Simplified Arabic" w:cs="Traditional Arabic"/>
          <w:sz w:val="32"/>
          <w:szCs w:val="32"/>
          <w:rtl/>
          <w:lang w:bidi="ar-DZ"/>
        </w:rPr>
        <w:t xml:space="preserve"> [</w:t>
      </w:r>
      <w:r w:rsidRPr="00020776">
        <w:rPr>
          <w:rFonts w:asciiTheme="majorBidi" w:hAnsiTheme="majorBidi" w:cs="Traditional Arabic"/>
          <w:sz w:val="28"/>
          <w:szCs w:val="28"/>
          <w:lang w:bidi="ar-DZ"/>
        </w:rPr>
        <w:t>les</w:t>
      </w:r>
      <w:r w:rsidRPr="00020776">
        <w:rPr>
          <w:rFonts w:ascii="Simplified Arabic" w:hAnsi="Simplified Arabic" w:cs="Traditional Arabic"/>
          <w:sz w:val="28"/>
          <w:szCs w:val="28"/>
          <w:lang w:bidi="ar-DZ"/>
        </w:rPr>
        <w:t xml:space="preserve"> </w:t>
      </w:r>
      <w:r w:rsidRPr="00020776">
        <w:rPr>
          <w:rFonts w:asciiTheme="majorBidi" w:hAnsiTheme="majorBidi" w:cs="Traditional Arabic"/>
          <w:sz w:val="28"/>
          <w:szCs w:val="28"/>
          <w:lang w:bidi="ar-DZ"/>
        </w:rPr>
        <w:t>Appels</w:t>
      </w:r>
      <w:r w:rsidRPr="00824B7F">
        <w:rPr>
          <w:rFonts w:ascii="Simplified Arabic" w:hAnsi="Simplified Arabic" w:cs="Traditional Arabic"/>
          <w:sz w:val="32"/>
          <w:szCs w:val="32"/>
          <w:rtl/>
          <w:lang w:bidi="ar-DZ"/>
        </w:rPr>
        <w:t>] والقضايا المستعجلة.</w:t>
      </w:r>
      <w:r w:rsidRPr="00824B7F">
        <w:rPr>
          <w:rFonts w:ascii="Simplified Arabic" w:hAnsi="Simplified Arabic" w:cs="Traditional Arabic" w:hint="cs"/>
          <w:sz w:val="32"/>
          <w:szCs w:val="32"/>
          <w:rtl/>
          <w:lang w:bidi="ar-DZ"/>
        </w:rPr>
        <w:t>..</w:t>
      </w:r>
    </w:p>
    <w:p w:rsidR="00323942" w:rsidRPr="00824B7F" w:rsidRDefault="00323942" w:rsidP="00323942">
      <w:pPr>
        <w:tabs>
          <w:tab w:val="right" w:pos="992"/>
        </w:tabs>
        <w:spacing w:after="0"/>
        <w:ind w:firstLine="567"/>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b/>
          <w:bCs/>
          <w:sz w:val="32"/>
          <w:szCs w:val="32"/>
          <w:rtl/>
          <w:lang w:bidi="ar-DZ"/>
        </w:rPr>
        <w:t>المادة</w:t>
      </w:r>
      <w:proofErr w:type="gramEnd"/>
      <w:r w:rsidRPr="00824B7F">
        <w:rPr>
          <w:rFonts w:ascii="Simplified Arabic" w:hAnsi="Simplified Arabic" w:cs="Traditional Arabic"/>
          <w:b/>
          <w:bCs/>
          <w:sz w:val="32"/>
          <w:szCs w:val="32"/>
          <w:rtl/>
          <w:lang w:bidi="ar-DZ"/>
        </w:rPr>
        <w:t xml:space="preserve"> 03: </w:t>
      </w:r>
      <w:r w:rsidRPr="00824B7F">
        <w:rPr>
          <w:rFonts w:ascii="Simplified Arabic" w:hAnsi="Simplified Arabic" w:cs="Traditional Arabic"/>
          <w:sz w:val="32"/>
          <w:szCs w:val="32"/>
          <w:rtl/>
          <w:lang w:bidi="ar-DZ"/>
        </w:rPr>
        <w:t>تعتقد محاكم الدرجة الأولى جلسة على الأقل خلال الأسبوع.</w:t>
      </w:r>
    </w:p>
    <w:p w:rsidR="00323942" w:rsidRPr="00824B7F" w:rsidRDefault="00323942" w:rsidP="00323942">
      <w:pPr>
        <w:tabs>
          <w:tab w:val="right" w:pos="992"/>
        </w:tabs>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b/>
          <w:bCs/>
          <w:sz w:val="32"/>
          <w:szCs w:val="32"/>
          <w:rtl/>
          <w:lang w:bidi="ar-DZ"/>
        </w:rPr>
        <w:t>المادة 04:</w:t>
      </w:r>
      <w:r w:rsidRPr="00824B7F">
        <w:rPr>
          <w:rFonts w:ascii="Simplified Arabic" w:hAnsi="Simplified Arabic" w:cs="Traditional Arabic"/>
          <w:sz w:val="32"/>
          <w:szCs w:val="32"/>
          <w:rtl/>
          <w:lang w:bidi="ar-DZ"/>
        </w:rPr>
        <w:t xml:space="preserve"> لا </w:t>
      </w:r>
      <w:proofErr w:type="gramStart"/>
      <w:r w:rsidRPr="00824B7F">
        <w:rPr>
          <w:rFonts w:ascii="Simplified Arabic" w:hAnsi="Simplified Arabic" w:cs="Traditional Arabic" w:hint="cs"/>
          <w:sz w:val="32"/>
          <w:szCs w:val="32"/>
          <w:rtl/>
          <w:lang w:bidi="ar-DZ"/>
        </w:rPr>
        <w:t xml:space="preserve">يشمل </w:t>
      </w:r>
      <w:r w:rsidRPr="00824B7F">
        <w:rPr>
          <w:rFonts w:ascii="Simplified Arabic" w:hAnsi="Simplified Arabic" w:cs="Traditional Arabic"/>
          <w:sz w:val="32"/>
          <w:szCs w:val="32"/>
          <w:rtl/>
          <w:lang w:bidi="ar-DZ"/>
        </w:rPr>
        <w:t xml:space="preserve"> التوقف</w:t>
      </w:r>
      <w:proofErr w:type="gramEnd"/>
      <w:r w:rsidRPr="00824B7F">
        <w:rPr>
          <w:rFonts w:ascii="Simplified Arabic" w:hAnsi="Simplified Arabic" w:cs="Traditional Arabic" w:hint="cs"/>
          <w:sz w:val="32"/>
          <w:szCs w:val="32"/>
          <w:rtl/>
          <w:lang w:bidi="ar-DZ"/>
        </w:rPr>
        <w:t xml:space="preserve"> عن العمل</w:t>
      </w:r>
      <w:r w:rsidRPr="00824B7F">
        <w:rPr>
          <w:rFonts w:ascii="Simplified Arabic" w:hAnsi="Simplified Arabic" w:cs="Traditional Arabic"/>
          <w:sz w:val="32"/>
          <w:szCs w:val="32"/>
          <w:rtl/>
          <w:lang w:bidi="ar-DZ"/>
        </w:rPr>
        <w:t xml:space="preserve"> مصلحة التحقيقات الجنائية.</w:t>
      </w:r>
    </w:p>
    <w:p w:rsidR="00323942" w:rsidRPr="00824B7F" w:rsidRDefault="00323942" w:rsidP="00323942">
      <w:pPr>
        <w:tabs>
          <w:tab w:val="right" w:pos="992"/>
        </w:tabs>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b/>
          <w:bCs/>
          <w:sz w:val="32"/>
          <w:szCs w:val="32"/>
          <w:rtl/>
          <w:lang w:bidi="ar-DZ"/>
        </w:rPr>
        <w:t>المادة 05:</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 xml:space="preserve"> يكلف </w:t>
      </w:r>
      <w:r w:rsidRPr="00824B7F">
        <w:rPr>
          <w:rFonts w:ascii="Simplified Arabic" w:hAnsi="Simplified Arabic" w:cs="Traditional Arabic"/>
          <w:sz w:val="32"/>
          <w:szCs w:val="32"/>
          <w:rtl/>
          <w:lang w:bidi="ar-DZ"/>
        </w:rPr>
        <w:t>النائب العام [</w:t>
      </w:r>
      <w:r w:rsidRPr="00020776">
        <w:rPr>
          <w:rFonts w:asciiTheme="majorBidi" w:hAnsiTheme="majorBidi" w:cs="Traditional Arabic"/>
          <w:sz w:val="28"/>
          <w:szCs w:val="28"/>
          <w:lang w:bidi="ar-DZ"/>
        </w:rPr>
        <w:t>Le</w:t>
      </w:r>
      <w:r w:rsidRPr="00020776">
        <w:rPr>
          <w:rFonts w:ascii="Simplified Arabic" w:hAnsi="Simplified Arabic" w:cs="Traditional Arabic"/>
          <w:sz w:val="28"/>
          <w:szCs w:val="28"/>
          <w:lang w:bidi="ar-DZ"/>
        </w:rPr>
        <w:t xml:space="preserve"> </w:t>
      </w:r>
      <w:r w:rsidRPr="00020776">
        <w:rPr>
          <w:rFonts w:asciiTheme="majorBidi" w:hAnsiTheme="majorBidi" w:cs="Traditional Arabic"/>
          <w:sz w:val="28"/>
          <w:szCs w:val="28"/>
          <w:lang w:bidi="ar-DZ"/>
        </w:rPr>
        <w:t>procureur</w:t>
      </w:r>
      <w:r w:rsidRPr="00020776">
        <w:rPr>
          <w:rFonts w:ascii="Simplified Arabic" w:hAnsi="Simplified Arabic" w:cs="Traditional Arabic"/>
          <w:sz w:val="28"/>
          <w:szCs w:val="28"/>
          <w:lang w:bidi="ar-DZ"/>
        </w:rPr>
        <w:t xml:space="preserve"> </w:t>
      </w:r>
      <w:r w:rsidRPr="00020776">
        <w:rPr>
          <w:rFonts w:asciiTheme="majorBidi" w:hAnsiTheme="majorBidi" w:cs="Traditional Arabic"/>
          <w:sz w:val="28"/>
          <w:szCs w:val="28"/>
          <w:lang w:bidi="ar-DZ"/>
        </w:rPr>
        <w:t>Général</w:t>
      </w:r>
      <w:r w:rsidRPr="00824B7F">
        <w:rPr>
          <w:rFonts w:ascii="Simplified Arabic" w:hAnsi="Simplified Arabic" w:cs="Traditional Arabic"/>
          <w:sz w:val="32"/>
          <w:szCs w:val="32"/>
          <w:rtl/>
          <w:lang w:bidi="ar-DZ"/>
        </w:rPr>
        <w:t xml:space="preserve">] بتنفيذ </w:t>
      </w:r>
      <w:proofErr w:type="gramStart"/>
      <w:r w:rsidRPr="00824B7F">
        <w:rPr>
          <w:rFonts w:ascii="Simplified Arabic" w:hAnsi="Simplified Arabic" w:cs="Traditional Arabic" w:hint="cs"/>
          <w:sz w:val="32"/>
          <w:szCs w:val="32"/>
          <w:rtl/>
          <w:lang w:bidi="ar-DZ"/>
        </w:rPr>
        <w:t xml:space="preserve">القرار </w:t>
      </w:r>
      <w:r w:rsidRPr="00824B7F">
        <w:rPr>
          <w:rStyle w:val="Appelnotedebasdep"/>
          <w:rFonts w:ascii="Simplified Arabic" w:hAnsi="Simplified Arabic" w:cs="Traditional Arabic"/>
          <w:sz w:val="32"/>
          <w:szCs w:val="32"/>
          <w:rtl/>
          <w:lang w:bidi="ar-DZ"/>
        </w:rPr>
        <w:footnoteReference w:id="9"/>
      </w:r>
      <w:r w:rsidRPr="00824B7F">
        <w:rPr>
          <w:rFonts w:ascii="Simplified Arabic" w:hAnsi="Simplified Arabic" w:cs="Traditional Arabic"/>
          <w:sz w:val="32"/>
          <w:szCs w:val="32"/>
          <w:rtl/>
          <w:lang w:bidi="ar-DZ"/>
        </w:rPr>
        <w:t>.</w:t>
      </w:r>
      <w:proofErr w:type="gramEnd"/>
    </w:p>
    <w:p w:rsidR="00323942" w:rsidRPr="00824B7F" w:rsidRDefault="00323942" w:rsidP="00323942">
      <w:pPr>
        <w:tabs>
          <w:tab w:val="right" w:pos="992"/>
        </w:tabs>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 xml:space="preserve">وقد </w:t>
      </w:r>
      <w:r w:rsidRPr="00824B7F">
        <w:rPr>
          <w:rFonts w:ascii="Simplified Arabic" w:hAnsi="Simplified Arabic" w:cs="Traditional Arabic"/>
          <w:sz w:val="32"/>
          <w:szCs w:val="32"/>
          <w:rtl/>
          <w:lang w:bidi="ar-DZ"/>
        </w:rPr>
        <w:t>عرف قطاع العدالة مع مرور الوقت تعديلات</w:t>
      </w:r>
      <w:r w:rsidRPr="00824B7F">
        <w:rPr>
          <w:rFonts w:ascii="Simplified Arabic" w:hAnsi="Simplified Arabic" w:cs="Traditional Arabic" w:hint="cs"/>
          <w:sz w:val="32"/>
          <w:szCs w:val="32"/>
          <w:rtl/>
          <w:lang w:bidi="ar-DZ"/>
        </w:rPr>
        <w:t xml:space="preserve"> كثيرة </w:t>
      </w:r>
      <w:r w:rsidRPr="00824B7F">
        <w:rPr>
          <w:rFonts w:ascii="Simplified Arabic" w:hAnsi="Simplified Arabic" w:cs="Traditional Arabic"/>
          <w:sz w:val="32"/>
          <w:szCs w:val="32"/>
          <w:rtl/>
          <w:lang w:bidi="ar-DZ"/>
        </w:rPr>
        <w:t xml:space="preserve"> ففي 06 أكتوبر 1836م صدرت أمرية ملكية</w:t>
      </w:r>
      <w:r w:rsidRPr="00824B7F">
        <w:rPr>
          <w:rStyle w:val="Appelnotedebasdep"/>
          <w:rFonts w:ascii="Simplified Arabic" w:hAnsi="Simplified Arabic" w:cs="Traditional Arabic"/>
          <w:sz w:val="32"/>
          <w:szCs w:val="32"/>
          <w:rtl/>
          <w:lang w:bidi="ar-DZ"/>
        </w:rPr>
        <w:footnoteReference w:id="10"/>
      </w:r>
      <w:r w:rsidRPr="00824B7F">
        <w:rPr>
          <w:rFonts w:ascii="Simplified Arabic" w:hAnsi="Simplified Arabic" w:cs="Traditional Arabic"/>
          <w:sz w:val="32"/>
          <w:szCs w:val="32"/>
          <w:rtl/>
          <w:lang w:bidi="ar-DZ"/>
        </w:rPr>
        <w:t xml:space="preserve"> [</w:t>
      </w:r>
      <w:r w:rsidRPr="00020776">
        <w:rPr>
          <w:rFonts w:asciiTheme="majorBidi" w:hAnsiTheme="majorBidi" w:cs="Traditional Arabic"/>
          <w:sz w:val="28"/>
          <w:szCs w:val="28"/>
          <w:lang w:bidi="ar-DZ"/>
        </w:rPr>
        <w:t>Ordonnance</w:t>
      </w:r>
      <w:r w:rsidRPr="00020776">
        <w:rPr>
          <w:rFonts w:ascii="Simplified Arabic" w:hAnsi="Simplified Arabic" w:cs="Traditional Arabic"/>
          <w:sz w:val="28"/>
          <w:szCs w:val="28"/>
          <w:lang w:bidi="ar-DZ"/>
        </w:rPr>
        <w:t xml:space="preserve"> </w:t>
      </w:r>
      <w:r w:rsidRPr="00020776">
        <w:rPr>
          <w:rFonts w:asciiTheme="majorBidi" w:hAnsiTheme="majorBidi" w:cs="Traditional Arabic"/>
          <w:sz w:val="28"/>
          <w:szCs w:val="28"/>
          <w:lang w:bidi="ar-DZ"/>
        </w:rPr>
        <w:t>Royal</w:t>
      </w:r>
      <w:r w:rsidRPr="00824B7F">
        <w:rPr>
          <w:rFonts w:ascii="Simplified Arabic" w:hAnsi="Simplified Arabic" w:cs="Traditional Arabic"/>
          <w:sz w:val="32"/>
          <w:szCs w:val="32"/>
          <w:rtl/>
          <w:lang w:bidi="ar-DZ"/>
        </w:rPr>
        <w:t xml:space="preserve">] لتعديل تشكيلة </w:t>
      </w:r>
      <w:r w:rsidRPr="00824B7F">
        <w:rPr>
          <w:rFonts w:ascii="Simplified Arabic" w:hAnsi="Simplified Arabic" w:cs="Traditional Arabic" w:hint="cs"/>
          <w:sz w:val="32"/>
          <w:szCs w:val="32"/>
          <w:rtl/>
          <w:lang w:bidi="ar-DZ"/>
        </w:rPr>
        <w:t xml:space="preserve">المحكمة ومصالحها </w:t>
      </w:r>
      <w:r w:rsidRPr="00824B7F">
        <w:rPr>
          <w:rFonts w:ascii="Simplified Arabic" w:hAnsi="Simplified Arabic" w:cs="Traditional Arabic"/>
          <w:sz w:val="32"/>
          <w:szCs w:val="32"/>
          <w:rtl/>
          <w:lang w:bidi="ar-DZ"/>
        </w:rPr>
        <w:t xml:space="preserve"> التي أنشأت بأمرية 10 أوت 1834م، وهذا </w:t>
      </w:r>
      <w:r w:rsidRPr="00824B7F">
        <w:rPr>
          <w:rFonts w:ascii="Simplified Arabic" w:hAnsi="Simplified Arabic" w:cs="Traditional Arabic" w:hint="cs"/>
          <w:sz w:val="32"/>
          <w:szCs w:val="32"/>
          <w:rtl/>
          <w:lang w:bidi="ar-DZ"/>
        </w:rPr>
        <w:t xml:space="preserve">إستنادا إلى </w:t>
      </w:r>
      <w:r w:rsidRPr="00824B7F">
        <w:rPr>
          <w:rFonts w:ascii="Simplified Arabic" w:hAnsi="Simplified Arabic" w:cs="Traditional Arabic"/>
          <w:sz w:val="32"/>
          <w:szCs w:val="32"/>
          <w:rtl/>
          <w:lang w:bidi="ar-DZ"/>
        </w:rPr>
        <w:t xml:space="preserve"> تقرير الوزير كاتب الدولة للحرب، وتقرير كاتب الدولة للعدالة والأديان، وتم تعويض المواد التالية: 9 – 14 – 22 بمواد جديدة</w:t>
      </w:r>
      <w:r w:rsidRPr="00824B7F">
        <w:rPr>
          <w:rFonts w:ascii="Simplified Arabic" w:hAnsi="Simplified Arabic" w:cs="Traditional Arabic" w:hint="cs"/>
          <w:sz w:val="32"/>
          <w:szCs w:val="32"/>
          <w:rtl/>
          <w:lang w:bidi="ar-DZ"/>
        </w:rPr>
        <w:t>حيث نصت</w:t>
      </w:r>
      <w:r w:rsidRPr="00824B7F">
        <w:rPr>
          <w:rFonts w:ascii="Simplified Arabic" w:hAnsi="Simplified Arabic" w:cs="Traditional Arabic"/>
          <w:sz w:val="32"/>
          <w:szCs w:val="32"/>
          <w:rtl/>
          <w:lang w:bidi="ar-DZ"/>
        </w:rPr>
        <w:t xml:space="preserve"> المادة التاسعة نصت على أن محاكم الدرجة </w:t>
      </w:r>
      <w:r w:rsidRPr="00824B7F">
        <w:rPr>
          <w:rFonts w:ascii="Simplified Arabic" w:hAnsi="Simplified Arabic" w:cs="Traditional Arabic"/>
          <w:sz w:val="32"/>
          <w:szCs w:val="32"/>
          <w:rtl/>
          <w:lang w:bidi="ar-DZ"/>
        </w:rPr>
        <w:lastRenderedPageBreak/>
        <w:t xml:space="preserve">الأولى لمدينة عنابة </w:t>
      </w:r>
      <w:r w:rsidRPr="00824B7F">
        <w:rPr>
          <w:rFonts w:ascii="Simplified Arabic" w:hAnsi="Simplified Arabic" w:cs="Traditional Arabic" w:hint="cs"/>
          <w:sz w:val="32"/>
          <w:szCs w:val="32"/>
          <w:rtl/>
          <w:lang w:bidi="ar-DZ"/>
        </w:rPr>
        <w:t>ت</w:t>
      </w:r>
      <w:r w:rsidRPr="00824B7F">
        <w:rPr>
          <w:rFonts w:ascii="Simplified Arabic" w:hAnsi="Simplified Arabic" w:cs="Traditional Arabic"/>
          <w:sz w:val="32"/>
          <w:szCs w:val="32"/>
          <w:rtl/>
          <w:lang w:bidi="ar-DZ"/>
        </w:rPr>
        <w:t>تشكل من قاض، وقاضي مساعد، و</w:t>
      </w:r>
      <w:r w:rsidRPr="00824B7F">
        <w:rPr>
          <w:rFonts w:ascii="Simplified Arabic" w:hAnsi="Simplified Arabic" w:cs="Traditional Arabic" w:hint="cs"/>
          <w:sz w:val="32"/>
          <w:szCs w:val="32"/>
          <w:rtl/>
          <w:lang w:bidi="ar-DZ"/>
        </w:rPr>
        <w:t>مساعد</w:t>
      </w:r>
      <w:r w:rsidRPr="00824B7F">
        <w:rPr>
          <w:rFonts w:ascii="Simplified Arabic" w:hAnsi="Simplified Arabic" w:cs="Traditional Arabic"/>
          <w:sz w:val="32"/>
          <w:szCs w:val="32"/>
          <w:rtl/>
          <w:lang w:bidi="ar-DZ"/>
        </w:rPr>
        <w:t xml:space="preserve"> للنائب العام للملك، وكاتب محكمة</w:t>
      </w:r>
      <w:r w:rsidRPr="00824B7F">
        <w:rPr>
          <w:rStyle w:val="Appelnotedebasdep"/>
          <w:rFonts w:ascii="Simplified Arabic" w:hAnsi="Simplified Arabic" w:cs="Traditional Arabic"/>
          <w:sz w:val="32"/>
          <w:szCs w:val="32"/>
          <w:rtl/>
          <w:lang w:bidi="ar-DZ"/>
        </w:rPr>
        <w:footnoteReference w:id="11"/>
      </w:r>
      <w:r w:rsidRPr="00824B7F">
        <w:rPr>
          <w:rFonts w:ascii="Simplified Arabic" w:hAnsi="Simplified Arabic" w:cs="Traditional Arabic"/>
          <w:sz w:val="32"/>
          <w:szCs w:val="32"/>
          <w:rtl/>
          <w:lang w:bidi="ar-DZ"/>
        </w:rPr>
        <w:t xml:space="preserve">, يقوم </w:t>
      </w:r>
      <w:r w:rsidRPr="00824B7F">
        <w:rPr>
          <w:rFonts w:ascii="Simplified Arabic" w:hAnsi="Simplified Arabic" w:cs="Traditional Arabic" w:hint="cs"/>
          <w:sz w:val="32"/>
          <w:szCs w:val="32"/>
          <w:rtl/>
          <w:lang w:bidi="ar-DZ"/>
        </w:rPr>
        <w:t xml:space="preserve"> قاضي هذه المحكمة </w:t>
      </w:r>
      <w:r w:rsidRPr="00824B7F">
        <w:rPr>
          <w:rFonts w:ascii="Simplified Arabic" w:hAnsi="Simplified Arabic" w:cs="Traditional Arabic"/>
          <w:sz w:val="32"/>
          <w:szCs w:val="32"/>
          <w:rtl/>
          <w:lang w:bidi="ar-DZ"/>
        </w:rPr>
        <w:t xml:space="preserve">بالواجبات المدرجة في المادتين 6 و7 من هذه الأمرية كما يضطلع </w:t>
      </w:r>
      <w:r w:rsidRPr="00824B7F">
        <w:rPr>
          <w:rFonts w:ascii="Simplified Arabic" w:hAnsi="Simplified Arabic" w:cs="Traditional Arabic" w:hint="cs"/>
          <w:sz w:val="32"/>
          <w:szCs w:val="32"/>
          <w:rtl/>
          <w:lang w:bidi="ar-DZ"/>
        </w:rPr>
        <w:t xml:space="preserve">بالقضايا </w:t>
      </w:r>
      <w:r w:rsidRPr="00824B7F">
        <w:rPr>
          <w:rFonts w:ascii="Simplified Arabic" w:hAnsi="Simplified Arabic" w:cs="Traditional Arabic"/>
          <w:sz w:val="32"/>
          <w:szCs w:val="32"/>
          <w:rtl/>
          <w:lang w:bidi="ar-DZ"/>
        </w:rPr>
        <w:t xml:space="preserve"> التجار</w:t>
      </w:r>
      <w:r w:rsidRPr="00824B7F">
        <w:rPr>
          <w:rFonts w:ascii="Simplified Arabic" w:hAnsi="Simplified Arabic" w:cs="Traditional Arabic" w:hint="cs"/>
          <w:sz w:val="32"/>
          <w:szCs w:val="32"/>
          <w:rtl/>
          <w:lang w:bidi="ar-DZ"/>
        </w:rPr>
        <w:t>ية</w:t>
      </w:r>
      <w:r w:rsidRPr="00824B7F">
        <w:rPr>
          <w:rFonts w:ascii="Simplified Arabic" w:hAnsi="Simplified Arabic" w:cs="Traditional Arabic"/>
          <w:sz w:val="32"/>
          <w:szCs w:val="32"/>
          <w:rtl/>
          <w:lang w:bidi="ar-DZ"/>
        </w:rPr>
        <w:t xml:space="preserve"> ماعدا ما تضمنته المادة 39، كما </w:t>
      </w:r>
      <w:r w:rsidRPr="00824B7F">
        <w:rPr>
          <w:rFonts w:ascii="Simplified Arabic" w:hAnsi="Simplified Arabic" w:cs="Traditional Arabic" w:hint="cs"/>
          <w:sz w:val="32"/>
          <w:szCs w:val="32"/>
          <w:rtl/>
          <w:lang w:bidi="ar-DZ"/>
        </w:rPr>
        <w:t xml:space="preserve">يبث </w:t>
      </w:r>
      <w:r w:rsidRPr="00824B7F">
        <w:rPr>
          <w:rFonts w:ascii="Simplified Arabic" w:hAnsi="Simplified Arabic" w:cs="Traditional Arabic"/>
          <w:sz w:val="32"/>
          <w:szCs w:val="32"/>
          <w:rtl/>
          <w:lang w:bidi="ar-DZ"/>
        </w:rPr>
        <w:t xml:space="preserve"> في المخالفات والجنح و يضطلع </w:t>
      </w:r>
      <w:r w:rsidRPr="00020776">
        <w:rPr>
          <w:rFonts w:ascii="Simplified Arabic" w:hAnsi="Simplified Arabic" w:cs="Traditional Arabic"/>
          <w:sz w:val="28"/>
          <w:szCs w:val="28"/>
          <w:rtl/>
          <w:lang w:bidi="ar-DZ"/>
        </w:rPr>
        <w:t>با</w:t>
      </w:r>
      <w:r w:rsidRPr="00020776">
        <w:rPr>
          <w:rFonts w:ascii="Simplified Arabic" w:hAnsi="Simplified Arabic" w:cs="Traditional Arabic" w:hint="cs"/>
          <w:sz w:val="28"/>
          <w:szCs w:val="28"/>
          <w:rtl/>
          <w:lang w:bidi="ar-DZ"/>
        </w:rPr>
        <w:t>لإ</w:t>
      </w:r>
      <w:r w:rsidRPr="00020776">
        <w:rPr>
          <w:rFonts w:ascii="Simplified Arabic" w:hAnsi="Simplified Arabic" w:cs="Traditional Arabic"/>
          <w:sz w:val="28"/>
          <w:szCs w:val="28"/>
          <w:rtl/>
          <w:lang w:bidi="ar-DZ"/>
        </w:rPr>
        <w:t>ستئناف  [</w:t>
      </w:r>
      <w:r w:rsidRPr="00020776">
        <w:rPr>
          <w:rFonts w:asciiTheme="majorBidi" w:hAnsiTheme="majorBidi" w:cs="Traditional Arabic"/>
          <w:sz w:val="28"/>
          <w:szCs w:val="28"/>
          <w:lang w:bidi="ar-DZ"/>
        </w:rPr>
        <w:t>à</w:t>
      </w:r>
      <w:r w:rsidRPr="00020776">
        <w:rPr>
          <w:rFonts w:ascii="Simplified Arabic" w:hAnsi="Simplified Arabic" w:cs="Traditional Arabic"/>
          <w:sz w:val="28"/>
          <w:szCs w:val="28"/>
          <w:lang w:bidi="ar-DZ"/>
        </w:rPr>
        <w:t xml:space="preserve"> </w:t>
      </w:r>
      <w:r w:rsidRPr="00020776">
        <w:rPr>
          <w:rFonts w:asciiTheme="majorBidi" w:hAnsiTheme="majorBidi" w:cs="Traditional Arabic"/>
          <w:sz w:val="28"/>
          <w:szCs w:val="28"/>
          <w:lang w:bidi="ar-DZ"/>
        </w:rPr>
        <w:t>charge</w:t>
      </w:r>
      <w:r w:rsidRPr="00020776">
        <w:rPr>
          <w:rFonts w:ascii="Simplified Arabic" w:hAnsi="Simplified Arabic" w:cs="Traditional Arabic"/>
          <w:sz w:val="28"/>
          <w:szCs w:val="28"/>
          <w:lang w:bidi="ar-DZ"/>
        </w:rPr>
        <w:t xml:space="preserve"> </w:t>
      </w:r>
      <w:r w:rsidRPr="00020776">
        <w:rPr>
          <w:rFonts w:asciiTheme="majorBidi" w:hAnsiTheme="majorBidi" w:cs="Traditional Arabic"/>
          <w:sz w:val="28"/>
          <w:szCs w:val="28"/>
          <w:lang w:bidi="ar-DZ"/>
        </w:rPr>
        <w:t>d’appel</w:t>
      </w:r>
      <w:r w:rsidRPr="00020776">
        <w:rPr>
          <w:rFonts w:ascii="Simplified Arabic" w:hAnsi="Simplified Arabic" w:cs="Traditional Arabic"/>
          <w:sz w:val="28"/>
          <w:szCs w:val="28"/>
          <w:rtl/>
          <w:lang w:bidi="ar-DZ"/>
        </w:rPr>
        <w:t>]</w:t>
      </w:r>
      <w:r w:rsidRPr="00824B7F">
        <w:rPr>
          <w:rFonts w:ascii="Simplified Arabic" w:hAnsi="Simplified Arabic" w:cs="Traditional Arabic"/>
          <w:sz w:val="32"/>
          <w:szCs w:val="32"/>
          <w:rtl/>
          <w:lang w:bidi="ar-DZ"/>
        </w:rPr>
        <w:t xml:space="preserve"> وفي حالة مانع أو عائق يحول دون قيام القاضي بمهامه يعوضه القاضي المساعد </w:t>
      </w:r>
      <w:r w:rsidRPr="00020776">
        <w:rPr>
          <w:rFonts w:ascii="Simplified Arabic" w:hAnsi="Simplified Arabic" w:cs="Traditional Arabic"/>
          <w:sz w:val="28"/>
          <w:szCs w:val="28"/>
          <w:rtl/>
          <w:lang w:bidi="ar-DZ"/>
        </w:rPr>
        <w:t>[</w:t>
      </w:r>
      <w:r w:rsidRPr="00020776">
        <w:rPr>
          <w:rFonts w:asciiTheme="majorBidi" w:hAnsiTheme="majorBidi" w:cs="Traditional Arabic"/>
          <w:sz w:val="28"/>
          <w:szCs w:val="28"/>
          <w:lang w:bidi="ar-DZ"/>
        </w:rPr>
        <w:t>Le</w:t>
      </w:r>
      <w:r w:rsidRPr="00020776">
        <w:rPr>
          <w:rFonts w:ascii="Simplified Arabic" w:hAnsi="Simplified Arabic" w:cs="Traditional Arabic"/>
          <w:sz w:val="28"/>
          <w:szCs w:val="28"/>
          <w:lang w:bidi="ar-DZ"/>
        </w:rPr>
        <w:t xml:space="preserve"> </w:t>
      </w:r>
      <w:r w:rsidRPr="00020776">
        <w:rPr>
          <w:rFonts w:asciiTheme="majorBidi" w:hAnsiTheme="majorBidi" w:cs="Traditional Arabic"/>
          <w:sz w:val="28"/>
          <w:szCs w:val="28"/>
          <w:lang w:bidi="ar-DZ"/>
        </w:rPr>
        <w:t>Juge</w:t>
      </w:r>
      <w:r w:rsidRPr="00020776">
        <w:rPr>
          <w:rFonts w:ascii="Simplified Arabic" w:hAnsi="Simplified Arabic" w:cs="Traditional Arabic"/>
          <w:sz w:val="28"/>
          <w:szCs w:val="28"/>
          <w:lang w:bidi="ar-DZ"/>
        </w:rPr>
        <w:t xml:space="preserve"> </w:t>
      </w:r>
      <w:r w:rsidRPr="00020776">
        <w:rPr>
          <w:rFonts w:asciiTheme="majorBidi" w:hAnsiTheme="majorBidi" w:cs="Traditional Arabic"/>
          <w:sz w:val="28"/>
          <w:szCs w:val="28"/>
          <w:lang w:bidi="ar-DZ"/>
        </w:rPr>
        <w:t>Suppléant</w:t>
      </w:r>
      <w:r w:rsidRPr="00020776">
        <w:rPr>
          <w:rFonts w:ascii="Simplified Arabic" w:hAnsi="Simplified Arabic" w:cs="Traditional Arabic"/>
          <w:sz w:val="28"/>
          <w:szCs w:val="28"/>
          <w:rtl/>
          <w:lang w:bidi="ar-DZ"/>
        </w:rPr>
        <w:t>]</w:t>
      </w:r>
      <w:r w:rsidRPr="00824B7F">
        <w:rPr>
          <w:rStyle w:val="Appelnotedebasdep"/>
          <w:rFonts w:ascii="Simplified Arabic" w:hAnsi="Simplified Arabic" w:cs="Traditional Arabic"/>
          <w:sz w:val="32"/>
          <w:szCs w:val="32"/>
          <w:rtl/>
          <w:lang w:bidi="ar-DZ"/>
        </w:rPr>
        <w:footnoteReference w:id="12"/>
      </w:r>
      <w:r w:rsidRPr="00824B7F">
        <w:rPr>
          <w:rFonts w:ascii="Simplified Arabic" w:hAnsi="Simplified Arabic" w:cs="Traditional Arabic"/>
          <w:sz w:val="32"/>
          <w:szCs w:val="32"/>
          <w:rtl/>
          <w:lang w:bidi="ar-DZ"/>
        </w:rPr>
        <w:t>.</w:t>
      </w:r>
    </w:p>
    <w:p w:rsidR="00323942" w:rsidRPr="00824B7F" w:rsidRDefault="00323942" w:rsidP="00323942">
      <w:pPr>
        <w:tabs>
          <w:tab w:val="right" w:pos="992"/>
        </w:tabs>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hint="cs"/>
          <w:sz w:val="32"/>
          <w:szCs w:val="32"/>
          <w:rtl/>
          <w:lang w:bidi="ar-DZ"/>
        </w:rPr>
        <w:t xml:space="preserve">أما </w:t>
      </w:r>
      <w:r w:rsidRPr="00824B7F">
        <w:rPr>
          <w:rFonts w:ascii="Simplified Arabic" w:hAnsi="Simplified Arabic" w:cs="Traditional Arabic"/>
          <w:sz w:val="32"/>
          <w:szCs w:val="32"/>
          <w:rtl/>
          <w:lang w:bidi="ar-DZ"/>
        </w:rPr>
        <w:t>المادة 22</w:t>
      </w:r>
      <w:r w:rsidRPr="00824B7F">
        <w:rPr>
          <w:rFonts w:ascii="Simplified Arabic" w:hAnsi="Simplified Arabic" w:cs="Traditional Arabic" w:hint="cs"/>
          <w:sz w:val="32"/>
          <w:szCs w:val="32"/>
          <w:rtl/>
          <w:lang w:bidi="ar-DZ"/>
        </w:rPr>
        <w:t xml:space="preserve"> من</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 xml:space="preserve">هذه الأمرية  فحددت </w:t>
      </w:r>
      <w:r w:rsidRPr="00824B7F">
        <w:rPr>
          <w:rFonts w:ascii="Simplified Arabic" w:hAnsi="Simplified Arabic" w:cs="Traditional Arabic"/>
          <w:sz w:val="32"/>
          <w:szCs w:val="32"/>
          <w:rtl/>
          <w:lang w:bidi="ar-DZ"/>
        </w:rPr>
        <w:t xml:space="preserve"> رواتب موظفو المحاكم في</w:t>
      </w:r>
      <w:r w:rsidRPr="00824B7F">
        <w:rPr>
          <w:rStyle w:val="Appelnotedebasdep"/>
          <w:rFonts w:ascii="Simplified Arabic" w:hAnsi="Simplified Arabic" w:cs="Traditional Arabic"/>
          <w:sz w:val="32"/>
          <w:szCs w:val="32"/>
          <w:rtl/>
          <w:lang w:bidi="ar-DZ"/>
        </w:rPr>
        <w:footnoteReference w:id="13"/>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 xml:space="preserve">التي أصبحت سارية المفعول </w:t>
      </w:r>
      <w:r w:rsidRPr="00824B7F">
        <w:rPr>
          <w:rFonts w:ascii="Simplified Arabic" w:hAnsi="Simplified Arabic" w:cs="Traditional Arabic"/>
          <w:sz w:val="32"/>
          <w:szCs w:val="32"/>
          <w:rtl/>
          <w:lang w:bidi="ar-DZ"/>
        </w:rPr>
        <w:t xml:space="preserve"> خلال شهر جانفي 1837م بإنشاء المحكمة المدنية بعنابة، وأول رئيس لها القاضي قورنينات لاموت [</w:t>
      </w:r>
      <w:r w:rsidRPr="00020776">
        <w:rPr>
          <w:rFonts w:asciiTheme="majorBidi" w:hAnsiTheme="majorBidi" w:cs="Traditional Arabic"/>
          <w:sz w:val="28"/>
          <w:szCs w:val="28"/>
          <w:lang w:bidi="ar-DZ"/>
        </w:rPr>
        <w:t>Courninet</w:t>
      </w:r>
      <w:r w:rsidRPr="00020776">
        <w:rPr>
          <w:rFonts w:ascii="Simplified Arabic" w:hAnsi="Simplified Arabic" w:cs="Traditional Arabic"/>
          <w:sz w:val="28"/>
          <w:szCs w:val="28"/>
          <w:lang w:bidi="ar-DZ"/>
        </w:rPr>
        <w:t xml:space="preserve"> </w:t>
      </w:r>
      <w:r w:rsidRPr="00020776">
        <w:rPr>
          <w:rFonts w:asciiTheme="majorBidi" w:hAnsiTheme="majorBidi" w:cs="Traditional Arabic"/>
          <w:sz w:val="28"/>
          <w:szCs w:val="28"/>
          <w:lang w:bidi="ar-DZ"/>
        </w:rPr>
        <w:t>Lamote</w:t>
      </w:r>
      <w:r w:rsidRPr="00824B7F">
        <w:rPr>
          <w:rFonts w:ascii="Simplified Arabic" w:hAnsi="Simplified Arabic" w:cs="Traditional Arabic"/>
          <w:sz w:val="32"/>
          <w:szCs w:val="32"/>
          <w:rtl/>
          <w:lang w:bidi="ar-DZ"/>
        </w:rPr>
        <w:t>]</w:t>
      </w:r>
      <w:r w:rsidRPr="00824B7F">
        <w:rPr>
          <w:rStyle w:val="Appelnotedebasdep"/>
          <w:rFonts w:ascii="Simplified Arabic" w:hAnsi="Simplified Arabic" w:cs="Traditional Arabic"/>
          <w:sz w:val="32"/>
          <w:szCs w:val="32"/>
          <w:rtl/>
          <w:lang w:bidi="ar-DZ"/>
        </w:rPr>
        <w:footnoteReference w:id="14"/>
      </w:r>
      <w:r w:rsidRPr="00824B7F">
        <w:rPr>
          <w:rFonts w:ascii="Simplified Arabic" w:hAnsi="Simplified Arabic" w:cs="Traditional Arabic"/>
          <w:sz w:val="32"/>
          <w:szCs w:val="32"/>
          <w:rtl/>
          <w:lang w:bidi="ar-DZ"/>
        </w:rPr>
        <w:t>.</w:t>
      </w:r>
    </w:p>
    <w:p w:rsidR="00323942" w:rsidRPr="00824B7F" w:rsidRDefault="00323942" w:rsidP="00323942">
      <w:pPr>
        <w:tabs>
          <w:tab w:val="right" w:pos="992"/>
        </w:tabs>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hint="cs"/>
          <w:sz w:val="32"/>
          <w:szCs w:val="32"/>
          <w:rtl/>
          <w:lang w:bidi="ar-DZ"/>
        </w:rPr>
        <w:t xml:space="preserve"> وفي يوم  6جويلية 1837 أصدر </w:t>
      </w:r>
      <w:r w:rsidRPr="00824B7F">
        <w:rPr>
          <w:rFonts w:ascii="Simplified Arabic" w:hAnsi="Simplified Arabic" w:cs="Traditional Arabic"/>
          <w:sz w:val="32"/>
          <w:szCs w:val="32"/>
          <w:rtl/>
          <w:lang w:bidi="ar-DZ"/>
        </w:rPr>
        <w:t xml:space="preserve"> المارشال الكونت دامريمون </w:t>
      </w:r>
      <w:r w:rsidRPr="00020776">
        <w:rPr>
          <w:rFonts w:asciiTheme="majorBidi" w:hAnsiTheme="majorBidi" w:cs="Traditional Arabic"/>
          <w:sz w:val="28"/>
          <w:szCs w:val="28"/>
          <w:lang w:bidi="ar-DZ"/>
        </w:rPr>
        <w:t>Comte</w:t>
      </w:r>
      <w:r w:rsidRPr="00020776">
        <w:rPr>
          <w:rFonts w:ascii="Simplified Arabic" w:hAnsi="Simplified Arabic" w:cs="Traditional Arabic"/>
          <w:sz w:val="28"/>
          <w:szCs w:val="28"/>
          <w:lang w:bidi="ar-DZ"/>
        </w:rPr>
        <w:t xml:space="preserve"> </w:t>
      </w:r>
      <w:r w:rsidRPr="00020776">
        <w:rPr>
          <w:rFonts w:asciiTheme="majorBidi" w:hAnsiTheme="majorBidi" w:cs="Traditional Arabic"/>
          <w:sz w:val="28"/>
          <w:szCs w:val="28"/>
          <w:lang w:bidi="ar-DZ"/>
        </w:rPr>
        <w:t>D’amremont</w:t>
      </w:r>
      <w:r w:rsidRPr="00824B7F">
        <w:rPr>
          <w:rFonts w:ascii="Simplified Arabic" w:hAnsi="Simplified Arabic" w:cs="Traditional Arabic"/>
          <w:sz w:val="32"/>
          <w:szCs w:val="32"/>
          <w:lang w:bidi="ar-DZ"/>
        </w:rPr>
        <w:t>)</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قرارا</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sz w:val="32"/>
          <w:szCs w:val="32"/>
          <w:lang w:bidi="ar-DZ"/>
        </w:rPr>
        <w:t>Arrêté</w:t>
      </w:r>
      <w:r w:rsidRPr="00824B7F">
        <w:rPr>
          <w:rFonts w:ascii="Simplified Arabic" w:hAnsi="Simplified Arabic" w:cs="Traditional Arabic"/>
          <w:sz w:val="32"/>
          <w:szCs w:val="32"/>
          <w:rtl/>
          <w:lang w:bidi="ar-DZ"/>
        </w:rPr>
        <w:t xml:space="preserve"> عدل بموجبه عطلة المحاكم بالجزائر ، وذلك اعتبارا للظروف المناخية [الحرارة] </w:t>
      </w:r>
      <w:r w:rsidRPr="00824B7F">
        <w:rPr>
          <w:rFonts w:ascii="Simplified Arabic" w:hAnsi="Simplified Arabic" w:cs="Traditional Arabic" w:hint="cs"/>
          <w:sz w:val="32"/>
          <w:szCs w:val="32"/>
          <w:rtl/>
          <w:lang w:bidi="ar-DZ"/>
        </w:rPr>
        <w:t xml:space="preserve">حيث </w:t>
      </w:r>
      <w:r w:rsidRPr="00824B7F">
        <w:rPr>
          <w:rFonts w:ascii="Simplified Arabic" w:hAnsi="Simplified Arabic" w:cs="Traditional Arabic"/>
          <w:sz w:val="32"/>
          <w:szCs w:val="32"/>
          <w:rtl/>
          <w:lang w:bidi="ar-DZ"/>
        </w:rPr>
        <w:t xml:space="preserve">نص هذا </w:t>
      </w:r>
      <w:r w:rsidRPr="00824B7F">
        <w:rPr>
          <w:rFonts w:ascii="Simplified Arabic" w:hAnsi="Simplified Arabic" w:cs="Traditional Arabic" w:hint="cs"/>
          <w:sz w:val="32"/>
          <w:szCs w:val="32"/>
          <w:rtl/>
          <w:lang w:bidi="ar-DZ"/>
        </w:rPr>
        <w:t xml:space="preserve">القرار </w:t>
      </w:r>
      <w:r w:rsidRPr="00824B7F">
        <w:rPr>
          <w:rFonts w:ascii="Simplified Arabic" w:hAnsi="Simplified Arabic" w:cs="Traditional Arabic"/>
          <w:sz w:val="32"/>
          <w:szCs w:val="32"/>
          <w:rtl/>
          <w:lang w:bidi="ar-DZ"/>
        </w:rPr>
        <w:t xml:space="preserve"> في مادته الثانية على </w:t>
      </w:r>
      <w:r w:rsidRPr="00824B7F">
        <w:rPr>
          <w:rFonts w:ascii="Simplified Arabic" w:hAnsi="Simplified Arabic" w:cs="Traditional Arabic" w:hint="cs"/>
          <w:sz w:val="32"/>
          <w:szCs w:val="32"/>
          <w:rtl/>
          <w:lang w:bidi="ar-DZ"/>
        </w:rPr>
        <w:t xml:space="preserve">إستفادة </w:t>
      </w:r>
      <w:r w:rsidRPr="00824B7F">
        <w:rPr>
          <w:rFonts w:ascii="Simplified Arabic" w:hAnsi="Simplified Arabic" w:cs="Traditional Arabic"/>
          <w:sz w:val="32"/>
          <w:szCs w:val="32"/>
          <w:rtl/>
          <w:lang w:bidi="ar-DZ"/>
        </w:rPr>
        <w:t xml:space="preserve"> المحكمة العليا بالجزائر ومحاكم الدرجة الأولى والمحاكم التجارية بالممتلكات الفرنسية بشمال إفريقيا من عطلة لستة أسابيع كل سنة تبدأ من 15 جويلية وتنتهي في 01 سبتمبر، وخلال هذه الفترة </w:t>
      </w:r>
      <w:r w:rsidRPr="00824B7F">
        <w:rPr>
          <w:rFonts w:ascii="Simplified Arabic" w:hAnsi="Simplified Arabic" w:cs="Traditional Arabic" w:hint="cs"/>
          <w:sz w:val="32"/>
          <w:szCs w:val="32"/>
          <w:rtl/>
          <w:lang w:bidi="ar-DZ"/>
        </w:rPr>
        <w:t xml:space="preserve"> تعقد </w:t>
      </w:r>
      <w:r w:rsidRPr="00824B7F">
        <w:rPr>
          <w:rFonts w:ascii="Simplified Arabic" w:hAnsi="Simplified Arabic" w:cs="Traditional Arabic"/>
          <w:sz w:val="32"/>
          <w:szCs w:val="32"/>
          <w:rtl/>
          <w:lang w:bidi="ar-DZ"/>
        </w:rPr>
        <w:t xml:space="preserve">محاكم الدرجة الأولى ومنها بعناية والمحاكم التجارية جلسة كل أسبوع </w:t>
      </w:r>
      <w:r w:rsidRPr="00824B7F">
        <w:rPr>
          <w:rFonts w:ascii="Simplified Arabic" w:hAnsi="Simplified Arabic" w:cs="Traditional Arabic" w:hint="cs"/>
          <w:sz w:val="32"/>
          <w:szCs w:val="32"/>
          <w:rtl/>
          <w:lang w:bidi="ar-DZ"/>
        </w:rPr>
        <w:t xml:space="preserve">وهو </w:t>
      </w:r>
      <w:r w:rsidRPr="00824B7F">
        <w:rPr>
          <w:rFonts w:ascii="Simplified Arabic" w:hAnsi="Simplified Arabic" w:cs="Traditional Arabic"/>
          <w:sz w:val="32"/>
          <w:szCs w:val="32"/>
          <w:rtl/>
          <w:lang w:bidi="ar-DZ"/>
        </w:rPr>
        <w:t xml:space="preserve"> ما نصت عليه المادة الرابعة </w:t>
      </w:r>
      <w:r w:rsidRPr="00824B7F">
        <w:rPr>
          <w:rFonts w:ascii="Simplified Arabic" w:hAnsi="Simplified Arabic" w:cs="Traditional Arabic" w:hint="cs"/>
          <w:sz w:val="32"/>
          <w:szCs w:val="32"/>
          <w:rtl/>
          <w:lang w:bidi="ar-DZ"/>
        </w:rPr>
        <w:t xml:space="preserve">من هذا القرار </w:t>
      </w:r>
      <w:r w:rsidRPr="00824B7F">
        <w:rPr>
          <w:rStyle w:val="Appelnotedebasdep"/>
          <w:rFonts w:ascii="Simplified Arabic" w:hAnsi="Simplified Arabic" w:cs="Traditional Arabic"/>
          <w:sz w:val="32"/>
          <w:szCs w:val="32"/>
          <w:rtl/>
          <w:lang w:bidi="ar-DZ"/>
        </w:rPr>
        <w:footnoteReference w:id="15"/>
      </w:r>
      <w:r w:rsidRPr="00824B7F">
        <w:rPr>
          <w:rFonts w:ascii="Simplified Arabic" w:hAnsi="Simplified Arabic" w:cs="Traditional Arabic" w:hint="cs"/>
          <w:sz w:val="32"/>
          <w:szCs w:val="32"/>
          <w:rtl/>
          <w:lang w:bidi="ar-DZ"/>
        </w:rPr>
        <w:t>.</w:t>
      </w:r>
    </w:p>
    <w:p w:rsidR="00323942" w:rsidRPr="00824B7F" w:rsidRDefault="00323942" w:rsidP="00020776">
      <w:pPr>
        <w:tabs>
          <w:tab w:val="right" w:pos="992"/>
        </w:tabs>
        <w:spacing w:after="0"/>
        <w:ind w:firstLine="567"/>
        <w:jc w:val="lowKashida"/>
        <w:rPr>
          <w:rFonts w:ascii="Simplified Arabic" w:hAnsi="Simplified Arabic" w:cs="Traditional Arabic"/>
          <w:sz w:val="32"/>
          <w:szCs w:val="32"/>
          <w:lang w:bidi="ar-DZ"/>
        </w:rPr>
      </w:pPr>
      <w:r w:rsidRPr="00824B7F">
        <w:rPr>
          <w:rFonts w:ascii="Simplified Arabic" w:hAnsi="Simplified Arabic" w:cs="Traditional Arabic"/>
          <w:sz w:val="32"/>
          <w:szCs w:val="32"/>
          <w:rtl/>
          <w:lang w:bidi="ar-DZ"/>
        </w:rPr>
        <w:t xml:space="preserve">بعد </w:t>
      </w:r>
      <w:r w:rsidRPr="00824B7F">
        <w:rPr>
          <w:rFonts w:ascii="Simplified Arabic" w:hAnsi="Simplified Arabic" w:cs="Traditional Arabic" w:hint="cs"/>
          <w:sz w:val="32"/>
          <w:szCs w:val="32"/>
          <w:rtl/>
          <w:lang w:bidi="ar-DZ"/>
        </w:rPr>
        <w:t>مقتل</w:t>
      </w:r>
      <w:r w:rsidRPr="00824B7F">
        <w:rPr>
          <w:rFonts w:ascii="Simplified Arabic" w:hAnsi="Simplified Arabic" w:cs="Traditional Arabic"/>
          <w:sz w:val="32"/>
          <w:szCs w:val="32"/>
          <w:rtl/>
          <w:lang w:bidi="ar-DZ"/>
        </w:rPr>
        <w:t xml:space="preserve"> القائد العام الكونت دامريمون </w:t>
      </w:r>
      <w:r w:rsidRPr="00020776">
        <w:rPr>
          <w:rFonts w:ascii="Simplified Arabic" w:hAnsi="Simplified Arabic" w:cs="Traditional Arabic"/>
          <w:sz w:val="28"/>
          <w:szCs w:val="28"/>
          <w:rtl/>
          <w:lang w:bidi="ar-DZ"/>
        </w:rPr>
        <w:t>[</w:t>
      </w:r>
      <w:r w:rsidRPr="00020776">
        <w:rPr>
          <w:rFonts w:asciiTheme="majorBidi" w:hAnsiTheme="majorBidi" w:cs="Traditional Arabic"/>
          <w:sz w:val="28"/>
          <w:szCs w:val="28"/>
          <w:lang w:bidi="ar-DZ"/>
        </w:rPr>
        <w:t>D’amremont</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خلال</w:t>
      </w:r>
      <w:r w:rsidRPr="00824B7F">
        <w:rPr>
          <w:rFonts w:ascii="Simplified Arabic" w:hAnsi="Simplified Arabic" w:cs="Traditional Arabic"/>
          <w:sz w:val="32"/>
          <w:szCs w:val="32"/>
          <w:rtl/>
          <w:lang w:bidi="ar-DZ"/>
        </w:rPr>
        <w:t xml:space="preserve"> الحملة الثانية على قسنطينة شهر أكتوبر 1837م خلفه الماريشال فالي [</w:t>
      </w:r>
      <w:r w:rsidRPr="00020776">
        <w:rPr>
          <w:rFonts w:asciiTheme="majorBidi" w:hAnsiTheme="majorBidi" w:cs="Traditional Arabic"/>
          <w:sz w:val="28"/>
          <w:szCs w:val="28"/>
          <w:lang w:bidi="ar-DZ"/>
        </w:rPr>
        <w:t>Valée</w:t>
      </w:r>
      <w:r w:rsidRPr="00824B7F">
        <w:rPr>
          <w:rFonts w:ascii="Simplified Arabic" w:hAnsi="Simplified Arabic" w:cs="Traditional Arabic"/>
          <w:sz w:val="32"/>
          <w:szCs w:val="32"/>
          <w:rtl/>
          <w:lang w:bidi="ar-DZ"/>
        </w:rPr>
        <w:t xml:space="preserve">] الذي عمل على تنظيم محافظتي قسنطينة وعنابة  </w:t>
      </w:r>
      <w:r w:rsidRPr="00824B7F">
        <w:rPr>
          <w:rFonts w:ascii="Simplified Arabic" w:hAnsi="Simplified Arabic" w:cs="Traditional Arabic" w:hint="cs"/>
          <w:sz w:val="32"/>
          <w:szCs w:val="32"/>
          <w:rtl/>
          <w:lang w:bidi="ar-DZ"/>
        </w:rPr>
        <w:t>فاصدر قرارا</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 xml:space="preserve">يوم </w:t>
      </w:r>
      <w:r w:rsidRPr="00824B7F">
        <w:rPr>
          <w:rFonts w:ascii="Simplified Arabic" w:hAnsi="Simplified Arabic" w:cs="Traditional Arabic"/>
          <w:sz w:val="32"/>
          <w:szCs w:val="32"/>
          <w:rtl/>
          <w:lang w:bidi="ar-DZ"/>
        </w:rPr>
        <w:t xml:space="preserve"> 28 أوت 1838م </w:t>
      </w:r>
      <w:r w:rsidRPr="00824B7F">
        <w:rPr>
          <w:rFonts w:ascii="Simplified Arabic" w:hAnsi="Simplified Arabic" w:cs="Traditional Arabic" w:hint="cs"/>
          <w:sz w:val="32"/>
          <w:szCs w:val="32"/>
          <w:rtl/>
          <w:lang w:bidi="ar-DZ"/>
        </w:rPr>
        <w:t xml:space="preserve"> إستنادا إلى </w:t>
      </w:r>
      <w:r w:rsidRPr="00824B7F">
        <w:rPr>
          <w:rFonts w:ascii="Simplified Arabic" w:hAnsi="Simplified Arabic" w:cs="Traditional Arabic"/>
          <w:sz w:val="32"/>
          <w:szCs w:val="32"/>
          <w:rtl/>
          <w:lang w:bidi="ar-DZ"/>
        </w:rPr>
        <w:t>لمادة 04 من الأمرية 10 أوت 1834م</w:t>
      </w:r>
      <w:r w:rsidRPr="00824B7F">
        <w:rPr>
          <w:rFonts w:ascii="Simplified Arabic" w:hAnsi="Simplified Arabic" w:cs="Traditional Arabic" w:hint="cs"/>
          <w:sz w:val="32"/>
          <w:szCs w:val="32"/>
          <w:rtl/>
          <w:lang w:bidi="ar-DZ"/>
        </w:rPr>
        <w:t xml:space="preserve"> </w:t>
      </w:r>
      <w:r w:rsidRPr="00824B7F">
        <w:rPr>
          <w:rFonts w:ascii="Simplified Arabic" w:hAnsi="Simplified Arabic" w:cs="Traditional Arabic"/>
          <w:sz w:val="32"/>
          <w:szCs w:val="32"/>
          <w:rtl/>
          <w:lang w:bidi="ar-DZ"/>
        </w:rPr>
        <w:t xml:space="preserve">حدد </w:t>
      </w:r>
      <w:r w:rsidRPr="00824B7F">
        <w:rPr>
          <w:rFonts w:ascii="Simplified Arabic" w:hAnsi="Simplified Arabic" w:cs="Traditional Arabic" w:hint="cs"/>
          <w:sz w:val="32"/>
          <w:szCs w:val="32"/>
          <w:rtl/>
          <w:lang w:bidi="ar-DZ"/>
        </w:rPr>
        <w:t xml:space="preserve"> بموجبه </w:t>
      </w:r>
      <w:r w:rsidRPr="00824B7F">
        <w:rPr>
          <w:rFonts w:ascii="Simplified Arabic" w:hAnsi="Simplified Arabic" w:cs="Traditional Arabic"/>
          <w:sz w:val="32"/>
          <w:szCs w:val="32"/>
          <w:rtl/>
          <w:lang w:bidi="ar-DZ"/>
        </w:rPr>
        <w:t>مجال و</w:t>
      </w:r>
      <w:r w:rsidRPr="00824B7F">
        <w:rPr>
          <w:rFonts w:ascii="Simplified Arabic" w:hAnsi="Simplified Arabic" w:cs="Traditional Arabic" w:hint="cs"/>
          <w:sz w:val="32"/>
          <w:szCs w:val="32"/>
          <w:rtl/>
          <w:lang w:bidi="ar-DZ"/>
        </w:rPr>
        <w:t>دائرة</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lastRenderedPageBreak/>
        <w:t>إ</w:t>
      </w:r>
      <w:r w:rsidRPr="00824B7F">
        <w:rPr>
          <w:rFonts w:ascii="Simplified Arabic" w:hAnsi="Simplified Arabic" w:cs="Traditional Arabic"/>
          <w:sz w:val="32"/>
          <w:szCs w:val="32"/>
          <w:rtl/>
          <w:lang w:bidi="ar-DZ"/>
        </w:rPr>
        <w:t xml:space="preserve">ختصاص المحاكم </w:t>
      </w:r>
      <w:r w:rsidRPr="00824B7F">
        <w:rPr>
          <w:rFonts w:ascii="Simplified Arabic" w:hAnsi="Simplified Arabic" w:cs="Traditional Arabic" w:hint="cs"/>
          <w:sz w:val="32"/>
          <w:szCs w:val="32"/>
          <w:rtl/>
          <w:lang w:bidi="ar-DZ"/>
        </w:rPr>
        <w:t>بدائرة</w:t>
      </w:r>
      <w:r w:rsidRPr="00824B7F">
        <w:rPr>
          <w:rFonts w:ascii="Simplified Arabic" w:hAnsi="Simplified Arabic" w:cs="Traditional Arabic"/>
          <w:sz w:val="32"/>
          <w:szCs w:val="32"/>
          <w:rtl/>
          <w:lang w:bidi="ar-DZ"/>
        </w:rPr>
        <w:t xml:space="preserve"> عنابة،</w:t>
      </w:r>
      <w:r w:rsidRPr="00824B7F">
        <w:rPr>
          <w:rFonts w:ascii="Simplified Arabic" w:hAnsi="Simplified Arabic" w:cs="Traditional Arabic" w:hint="cs"/>
          <w:sz w:val="32"/>
          <w:szCs w:val="32"/>
          <w:rtl/>
          <w:lang w:bidi="ar-DZ"/>
        </w:rPr>
        <w:t xml:space="preserve"> وإختصتصاتها حيث نصت </w:t>
      </w:r>
      <w:r w:rsidRPr="00824B7F">
        <w:rPr>
          <w:rFonts w:ascii="Simplified Arabic" w:hAnsi="Simplified Arabic" w:cs="Traditional Arabic"/>
          <w:sz w:val="32"/>
          <w:szCs w:val="32"/>
          <w:rtl/>
          <w:lang w:bidi="ar-DZ"/>
        </w:rPr>
        <w:t xml:space="preserve"> المادة </w:t>
      </w:r>
      <w:r w:rsidRPr="00824B7F">
        <w:rPr>
          <w:rFonts w:ascii="Simplified Arabic" w:hAnsi="Simplified Arabic" w:cs="Traditional Arabic" w:hint="cs"/>
          <w:sz w:val="32"/>
          <w:szCs w:val="32"/>
          <w:rtl/>
          <w:lang w:bidi="ar-DZ"/>
        </w:rPr>
        <w:t>ألاولى على إختصاص محكمة عنابة</w:t>
      </w:r>
      <w:r w:rsidRPr="00824B7F">
        <w:rPr>
          <w:rFonts w:ascii="Simplified Arabic" w:hAnsi="Simplified Arabic" w:cs="Traditional Arabic" w:hint="cs"/>
          <w:b/>
          <w:bCs/>
          <w:sz w:val="32"/>
          <w:szCs w:val="32"/>
          <w:rtl/>
          <w:lang w:bidi="ar-DZ"/>
        </w:rPr>
        <w:t xml:space="preserve"> </w:t>
      </w:r>
      <w:r w:rsidRPr="00824B7F">
        <w:rPr>
          <w:rFonts w:ascii="Simplified Arabic" w:hAnsi="Simplified Arabic" w:cs="Traditional Arabic"/>
          <w:b/>
          <w:bCs/>
          <w:sz w:val="32"/>
          <w:szCs w:val="32"/>
          <w:rtl/>
          <w:lang w:bidi="ar-DZ"/>
        </w:rPr>
        <w:t xml:space="preserve"> </w:t>
      </w:r>
      <w:r w:rsidRPr="00824B7F">
        <w:rPr>
          <w:rFonts w:ascii="Simplified Arabic" w:hAnsi="Simplified Arabic" w:cs="Traditional Arabic"/>
          <w:sz w:val="32"/>
          <w:szCs w:val="32"/>
          <w:rtl/>
          <w:lang w:bidi="ar-DZ"/>
        </w:rPr>
        <w:t xml:space="preserve">في المسائل الجنائية </w:t>
      </w:r>
      <w:r w:rsidRPr="00824B7F">
        <w:rPr>
          <w:rFonts w:ascii="Simplified Arabic" w:hAnsi="Simplified Arabic" w:cs="Traditional Arabic" w:hint="cs"/>
          <w:sz w:val="32"/>
          <w:szCs w:val="32"/>
          <w:rtl/>
          <w:lang w:bidi="ar-DZ"/>
        </w:rPr>
        <w:t>ال</w:t>
      </w:r>
      <w:r w:rsidRPr="00824B7F">
        <w:rPr>
          <w:rFonts w:ascii="Simplified Arabic" w:hAnsi="Simplified Arabic" w:cs="Traditional Arabic"/>
          <w:sz w:val="32"/>
          <w:szCs w:val="32"/>
          <w:rtl/>
          <w:lang w:bidi="ar-DZ"/>
        </w:rPr>
        <w:t xml:space="preserve">محدد بخط اتجاه مرسوم على الخريطة الملحقة بهذا </w:t>
      </w:r>
      <w:r w:rsidRPr="00824B7F">
        <w:rPr>
          <w:rFonts w:ascii="Simplified Arabic" w:hAnsi="Simplified Arabic" w:cs="Traditional Arabic" w:hint="cs"/>
          <w:sz w:val="32"/>
          <w:szCs w:val="32"/>
          <w:rtl/>
          <w:lang w:bidi="ar-DZ"/>
        </w:rPr>
        <w:t xml:space="preserve">القرار، </w:t>
      </w:r>
      <w:r w:rsidRPr="00824B7F">
        <w:rPr>
          <w:rFonts w:ascii="Simplified Arabic" w:hAnsi="Simplified Arabic" w:cs="Traditional Arabic"/>
          <w:sz w:val="32"/>
          <w:szCs w:val="32"/>
          <w:rtl/>
          <w:lang w:bidi="ar-DZ"/>
        </w:rPr>
        <w:t xml:space="preserve"> يمتد من عين حصن جنوة إلى مصب واد سيبوس شرق المدينة صعودا مع الضفة اليسرى لهذا الوادي إلى ضريح سيدي حامد الشابي وصولا إلى جسر قسنطينة، ثم باتباع الضفة اليمنى لواد مبعوجة إلى غاية فرقة الحراسة بخرازة، ومن هذه النقطة يؤدي الطريق إلى قدم جنوب كاف النسور إلى أثار القناة الرومانية القديمة الواقعة في مدخل وادي لوريي</w:t>
      </w:r>
      <w:r w:rsidRPr="00824B7F">
        <w:rPr>
          <w:rFonts w:ascii="Times New Roman" w:hAnsi="Times New Roman" w:cs="Traditional Arabic"/>
          <w:sz w:val="32"/>
          <w:szCs w:val="32"/>
          <w:rtl/>
          <w:lang w:bidi="ar-DZ"/>
        </w:rPr>
        <w:t>[</w:t>
      </w:r>
      <w:r w:rsidRPr="00824B7F">
        <w:rPr>
          <w:rFonts w:ascii="Simplified Arabic" w:hAnsi="Simplified Arabic" w:cs="Traditional Arabic"/>
          <w:sz w:val="32"/>
          <w:szCs w:val="32"/>
          <w:rtl/>
          <w:lang w:bidi="ar-DZ"/>
        </w:rPr>
        <w:t xml:space="preserve"> </w:t>
      </w:r>
      <w:r w:rsidRPr="00020776">
        <w:rPr>
          <w:rFonts w:asciiTheme="majorBidi" w:hAnsiTheme="majorBidi" w:cs="Traditional Arabic"/>
          <w:sz w:val="28"/>
          <w:szCs w:val="28"/>
          <w:lang w:bidi="ar-DZ"/>
        </w:rPr>
        <w:t>Lauriers</w:t>
      </w:r>
      <w:r w:rsidRPr="00824B7F">
        <w:rPr>
          <w:rFonts w:ascii="Simplified Arabic" w:hAnsi="Simplified Arabic" w:cs="Traditional Arabic"/>
          <w:sz w:val="32"/>
          <w:szCs w:val="32"/>
          <w:rtl/>
          <w:lang w:bidi="ar-DZ"/>
        </w:rPr>
        <w:t xml:space="preserve"> </w:t>
      </w:r>
      <w:r w:rsidRPr="00824B7F">
        <w:rPr>
          <w:rFonts w:ascii="Times New Roman" w:hAnsi="Times New Roman" w:cs="Traditional Arabic"/>
          <w:sz w:val="32"/>
          <w:szCs w:val="32"/>
          <w:rtl/>
          <w:lang w:bidi="ar-DZ"/>
        </w:rPr>
        <w:t>]</w:t>
      </w:r>
      <w:r w:rsidRPr="00824B7F">
        <w:rPr>
          <w:rFonts w:ascii="Simplified Arabic" w:hAnsi="Simplified Arabic" w:cs="Traditional Arabic"/>
          <w:sz w:val="32"/>
          <w:szCs w:val="32"/>
          <w:rtl/>
          <w:lang w:bidi="ar-DZ"/>
        </w:rPr>
        <w:t>، ومن هذه الآثار يتبع سفح جبل الإيدوغ إلى شمال حصن القناة، ثم الى  قدم الروابي المسماة حبة الحساين والزعفرانية وصولا إلى واد القبة ويمينا من هذا الوادي إلى غاية تقاطعه مع طريق عنابة  إلى حصن جنوده إلى غاية مصنع الرخام</w:t>
      </w:r>
      <w:r w:rsidRPr="00824B7F">
        <w:rPr>
          <w:rFonts w:ascii="Simplified Arabic" w:hAnsi="Simplified Arabic" w:cs="Traditional Arabic" w:hint="cs"/>
          <w:sz w:val="32"/>
          <w:szCs w:val="32"/>
          <w:rtl/>
          <w:lang w:bidi="ar-DZ"/>
        </w:rPr>
        <w:t xml:space="preserve">، أما </w:t>
      </w:r>
      <w:r w:rsidRPr="00824B7F">
        <w:rPr>
          <w:rFonts w:ascii="Simplified Arabic" w:hAnsi="Simplified Arabic" w:cs="Traditional Arabic"/>
          <w:b/>
          <w:bCs/>
          <w:sz w:val="32"/>
          <w:szCs w:val="32"/>
          <w:rtl/>
          <w:lang w:bidi="ar-DZ"/>
        </w:rPr>
        <w:t>ا</w:t>
      </w:r>
      <w:r w:rsidRPr="00824B7F">
        <w:rPr>
          <w:rFonts w:ascii="Simplified Arabic" w:hAnsi="Simplified Arabic" w:cs="Traditional Arabic" w:hint="cs"/>
          <w:b/>
          <w:bCs/>
          <w:sz w:val="32"/>
          <w:szCs w:val="32"/>
          <w:rtl/>
          <w:lang w:bidi="ar-DZ"/>
        </w:rPr>
        <w:t xml:space="preserve">المادة </w:t>
      </w:r>
      <w:r w:rsidR="00A7396F" w:rsidRPr="00824B7F">
        <w:rPr>
          <w:rFonts w:ascii="Simplified Arabic" w:hAnsi="Simplified Arabic" w:cs="Traditional Arabic" w:hint="cs"/>
          <w:b/>
          <w:bCs/>
          <w:sz w:val="32"/>
          <w:szCs w:val="32"/>
          <w:rtl/>
          <w:lang w:bidi="ar-DZ"/>
        </w:rPr>
        <w:t xml:space="preserve">الثانية </w:t>
      </w:r>
      <w:r w:rsidRPr="00824B7F">
        <w:rPr>
          <w:rFonts w:ascii="Simplified Arabic" w:hAnsi="Simplified Arabic" w:cs="Traditional Arabic" w:hint="cs"/>
          <w:b/>
          <w:bCs/>
          <w:sz w:val="32"/>
          <w:szCs w:val="32"/>
          <w:rtl/>
          <w:lang w:bidi="ar-DZ"/>
        </w:rPr>
        <w:t xml:space="preserve">فحددت الإختصاصات </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ال</w:t>
      </w:r>
      <w:r w:rsidRPr="00824B7F">
        <w:rPr>
          <w:rFonts w:ascii="Simplified Arabic" w:hAnsi="Simplified Arabic" w:cs="Traditional Arabic"/>
          <w:sz w:val="32"/>
          <w:szCs w:val="32"/>
          <w:rtl/>
          <w:lang w:bidi="ar-DZ"/>
        </w:rPr>
        <w:t>لمحاكم العسكرية</w:t>
      </w:r>
      <w:r w:rsidRPr="00824B7F">
        <w:rPr>
          <w:rFonts w:ascii="Simplified Arabic" w:hAnsi="Simplified Arabic" w:cs="Traditional Arabic" w:hint="cs"/>
          <w:sz w:val="32"/>
          <w:szCs w:val="32"/>
          <w:rtl/>
          <w:lang w:bidi="ar-DZ"/>
        </w:rPr>
        <w:t xml:space="preserve"> في القضايا الجنائية التي تقع ضمن الإقليم </w:t>
      </w:r>
      <w:r w:rsidRPr="00824B7F">
        <w:rPr>
          <w:rFonts w:ascii="Simplified Arabic" w:hAnsi="Simplified Arabic" w:cs="Traditional Arabic"/>
          <w:sz w:val="32"/>
          <w:szCs w:val="32"/>
          <w:rtl/>
          <w:lang w:bidi="ar-DZ"/>
        </w:rPr>
        <w:t xml:space="preserve"> الواقع خارج الخط </w:t>
      </w:r>
      <w:r w:rsidRPr="00824B7F">
        <w:rPr>
          <w:rFonts w:ascii="Simplified Arabic" w:hAnsi="Simplified Arabic" w:cs="Traditional Arabic" w:hint="cs"/>
          <w:sz w:val="32"/>
          <w:szCs w:val="32"/>
          <w:rtl/>
          <w:lang w:bidi="ar-DZ"/>
        </w:rPr>
        <w:t>أ</w:t>
      </w:r>
      <w:r w:rsidRPr="00824B7F">
        <w:rPr>
          <w:rFonts w:ascii="Simplified Arabic" w:hAnsi="Simplified Arabic" w:cs="Traditional Arabic"/>
          <w:sz w:val="32"/>
          <w:szCs w:val="32"/>
          <w:rtl/>
          <w:lang w:bidi="ar-DZ"/>
        </w:rPr>
        <w:t>و المجال السابق الذكر</w:t>
      </w:r>
      <w:r w:rsidRPr="00824B7F">
        <w:rPr>
          <w:rStyle w:val="Appelnotedebasdep"/>
          <w:rFonts w:ascii="Simplified Arabic" w:hAnsi="Simplified Arabic" w:cs="Traditional Arabic"/>
          <w:sz w:val="32"/>
          <w:szCs w:val="32"/>
          <w:rtl/>
          <w:lang w:bidi="ar-DZ"/>
        </w:rPr>
        <w:footnoteReference w:id="16"/>
      </w:r>
      <w:r w:rsidRPr="00824B7F">
        <w:rPr>
          <w:rFonts w:ascii="Simplified Arabic" w:hAnsi="Simplified Arabic" w:cs="Traditional Arabic" w:hint="cs"/>
          <w:sz w:val="32"/>
          <w:szCs w:val="32"/>
          <w:rtl/>
          <w:lang w:bidi="ar-DZ"/>
        </w:rPr>
        <w:t xml:space="preserve">،وهذه وثيقة دراسة المجلس العام لحدود إختصاص محكمة </w:t>
      </w:r>
      <w:r w:rsidRPr="00824B7F">
        <w:rPr>
          <w:rFonts w:ascii="Simplified Arabic" w:hAnsi="Simplified Arabic" w:cs="Traditional Arabic"/>
          <w:sz w:val="32"/>
          <w:szCs w:val="32"/>
          <w:rtl/>
          <w:lang w:bidi="ar-DZ"/>
        </w:rPr>
        <w:t>الدرجة الاولى لمدينة عنابة ن جلسة المجلس العام بتاريخ 3 جويلية 1844م</w:t>
      </w:r>
      <w:r w:rsidRPr="00824B7F">
        <w:rPr>
          <w:rFonts w:ascii="Simplified Arabic" w:hAnsi="Simplified Arabic" w:cs="Traditional Arabic" w:hint="cs"/>
          <w:sz w:val="32"/>
          <w:szCs w:val="32"/>
          <w:rtl/>
          <w:lang w:bidi="ar-DZ"/>
        </w:rPr>
        <w:t xml:space="preserve"> </w:t>
      </w:r>
      <w:r w:rsidRPr="00824B7F">
        <w:rPr>
          <w:rStyle w:val="Appelnotedebasdep"/>
          <w:rFonts w:ascii="Simplified Arabic" w:hAnsi="Simplified Arabic" w:cs="Traditional Arabic"/>
          <w:sz w:val="32"/>
          <w:szCs w:val="32"/>
          <w:rtl/>
          <w:lang w:bidi="ar-DZ"/>
        </w:rPr>
        <w:footnoteReference w:id="17"/>
      </w:r>
      <w:r w:rsidRPr="00824B7F">
        <w:rPr>
          <w:rFonts w:ascii="Simplified Arabic" w:hAnsi="Simplified Arabic" w:cs="Traditional Arabic"/>
          <w:sz w:val="32"/>
          <w:szCs w:val="32"/>
          <w:rtl/>
          <w:lang w:bidi="ar-DZ"/>
        </w:rPr>
        <w:t>.</w:t>
      </w:r>
    </w:p>
    <w:p w:rsidR="00323942" w:rsidRPr="00824B7F" w:rsidRDefault="00323942" w:rsidP="00323942">
      <w:pPr>
        <w:tabs>
          <w:tab w:val="right" w:pos="992"/>
        </w:tabs>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noProof/>
          <w:sz w:val="32"/>
          <w:szCs w:val="32"/>
          <w:rtl/>
          <w:lang w:eastAsia="fr-FR"/>
        </w:rPr>
        <w:drawing>
          <wp:inline distT="0" distB="0" distL="0" distR="0">
            <wp:extent cx="5335466" cy="4633547"/>
            <wp:effectExtent l="19050" t="0" r="0" b="0"/>
            <wp:docPr id="239" name="Image 1" descr="C:\Users\Administrateur\Pictures\img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eur\Pictures\img305.jpg"/>
                    <pic:cNvPicPr>
                      <a:picLocks noChangeAspect="1" noChangeArrowheads="1"/>
                    </pic:cNvPicPr>
                  </pic:nvPicPr>
                  <pic:blipFill>
                    <a:blip r:embed="rId8" cstate="print"/>
                    <a:srcRect/>
                    <a:stretch>
                      <a:fillRect/>
                    </a:stretch>
                  </pic:blipFill>
                  <pic:spPr bwMode="auto">
                    <a:xfrm>
                      <a:off x="0" y="0"/>
                      <a:ext cx="5333988" cy="4632263"/>
                    </a:xfrm>
                    <a:prstGeom prst="rect">
                      <a:avLst/>
                    </a:prstGeom>
                    <a:noFill/>
                    <a:ln w="9525">
                      <a:noFill/>
                      <a:miter lim="800000"/>
                      <a:headEnd/>
                      <a:tailEnd/>
                    </a:ln>
                  </pic:spPr>
                </pic:pic>
              </a:graphicData>
            </a:graphic>
          </wp:inline>
        </w:drawing>
      </w:r>
    </w:p>
    <w:p w:rsidR="00323942" w:rsidRPr="00824B7F" w:rsidRDefault="00323942" w:rsidP="00020776">
      <w:pPr>
        <w:tabs>
          <w:tab w:val="right" w:pos="992"/>
        </w:tabs>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hint="cs"/>
          <w:sz w:val="32"/>
          <w:szCs w:val="32"/>
          <w:rtl/>
          <w:lang w:bidi="ar-DZ"/>
        </w:rPr>
        <w:lastRenderedPageBreak/>
        <w:t xml:space="preserve">أما إعتماد </w:t>
      </w:r>
      <w:r w:rsidRPr="00824B7F">
        <w:rPr>
          <w:rFonts w:ascii="Simplified Arabic" w:hAnsi="Simplified Arabic" w:cs="Traditional Arabic"/>
          <w:sz w:val="32"/>
          <w:szCs w:val="32"/>
          <w:rtl/>
          <w:lang w:bidi="ar-DZ"/>
        </w:rPr>
        <w:t xml:space="preserve"> المحامين </w:t>
      </w:r>
      <w:r w:rsidRPr="00824B7F">
        <w:rPr>
          <w:rFonts w:ascii="Simplified Arabic" w:hAnsi="Simplified Arabic" w:cs="Traditional Arabic" w:hint="cs"/>
          <w:sz w:val="32"/>
          <w:szCs w:val="32"/>
          <w:rtl/>
          <w:lang w:bidi="ar-DZ"/>
        </w:rPr>
        <w:t xml:space="preserve">فيتم من خلال قرارات تصدرها </w:t>
      </w:r>
      <w:r w:rsidRPr="00824B7F">
        <w:rPr>
          <w:rFonts w:ascii="Simplified Arabic" w:hAnsi="Simplified Arabic" w:cs="Traditional Arabic"/>
          <w:sz w:val="32"/>
          <w:szCs w:val="32"/>
          <w:rtl/>
          <w:lang w:bidi="ar-DZ"/>
        </w:rPr>
        <w:t xml:space="preserve"> السلطات العليا بفرنسا </w:t>
      </w:r>
      <w:r w:rsidRPr="00824B7F">
        <w:rPr>
          <w:rFonts w:ascii="Simplified Arabic" w:hAnsi="Simplified Arabic" w:cs="Traditional Arabic" w:hint="cs"/>
          <w:sz w:val="32"/>
          <w:szCs w:val="32"/>
          <w:rtl/>
          <w:lang w:bidi="ar-DZ"/>
        </w:rPr>
        <w:t>، فعلى سبيل المثال</w:t>
      </w:r>
      <w:r w:rsidRPr="00824B7F">
        <w:rPr>
          <w:rFonts w:ascii="Simplified Arabic" w:hAnsi="Simplified Arabic" w:cs="Traditional Arabic"/>
          <w:sz w:val="32"/>
          <w:szCs w:val="32"/>
          <w:rtl/>
          <w:lang w:bidi="ar-DZ"/>
        </w:rPr>
        <w:t xml:space="preserve"> أصدر وزير الحرب </w:t>
      </w:r>
      <w:r w:rsidRPr="00824B7F">
        <w:rPr>
          <w:rFonts w:ascii="Simplified Arabic" w:hAnsi="Simplified Arabic" w:cs="Traditional Arabic" w:hint="cs"/>
          <w:sz w:val="32"/>
          <w:szCs w:val="32"/>
          <w:rtl/>
          <w:lang w:bidi="ar-DZ"/>
        </w:rPr>
        <w:t xml:space="preserve">قرارا </w:t>
      </w:r>
      <w:r w:rsidRPr="00824B7F">
        <w:rPr>
          <w:rFonts w:ascii="Simplified Arabic" w:hAnsi="Simplified Arabic" w:cs="Traditional Arabic"/>
          <w:sz w:val="32"/>
          <w:szCs w:val="32"/>
          <w:rtl/>
          <w:lang w:bidi="ar-DZ"/>
        </w:rPr>
        <w:t xml:space="preserve"> </w:t>
      </w:r>
      <w:r w:rsidRPr="00020776">
        <w:rPr>
          <w:rFonts w:ascii="Simplified Arabic" w:hAnsi="Simplified Arabic" w:cs="Traditional Arabic"/>
          <w:sz w:val="28"/>
          <w:szCs w:val="28"/>
          <w:rtl/>
          <w:lang w:bidi="ar-DZ"/>
        </w:rPr>
        <w:t>[</w:t>
      </w:r>
      <w:r w:rsidRPr="00020776">
        <w:rPr>
          <w:rFonts w:asciiTheme="majorBidi" w:hAnsiTheme="majorBidi" w:cs="Traditional Arabic"/>
          <w:sz w:val="28"/>
          <w:szCs w:val="28"/>
          <w:lang w:bidi="ar-DZ"/>
        </w:rPr>
        <w:t>Arrêté</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 xml:space="preserve"> يوم</w:t>
      </w:r>
      <w:r w:rsidRPr="00824B7F">
        <w:rPr>
          <w:rFonts w:ascii="Simplified Arabic" w:hAnsi="Simplified Arabic" w:cs="Traditional Arabic"/>
          <w:sz w:val="32"/>
          <w:szCs w:val="32"/>
          <w:rtl/>
          <w:lang w:bidi="ar-DZ"/>
        </w:rPr>
        <w:t xml:space="preserve"> 03 فيفري 1839م عين بموجبه المحامي كروبسكي [</w:t>
      </w:r>
      <w:r w:rsidRPr="00020776">
        <w:rPr>
          <w:rFonts w:asciiTheme="majorBidi" w:hAnsiTheme="majorBidi" w:cs="Traditional Arabic"/>
          <w:sz w:val="28"/>
          <w:szCs w:val="28"/>
          <w:lang w:bidi="ar-DZ"/>
        </w:rPr>
        <w:t>Krupski</w:t>
      </w:r>
      <w:r w:rsidRPr="00824B7F">
        <w:rPr>
          <w:rFonts w:ascii="Simplified Arabic" w:hAnsi="Simplified Arabic" w:cs="Traditional Arabic"/>
          <w:sz w:val="32"/>
          <w:szCs w:val="32"/>
          <w:rtl/>
          <w:lang w:bidi="ar-DZ"/>
        </w:rPr>
        <w:t>] بمحكمة عنابة  خلفا للسيد أوزيناك [</w:t>
      </w:r>
      <w:r w:rsidRPr="00020776">
        <w:rPr>
          <w:rFonts w:asciiTheme="majorBidi" w:hAnsiTheme="majorBidi" w:cs="Traditional Arabic"/>
          <w:sz w:val="28"/>
          <w:szCs w:val="28"/>
          <w:lang w:bidi="ar-DZ"/>
        </w:rPr>
        <w:t>Aussenac</w:t>
      </w:r>
      <w:r w:rsidRPr="00824B7F">
        <w:rPr>
          <w:rFonts w:ascii="Simplified Arabic" w:hAnsi="Simplified Arabic" w:cs="Traditional Arabic"/>
          <w:sz w:val="32"/>
          <w:szCs w:val="32"/>
          <w:rtl/>
          <w:lang w:bidi="ar-DZ"/>
        </w:rPr>
        <w:t>]</w:t>
      </w:r>
      <w:r w:rsidRPr="00824B7F">
        <w:rPr>
          <w:rStyle w:val="Appelnotedebasdep"/>
          <w:rFonts w:ascii="Simplified Arabic" w:hAnsi="Simplified Arabic" w:cs="Traditional Arabic"/>
          <w:sz w:val="32"/>
          <w:szCs w:val="32"/>
          <w:rtl/>
          <w:lang w:bidi="ar-DZ"/>
        </w:rPr>
        <w:footnoteReference w:id="18"/>
      </w:r>
      <w:r w:rsidRPr="00824B7F">
        <w:rPr>
          <w:rFonts w:ascii="Simplified Arabic" w:hAnsi="Simplified Arabic" w:cs="Traditional Arabic" w:hint="cs"/>
          <w:sz w:val="32"/>
          <w:szCs w:val="32"/>
          <w:rtl/>
          <w:lang w:bidi="ar-DZ"/>
        </w:rPr>
        <w:t>،</w:t>
      </w:r>
      <w:r w:rsidRPr="00824B7F">
        <w:rPr>
          <w:rFonts w:ascii="Simplified Arabic" w:hAnsi="Simplified Arabic" w:cs="Traditional Arabic"/>
          <w:sz w:val="32"/>
          <w:szCs w:val="32"/>
          <w:rtl/>
          <w:lang w:bidi="ar-DZ"/>
        </w:rPr>
        <w:t xml:space="preserve"> كما اصدر في 06 جانفي 1840م </w:t>
      </w:r>
      <w:r w:rsidRPr="00824B7F">
        <w:rPr>
          <w:rFonts w:ascii="Simplified Arabic" w:hAnsi="Simplified Arabic" w:cs="Traditional Arabic" w:hint="cs"/>
          <w:sz w:val="32"/>
          <w:szCs w:val="32"/>
          <w:rtl/>
          <w:lang w:bidi="ar-DZ"/>
        </w:rPr>
        <w:t>قرارا</w:t>
      </w:r>
      <w:r w:rsidRPr="00824B7F">
        <w:rPr>
          <w:rFonts w:ascii="Simplified Arabic" w:hAnsi="Simplified Arabic" w:cs="Traditional Arabic"/>
          <w:sz w:val="32"/>
          <w:szCs w:val="32"/>
          <w:rtl/>
          <w:lang w:bidi="ar-DZ"/>
        </w:rPr>
        <w:t>اخر  [</w:t>
      </w:r>
      <w:r w:rsidRPr="00020776">
        <w:rPr>
          <w:rFonts w:asciiTheme="majorBidi" w:hAnsiTheme="majorBidi" w:cs="Traditional Arabic"/>
          <w:sz w:val="28"/>
          <w:szCs w:val="28"/>
          <w:lang w:bidi="ar-DZ"/>
        </w:rPr>
        <w:t>Arrêté</w:t>
      </w:r>
      <w:r w:rsidRPr="00824B7F">
        <w:rPr>
          <w:rFonts w:ascii="Simplified Arabic" w:hAnsi="Simplified Arabic" w:cs="Traditional Arabic"/>
          <w:sz w:val="32"/>
          <w:szCs w:val="32"/>
          <w:rtl/>
          <w:lang w:bidi="ar-DZ"/>
        </w:rPr>
        <w:t>] عين بموجبه السيد بونيل [</w:t>
      </w:r>
      <w:r w:rsidRPr="00020776">
        <w:rPr>
          <w:rFonts w:asciiTheme="majorBidi" w:hAnsiTheme="majorBidi" w:cs="Traditional Arabic"/>
          <w:sz w:val="28"/>
          <w:szCs w:val="28"/>
          <w:lang w:bidi="ar-DZ"/>
        </w:rPr>
        <w:t>Bunel</w:t>
      </w:r>
      <w:r w:rsidRPr="00824B7F">
        <w:rPr>
          <w:rFonts w:ascii="Simplified Arabic" w:hAnsi="Simplified Arabic" w:cs="Traditional Arabic"/>
          <w:sz w:val="32"/>
          <w:szCs w:val="32"/>
          <w:rtl/>
          <w:lang w:bidi="ar-DZ"/>
        </w:rPr>
        <w:t>] محضر</w:t>
      </w:r>
      <w:r w:rsidRPr="00824B7F">
        <w:rPr>
          <w:rFonts w:ascii="Simplified Arabic" w:hAnsi="Simplified Arabic" w:cs="Traditional Arabic" w:hint="cs"/>
          <w:sz w:val="32"/>
          <w:szCs w:val="32"/>
          <w:rtl/>
          <w:lang w:bidi="ar-DZ"/>
        </w:rPr>
        <w:t xml:space="preserve">اقضائيا </w:t>
      </w:r>
      <w:r w:rsidRPr="00824B7F">
        <w:rPr>
          <w:rFonts w:ascii="Simplified Arabic" w:hAnsi="Simplified Arabic" w:cs="Traditional Arabic"/>
          <w:sz w:val="32"/>
          <w:szCs w:val="32"/>
          <w:rtl/>
          <w:lang w:bidi="ar-DZ"/>
        </w:rPr>
        <w:t>[</w:t>
      </w:r>
      <w:r w:rsidRPr="00020776">
        <w:rPr>
          <w:rFonts w:asciiTheme="majorBidi" w:hAnsiTheme="majorBidi" w:cs="Traditional Arabic"/>
          <w:sz w:val="28"/>
          <w:szCs w:val="28"/>
          <w:lang w:bidi="ar-DZ"/>
        </w:rPr>
        <w:t>Huissier</w:t>
      </w:r>
      <w:r w:rsidRPr="00824B7F">
        <w:rPr>
          <w:rFonts w:ascii="Simplified Arabic" w:hAnsi="Simplified Arabic" w:cs="Traditional Arabic"/>
          <w:sz w:val="32"/>
          <w:szCs w:val="32"/>
          <w:rtl/>
          <w:lang w:bidi="ar-DZ"/>
        </w:rPr>
        <w:t>] بمحكمة الدرجة الأولى بعنابة ، خلفا للسيد أندريو [</w:t>
      </w:r>
      <w:r w:rsidRPr="00020776">
        <w:rPr>
          <w:rFonts w:asciiTheme="majorBidi" w:hAnsiTheme="majorBidi" w:cs="Traditional Arabic"/>
          <w:sz w:val="28"/>
          <w:szCs w:val="28"/>
          <w:lang w:bidi="ar-DZ"/>
        </w:rPr>
        <w:t>Andrieu</w:t>
      </w:r>
      <w:r w:rsidRPr="00824B7F">
        <w:rPr>
          <w:rFonts w:ascii="Simplified Arabic" w:hAnsi="Simplified Arabic" w:cs="Traditional Arabic"/>
          <w:sz w:val="32"/>
          <w:szCs w:val="32"/>
          <w:rtl/>
          <w:lang w:bidi="ar-DZ"/>
        </w:rPr>
        <w:t>] المتوفي</w:t>
      </w:r>
      <w:r w:rsidRPr="00824B7F">
        <w:rPr>
          <w:rStyle w:val="Appelnotedebasdep"/>
          <w:rFonts w:ascii="Simplified Arabic" w:hAnsi="Simplified Arabic" w:cs="Traditional Arabic"/>
          <w:sz w:val="32"/>
          <w:szCs w:val="32"/>
          <w:rtl/>
          <w:lang w:bidi="ar-DZ"/>
        </w:rPr>
        <w:footnoteReference w:id="19"/>
      </w:r>
      <w:r w:rsidRPr="00824B7F">
        <w:rPr>
          <w:rFonts w:ascii="Simplified Arabic" w:hAnsi="Simplified Arabic" w:cs="Traditional Arabic"/>
          <w:sz w:val="32"/>
          <w:szCs w:val="32"/>
          <w:rtl/>
          <w:lang w:bidi="ar-DZ"/>
        </w:rPr>
        <w:t>.</w:t>
      </w:r>
    </w:p>
    <w:p w:rsidR="00323942" w:rsidRPr="00824B7F" w:rsidRDefault="00323942" w:rsidP="00020776">
      <w:pPr>
        <w:tabs>
          <w:tab w:val="right" w:pos="992"/>
        </w:tabs>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hint="cs"/>
          <w:sz w:val="32"/>
          <w:szCs w:val="32"/>
          <w:rtl/>
          <w:lang w:bidi="ar-DZ"/>
        </w:rPr>
        <w:t xml:space="preserve">وقد واكبت </w:t>
      </w:r>
      <w:r w:rsidRPr="00824B7F">
        <w:rPr>
          <w:rFonts w:ascii="Simplified Arabic" w:hAnsi="Simplified Arabic" w:cs="Traditional Arabic"/>
          <w:sz w:val="32"/>
          <w:szCs w:val="32"/>
          <w:rtl/>
          <w:lang w:bidi="ar-DZ"/>
        </w:rPr>
        <w:t>عملية التنظيم القضائي عمليات التوسع الفرنسي فبعد احتلال مدينة سكيكدة: [</w:t>
      </w:r>
      <w:r w:rsidRPr="00020776">
        <w:rPr>
          <w:rFonts w:asciiTheme="majorBidi" w:hAnsiTheme="majorBidi" w:cs="Traditional Arabic"/>
          <w:sz w:val="28"/>
          <w:szCs w:val="28"/>
          <w:lang w:bidi="ar-DZ"/>
        </w:rPr>
        <w:t>Philippeville</w:t>
      </w:r>
      <w:r w:rsidRPr="00824B7F">
        <w:rPr>
          <w:rFonts w:ascii="Simplified Arabic" w:hAnsi="Simplified Arabic" w:cs="Traditional Arabic"/>
          <w:sz w:val="32"/>
          <w:szCs w:val="32"/>
          <w:rtl/>
          <w:lang w:bidi="ar-DZ"/>
        </w:rPr>
        <w:t>] في أكتوبر 1838م، أصدر الحاكم العام فالي [</w:t>
      </w:r>
      <w:r w:rsidRPr="00020776">
        <w:rPr>
          <w:rFonts w:asciiTheme="majorBidi" w:hAnsiTheme="majorBidi" w:cs="Traditional Arabic"/>
          <w:sz w:val="28"/>
          <w:szCs w:val="28"/>
          <w:lang w:bidi="ar-DZ"/>
        </w:rPr>
        <w:t>Valée</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 xml:space="preserve">قرار </w:t>
      </w:r>
      <w:r w:rsidRPr="00824B7F">
        <w:rPr>
          <w:rFonts w:ascii="Simplified Arabic" w:hAnsi="Simplified Arabic" w:cs="Traditional Arabic"/>
          <w:sz w:val="32"/>
          <w:szCs w:val="32"/>
          <w:rtl/>
          <w:lang w:bidi="ar-DZ"/>
        </w:rPr>
        <w:t xml:space="preserve"> [</w:t>
      </w:r>
      <w:r w:rsidRPr="00824B7F">
        <w:rPr>
          <w:rFonts w:asciiTheme="majorBidi" w:hAnsiTheme="majorBidi" w:cs="Traditional Arabic"/>
          <w:sz w:val="32"/>
          <w:szCs w:val="32"/>
          <w:lang w:bidi="ar-DZ"/>
        </w:rPr>
        <w:t>Arrêté</w:t>
      </w:r>
      <w:r w:rsidRPr="00824B7F">
        <w:rPr>
          <w:rFonts w:ascii="Simplified Arabic" w:hAnsi="Simplified Arabic" w:cs="Traditional Arabic"/>
          <w:sz w:val="32"/>
          <w:szCs w:val="32"/>
          <w:rtl/>
          <w:lang w:bidi="ar-DZ"/>
        </w:rPr>
        <w:t>] بتاريخ 29 سبتمبر 1840م وضع مدينة سكيكدة وأحوازها ضمن اختصاص محكمة الدرجة الأولى بعنابة، واستمر هذا الوضع إلى غاية صدور أمرية 26 سبتمبر 1842م التي سمحت بإنشاء مقر محكمة بسكيكدة</w:t>
      </w:r>
      <w:r w:rsidRPr="00824B7F">
        <w:rPr>
          <w:rStyle w:val="Appelnotedebasdep"/>
          <w:rFonts w:ascii="Simplified Arabic" w:hAnsi="Simplified Arabic" w:cs="Traditional Arabic"/>
          <w:sz w:val="32"/>
          <w:szCs w:val="32"/>
          <w:rtl/>
          <w:lang w:bidi="ar-DZ"/>
        </w:rPr>
        <w:footnoteReference w:id="20"/>
      </w:r>
      <w:r w:rsidRPr="00824B7F">
        <w:rPr>
          <w:rFonts w:ascii="Simplified Arabic" w:hAnsi="Simplified Arabic" w:cs="Traditional Arabic"/>
          <w:sz w:val="32"/>
          <w:szCs w:val="32"/>
          <w:rtl/>
          <w:lang w:bidi="ar-DZ"/>
        </w:rPr>
        <w:t>.</w:t>
      </w:r>
    </w:p>
    <w:p w:rsidR="00323942" w:rsidRPr="00824B7F" w:rsidRDefault="00323942" w:rsidP="00323942">
      <w:pPr>
        <w:tabs>
          <w:tab w:val="right" w:pos="992"/>
        </w:tabs>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hint="cs"/>
          <w:sz w:val="32"/>
          <w:szCs w:val="32"/>
          <w:rtl/>
          <w:lang w:bidi="ar-DZ"/>
        </w:rPr>
        <w:t xml:space="preserve">كما </w:t>
      </w:r>
      <w:r w:rsidRPr="00824B7F">
        <w:rPr>
          <w:rFonts w:ascii="Simplified Arabic" w:hAnsi="Simplified Arabic" w:cs="Traditional Arabic"/>
          <w:sz w:val="32"/>
          <w:szCs w:val="32"/>
          <w:rtl/>
          <w:lang w:bidi="ar-DZ"/>
        </w:rPr>
        <w:t xml:space="preserve">تدعم جهاز القضاء بمدينة عنابة بانشاء محكمة الأمن [الصلح] </w:t>
      </w:r>
      <w:r w:rsidRPr="00824B7F">
        <w:rPr>
          <w:rFonts w:ascii="Times New Roman" w:hAnsi="Times New Roman" w:cs="Traditional Arabic"/>
          <w:sz w:val="32"/>
          <w:szCs w:val="32"/>
          <w:rtl/>
          <w:lang w:bidi="ar-DZ"/>
        </w:rPr>
        <w:t>[</w:t>
      </w:r>
      <w:r w:rsidRPr="00020776">
        <w:rPr>
          <w:rFonts w:ascii="Times New Roman" w:hAnsi="Times New Roman" w:cs="Traditional Arabic"/>
          <w:sz w:val="28"/>
          <w:szCs w:val="28"/>
          <w:lang w:bidi="ar-DZ"/>
        </w:rPr>
        <w:t>Justice de Paix</w:t>
      </w:r>
      <w:r w:rsidRPr="00824B7F">
        <w:rPr>
          <w:rFonts w:ascii="Simplified Arabic" w:hAnsi="Simplified Arabic" w:cs="Traditional Arabic"/>
          <w:sz w:val="32"/>
          <w:szCs w:val="32"/>
          <w:rtl/>
          <w:lang w:bidi="ar-DZ"/>
        </w:rPr>
        <w:t xml:space="preserve">] بموجب </w:t>
      </w:r>
      <w:r w:rsidRPr="00824B7F">
        <w:rPr>
          <w:rFonts w:ascii="Simplified Arabic" w:hAnsi="Simplified Arabic" w:cs="Traditional Arabic" w:hint="cs"/>
          <w:sz w:val="32"/>
          <w:szCs w:val="32"/>
          <w:rtl/>
          <w:lang w:bidi="ar-DZ"/>
        </w:rPr>
        <w:t xml:space="preserve">قرار اصدره </w:t>
      </w:r>
      <w:r w:rsidRPr="00824B7F">
        <w:rPr>
          <w:rFonts w:ascii="Simplified Arabic" w:hAnsi="Simplified Arabic" w:cs="Traditional Arabic"/>
          <w:sz w:val="32"/>
          <w:szCs w:val="32"/>
          <w:rtl/>
          <w:lang w:bidi="ar-DZ"/>
        </w:rPr>
        <w:t xml:space="preserve"> الحاكم العام </w:t>
      </w:r>
      <w:r w:rsidRPr="00824B7F">
        <w:rPr>
          <w:rFonts w:ascii="Simplified Arabic" w:hAnsi="Simplified Arabic" w:cs="Traditional Arabic" w:hint="cs"/>
          <w:sz w:val="32"/>
          <w:szCs w:val="32"/>
          <w:rtl/>
          <w:lang w:bidi="ar-DZ"/>
        </w:rPr>
        <w:t xml:space="preserve">بيجو </w:t>
      </w:r>
      <w:r w:rsidRPr="00020776">
        <w:rPr>
          <w:rFonts w:ascii="Simplified Arabic" w:hAnsi="Simplified Arabic" w:cs="Traditional Arabic"/>
          <w:sz w:val="28"/>
          <w:szCs w:val="28"/>
          <w:rtl/>
          <w:lang w:bidi="ar-DZ"/>
        </w:rPr>
        <w:t>[</w:t>
      </w:r>
      <w:r w:rsidRPr="00020776">
        <w:rPr>
          <w:rFonts w:asciiTheme="majorBidi" w:hAnsiTheme="majorBidi" w:cs="Traditional Arabic"/>
          <w:sz w:val="28"/>
          <w:szCs w:val="28"/>
          <w:lang w:bidi="ar-DZ"/>
        </w:rPr>
        <w:t>Bugeaud</w:t>
      </w:r>
      <w:r w:rsidRPr="00824B7F">
        <w:rPr>
          <w:rFonts w:ascii="Simplified Arabic" w:hAnsi="Simplified Arabic" w:cs="Traditional Arabic"/>
          <w:sz w:val="32"/>
          <w:szCs w:val="32"/>
          <w:rtl/>
          <w:lang w:bidi="ar-DZ"/>
        </w:rPr>
        <w:t xml:space="preserve">] بتاريخ 28 جويلية 1842م، ثم عدل </w:t>
      </w:r>
      <w:r w:rsidRPr="00824B7F">
        <w:rPr>
          <w:rFonts w:ascii="Simplified Arabic" w:hAnsi="Simplified Arabic" w:cs="Traditional Arabic" w:hint="cs"/>
          <w:sz w:val="32"/>
          <w:szCs w:val="32"/>
          <w:rtl/>
          <w:lang w:bidi="ar-DZ"/>
        </w:rPr>
        <w:t xml:space="preserve">بقرار </w:t>
      </w:r>
      <w:r w:rsidRPr="00824B7F">
        <w:rPr>
          <w:rFonts w:ascii="Simplified Arabic" w:hAnsi="Simplified Arabic" w:cs="Traditional Arabic"/>
          <w:sz w:val="32"/>
          <w:szCs w:val="32"/>
          <w:rtl/>
          <w:lang w:bidi="ar-DZ"/>
        </w:rPr>
        <w:t xml:space="preserve"> بـ 04 أوت 1843م وأختير مقرها الرئيسي بشارع فرنسا [</w:t>
      </w:r>
      <w:r w:rsidRPr="00020776">
        <w:rPr>
          <w:rFonts w:asciiTheme="majorBidi" w:hAnsiTheme="majorBidi" w:cs="Traditional Arabic"/>
          <w:sz w:val="28"/>
          <w:szCs w:val="28"/>
          <w:lang w:bidi="ar-DZ"/>
        </w:rPr>
        <w:t>Rue</w:t>
      </w:r>
      <w:r w:rsidRPr="00020776">
        <w:rPr>
          <w:rFonts w:ascii="Simplified Arabic" w:hAnsi="Simplified Arabic" w:cs="Traditional Arabic"/>
          <w:sz w:val="28"/>
          <w:szCs w:val="28"/>
          <w:lang w:bidi="ar-DZ"/>
        </w:rPr>
        <w:t xml:space="preserve"> </w:t>
      </w:r>
      <w:r w:rsidRPr="00020776">
        <w:rPr>
          <w:rFonts w:asciiTheme="majorBidi" w:hAnsiTheme="majorBidi" w:cs="Traditional Arabic"/>
          <w:sz w:val="28"/>
          <w:szCs w:val="28"/>
          <w:lang w:bidi="ar-DZ"/>
        </w:rPr>
        <w:t>de</w:t>
      </w:r>
      <w:r w:rsidRPr="00020776">
        <w:rPr>
          <w:rFonts w:ascii="Simplified Arabic" w:hAnsi="Simplified Arabic" w:cs="Traditional Arabic"/>
          <w:sz w:val="28"/>
          <w:szCs w:val="28"/>
          <w:lang w:bidi="ar-DZ"/>
        </w:rPr>
        <w:t xml:space="preserve"> </w:t>
      </w:r>
      <w:r w:rsidRPr="00020776">
        <w:rPr>
          <w:rFonts w:asciiTheme="majorBidi" w:hAnsiTheme="majorBidi" w:cs="Traditional Arabic"/>
          <w:sz w:val="28"/>
          <w:szCs w:val="28"/>
          <w:lang w:bidi="ar-DZ"/>
        </w:rPr>
        <w:t>France</w:t>
      </w:r>
      <w:r w:rsidRPr="00824B7F">
        <w:rPr>
          <w:rFonts w:ascii="Simplified Arabic" w:hAnsi="Simplified Arabic" w:cs="Traditional Arabic"/>
          <w:sz w:val="32"/>
          <w:szCs w:val="32"/>
          <w:rtl/>
          <w:lang w:bidi="ar-DZ"/>
        </w:rPr>
        <w:t>]، أما السجن فأقيم بشارع فيليست [</w:t>
      </w:r>
      <w:r w:rsidRPr="00020776">
        <w:rPr>
          <w:rFonts w:asciiTheme="majorBidi" w:hAnsiTheme="majorBidi" w:cs="Traditional Arabic"/>
          <w:sz w:val="28"/>
          <w:szCs w:val="28"/>
          <w:lang w:bidi="ar-DZ"/>
        </w:rPr>
        <w:t>Felicite</w:t>
      </w:r>
      <w:r w:rsidRPr="00824B7F">
        <w:rPr>
          <w:rFonts w:ascii="Simplified Arabic" w:hAnsi="Simplified Arabic" w:cs="Traditional Arabic"/>
          <w:sz w:val="32"/>
          <w:szCs w:val="32"/>
          <w:rtl/>
          <w:lang w:bidi="ar-DZ"/>
        </w:rPr>
        <w:t>] بين شارعي روفيغو [</w:t>
      </w:r>
      <w:r w:rsidRPr="00824B7F">
        <w:rPr>
          <w:rFonts w:asciiTheme="majorBidi" w:hAnsiTheme="majorBidi" w:cs="Traditional Arabic"/>
          <w:sz w:val="32"/>
          <w:szCs w:val="32"/>
          <w:lang w:bidi="ar-DZ"/>
        </w:rPr>
        <w:t>Rovigo</w:t>
      </w:r>
      <w:r w:rsidRPr="00824B7F">
        <w:rPr>
          <w:rFonts w:ascii="Simplified Arabic" w:hAnsi="Simplified Arabic" w:cs="Traditional Arabic"/>
          <w:sz w:val="32"/>
          <w:szCs w:val="32"/>
          <w:rtl/>
          <w:lang w:bidi="ar-DZ"/>
        </w:rPr>
        <w:t>] ودامريمون [</w:t>
      </w:r>
      <w:r w:rsidRPr="00020776">
        <w:rPr>
          <w:rFonts w:asciiTheme="majorBidi" w:hAnsiTheme="majorBidi" w:cs="Traditional Arabic"/>
          <w:sz w:val="28"/>
          <w:szCs w:val="28"/>
          <w:lang w:bidi="ar-DZ"/>
        </w:rPr>
        <w:t>Damrémont</w:t>
      </w:r>
      <w:r w:rsidRPr="00824B7F">
        <w:rPr>
          <w:rFonts w:ascii="Simplified Arabic" w:hAnsi="Simplified Arabic" w:cs="Traditional Arabic"/>
          <w:sz w:val="32"/>
          <w:szCs w:val="32"/>
          <w:rtl/>
          <w:lang w:bidi="ar-DZ"/>
        </w:rPr>
        <w:t>].</w:t>
      </w:r>
      <w:r w:rsidRPr="00824B7F">
        <w:rPr>
          <w:rStyle w:val="Appelnotedebasdep"/>
          <w:rFonts w:ascii="Simplified Arabic" w:hAnsi="Simplified Arabic" w:cs="Traditional Arabic"/>
          <w:sz w:val="32"/>
          <w:szCs w:val="32"/>
          <w:rtl/>
          <w:lang w:bidi="ar-DZ"/>
        </w:rPr>
        <w:footnoteReference w:id="21"/>
      </w:r>
    </w:p>
    <w:p w:rsidR="00323942" w:rsidRPr="00824B7F" w:rsidRDefault="00323942" w:rsidP="00020776">
      <w:pPr>
        <w:tabs>
          <w:tab w:val="right" w:pos="992"/>
        </w:tabs>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hint="cs"/>
          <w:sz w:val="32"/>
          <w:szCs w:val="32"/>
          <w:rtl/>
          <w:lang w:bidi="ar-DZ"/>
        </w:rPr>
        <w:t xml:space="preserve">وقد </w:t>
      </w:r>
      <w:r w:rsidRPr="00824B7F">
        <w:rPr>
          <w:rFonts w:ascii="Simplified Arabic" w:hAnsi="Simplified Arabic" w:cs="Traditional Arabic"/>
          <w:sz w:val="32"/>
          <w:szCs w:val="32"/>
          <w:rtl/>
          <w:lang w:bidi="ar-DZ"/>
        </w:rPr>
        <w:t>سمحت أمرية 26 سبتمبر 1842م بتنظيم جهاز العدالة في الجزائر</w:t>
      </w:r>
      <w:r w:rsidRPr="00824B7F">
        <w:rPr>
          <w:rStyle w:val="Appelnotedebasdep"/>
          <w:rFonts w:ascii="Simplified Arabic" w:hAnsi="Simplified Arabic" w:cs="Traditional Arabic"/>
          <w:sz w:val="32"/>
          <w:szCs w:val="32"/>
          <w:rtl/>
          <w:lang w:bidi="ar-DZ"/>
        </w:rPr>
        <w:footnoteReference w:id="22"/>
      </w:r>
      <w:r w:rsidRPr="00824B7F">
        <w:rPr>
          <w:rFonts w:ascii="Simplified Arabic" w:hAnsi="Simplified Arabic" w:cs="Traditional Arabic"/>
          <w:sz w:val="32"/>
          <w:szCs w:val="32"/>
          <w:rtl/>
          <w:lang w:bidi="ar-DZ"/>
        </w:rPr>
        <w:t xml:space="preserve">من خلال إنشاء محاكم </w:t>
      </w:r>
      <w:r w:rsidRPr="00824B7F">
        <w:rPr>
          <w:rFonts w:ascii="Simplified Arabic" w:hAnsi="Simplified Arabic" w:cs="Traditional Arabic" w:hint="cs"/>
          <w:sz w:val="32"/>
          <w:szCs w:val="32"/>
          <w:rtl/>
          <w:lang w:bidi="ar-DZ"/>
        </w:rPr>
        <w:t>إ</w:t>
      </w:r>
      <w:r w:rsidRPr="00824B7F">
        <w:rPr>
          <w:rFonts w:ascii="Simplified Arabic" w:hAnsi="Simplified Arabic" w:cs="Traditional Arabic"/>
          <w:sz w:val="32"/>
          <w:szCs w:val="32"/>
          <w:rtl/>
          <w:lang w:bidi="ar-DZ"/>
        </w:rPr>
        <w:t>ستئناف [</w:t>
      </w:r>
      <w:r w:rsidRPr="00020776">
        <w:rPr>
          <w:rFonts w:asciiTheme="majorBidi" w:hAnsiTheme="majorBidi" w:cs="Traditional Arabic"/>
          <w:sz w:val="28"/>
          <w:szCs w:val="28"/>
          <w:lang w:bidi="ar-DZ"/>
        </w:rPr>
        <w:t>Cours</w:t>
      </w:r>
      <w:r w:rsidRPr="00020776">
        <w:rPr>
          <w:rFonts w:ascii="Simplified Arabic" w:hAnsi="Simplified Arabic" w:cs="Traditional Arabic"/>
          <w:sz w:val="28"/>
          <w:szCs w:val="28"/>
          <w:lang w:bidi="ar-DZ"/>
        </w:rPr>
        <w:t xml:space="preserve"> </w:t>
      </w:r>
      <w:r w:rsidRPr="00020776">
        <w:rPr>
          <w:rFonts w:asciiTheme="majorBidi" w:hAnsiTheme="majorBidi" w:cs="Traditional Arabic"/>
          <w:sz w:val="28"/>
          <w:szCs w:val="28"/>
          <w:lang w:bidi="ar-DZ"/>
        </w:rPr>
        <w:t>d’Appel</w:t>
      </w:r>
      <w:r w:rsidRPr="00824B7F">
        <w:rPr>
          <w:rFonts w:ascii="Simplified Arabic" w:hAnsi="Simplified Arabic" w:cs="Traditional Arabic"/>
          <w:sz w:val="32"/>
          <w:szCs w:val="32"/>
          <w:rtl/>
          <w:lang w:bidi="ar-DZ"/>
        </w:rPr>
        <w:t>] في كل من الجزائر، ووهران وعنابة  وسكيكدة [</w:t>
      </w:r>
      <w:r w:rsidRPr="00020776">
        <w:rPr>
          <w:rFonts w:asciiTheme="majorBidi" w:hAnsiTheme="majorBidi" w:cs="Traditional Arabic"/>
          <w:sz w:val="28"/>
          <w:szCs w:val="28"/>
          <w:lang w:bidi="ar-DZ"/>
        </w:rPr>
        <w:t>Philippeville</w:t>
      </w:r>
      <w:r w:rsidRPr="00824B7F">
        <w:rPr>
          <w:rFonts w:ascii="Simplified Arabic" w:hAnsi="Simplified Arabic" w:cs="Traditional Arabic"/>
          <w:sz w:val="32"/>
          <w:szCs w:val="32"/>
          <w:rtl/>
          <w:lang w:bidi="ar-DZ"/>
        </w:rPr>
        <w:t xml:space="preserve">] وتعيين قضاة الأمن </w:t>
      </w:r>
      <w:r w:rsidRPr="00824B7F">
        <w:rPr>
          <w:rFonts w:ascii="Times New Roman" w:hAnsi="Times New Roman" w:cs="Traditional Arabic"/>
          <w:sz w:val="32"/>
          <w:szCs w:val="32"/>
          <w:rtl/>
          <w:lang w:bidi="ar-DZ"/>
        </w:rPr>
        <w:t>[</w:t>
      </w:r>
      <w:r w:rsidRPr="00020776">
        <w:rPr>
          <w:rFonts w:ascii="Times New Roman" w:hAnsi="Times New Roman" w:cs="Traditional Arabic"/>
          <w:sz w:val="28"/>
          <w:szCs w:val="28"/>
          <w:lang w:bidi="ar-DZ"/>
        </w:rPr>
        <w:t>Juges de Paix</w:t>
      </w:r>
      <w:r w:rsidRPr="00824B7F">
        <w:rPr>
          <w:rFonts w:ascii="Simplified Arabic" w:hAnsi="Simplified Arabic" w:cs="Traditional Arabic"/>
          <w:sz w:val="32"/>
          <w:szCs w:val="32"/>
          <w:rtl/>
          <w:lang w:bidi="ar-DZ"/>
        </w:rPr>
        <w:t>]</w:t>
      </w:r>
      <w:r w:rsidRPr="00824B7F">
        <w:rPr>
          <w:rStyle w:val="Appelnotedebasdep"/>
          <w:rFonts w:ascii="Simplified Arabic" w:hAnsi="Simplified Arabic" w:cs="Traditional Arabic"/>
          <w:sz w:val="32"/>
          <w:szCs w:val="32"/>
          <w:rtl/>
          <w:lang w:bidi="ar-DZ"/>
        </w:rPr>
        <w:footnoteReference w:id="23"/>
      </w:r>
      <w:r w:rsidRPr="00824B7F">
        <w:rPr>
          <w:rFonts w:ascii="Simplified Arabic" w:hAnsi="Simplified Arabic" w:cs="Traditional Arabic" w:hint="cs"/>
          <w:sz w:val="32"/>
          <w:szCs w:val="32"/>
          <w:rtl/>
          <w:lang w:bidi="ar-DZ"/>
        </w:rPr>
        <w:t>،</w:t>
      </w:r>
      <w:r w:rsidRPr="00824B7F">
        <w:rPr>
          <w:rFonts w:ascii="Simplified Arabic" w:hAnsi="Simplified Arabic" w:cs="Traditional Arabic"/>
          <w:sz w:val="32"/>
          <w:szCs w:val="32"/>
          <w:rtl/>
          <w:lang w:bidi="ar-DZ"/>
        </w:rPr>
        <w:t xml:space="preserve"> وفي  2مارس 1844م أصدر الملك لويس فيليب [</w:t>
      </w:r>
      <w:r w:rsidRPr="00020776">
        <w:rPr>
          <w:rFonts w:ascii="Times New Roman" w:hAnsi="Times New Roman" w:cs="Traditional Arabic"/>
          <w:sz w:val="28"/>
          <w:szCs w:val="28"/>
          <w:lang w:bidi="ar-DZ"/>
        </w:rPr>
        <w:t>Louis Philippe</w:t>
      </w:r>
      <w:r w:rsidRPr="00020776">
        <w:rPr>
          <w:rFonts w:ascii="Times New Roman" w:hAnsi="Times New Roman" w:cs="Traditional Arabic"/>
          <w:sz w:val="28"/>
          <w:szCs w:val="28"/>
          <w:rtl/>
          <w:lang w:bidi="ar-DZ"/>
        </w:rPr>
        <w:t>]</w:t>
      </w:r>
      <w:r w:rsidRPr="00824B7F">
        <w:rPr>
          <w:rFonts w:ascii="Simplified Arabic" w:hAnsi="Simplified Arabic" w:cs="Traditional Arabic"/>
          <w:sz w:val="32"/>
          <w:szCs w:val="32"/>
          <w:rtl/>
          <w:lang w:bidi="ar-DZ"/>
        </w:rPr>
        <w:t xml:space="preserve"> أمرية ملكية [</w:t>
      </w:r>
      <w:r w:rsidRPr="00020776">
        <w:rPr>
          <w:rFonts w:asciiTheme="majorBidi" w:hAnsiTheme="majorBidi" w:cs="Traditional Arabic"/>
          <w:sz w:val="28"/>
          <w:szCs w:val="28"/>
          <w:lang w:bidi="ar-DZ"/>
        </w:rPr>
        <w:t>Ordonnance</w:t>
      </w:r>
      <w:r w:rsidRPr="00020776">
        <w:rPr>
          <w:rFonts w:ascii="Simplified Arabic" w:hAnsi="Simplified Arabic" w:cs="Traditional Arabic"/>
          <w:sz w:val="28"/>
          <w:szCs w:val="28"/>
          <w:lang w:bidi="ar-DZ"/>
        </w:rPr>
        <w:t xml:space="preserve"> </w:t>
      </w:r>
      <w:r w:rsidRPr="00020776">
        <w:rPr>
          <w:rFonts w:asciiTheme="majorBidi" w:hAnsiTheme="majorBidi" w:cs="Traditional Arabic"/>
          <w:sz w:val="28"/>
          <w:szCs w:val="28"/>
          <w:lang w:bidi="ar-DZ"/>
        </w:rPr>
        <w:t>Royal</w:t>
      </w:r>
      <w:r w:rsidRPr="00824B7F">
        <w:rPr>
          <w:rFonts w:ascii="Simplified Arabic" w:hAnsi="Simplified Arabic" w:cs="Traditional Arabic"/>
          <w:sz w:val="32"/>
          <w:szCs w:val="32"/>
          <w:rtl/>
          <w:lang w:bidi="ar-DZ"/>
        </w:rPr>
        <w:t xml:space="preserve">] عين بموجبها السيد بيلوشن </w:t>
      </w:r>
      <w:r w:rsidRPr="00020776">
        <w:rPr>
          <w:rFonts w:ascii="Simplified Arabic" w:hAnsi="Simplified Arabic" w:cs="Traditional Arabic"/>
          <w:sz w:val="28"/>
          <w:szCs w:val="28"/>
          <w:rtl/>
          <w:lang w:bidi="ar-DZ"/>
        </w:rPr>
        <w:t>[</w:t>
      </w:r>
      <w:r w:rsidRPr="00020776">
        <w:rPr>
          <w:rFonts w:asciiTheme="majorBidi" w:hAnsiTheme="majorBidi" w:cs="Traditional Arabic"/>
          <w:sz w:val="28"/>
          <w:szCs w:val="28"/>
          <w:lang w:bidi="ar-DZ"/>
        </w:rPr>
        <w:t>Peluchons</w:t>
      </w:r>
      <w:r w:rsidRPr="00824B7F">
        <w:rPr>
          <w:rFonts w:ascii="Simplified Arabic" w:hAnsi="Simplified Arabic" w:cs="Traditional Arabic"/>
          <w:sz w:val="32"/>
          <w:szCs w:val="32"/>
          <w:rtl/>
          <w:lang w:bidi="ar-DZ"/>
        </w:rPr>
        <w:t>] قاضي تحقيق [</w:t>
      </w:r>
      <w:r w:rsidRPr="00020776">
        <w:rPr>
          <w:rFonts w:asciiTheme="majorBidi" w:hAnsiTheme="majorBidi" w:cs="Traditional Arabic"/>
          <w:sz w:val="28"/>
          <w:szCs w:val="28"/>
          <w:lang w:bidi="ar-DZ"/>
        </w:rPr>
        <w:t>Juge</w:t>
      </w:r>
      <w:r w:rsidRPr="00020776">
        <w:rPr>
          <w:rFonts w:ascii="Simplified Arabic" w:hAnsi="Simplified Arabic" w:cs="Traditional Arabic"/>
          <w:sz w:val="28"/>
          <w:szCs w:val="28"/>
          <w:lang w:bidi="ar-DZ"/>
        </w:rPr>
        <w:t xml:space="preserve"> </w:t>
      </w:r>
      <w:r w:rsidRPr="00020776">
        <w:rPr>
          <w:rFonts w:asciiTheme="majorBidi" w:hAnsiTheme="majorBidi" w:cs="Traditional Arabic"/>
          <w:sz w:val="28"/>
          <w:szCs w:val="28"/>
          <w:lang w:bidi="ar-DZ"/>
        </w:rPr>
        <w:lastRenderedPageBreak/>
        <w:t>d’instruction</w:t>
      </w:r>
      <w:r w:rsidRPr="00824B7F">
        <w:rPr>
          <w:rFonts w:ascii="Simplified Arabic" w:hAnsi="Simplified Arabic" w:cs="Traditional Arabic"/>
          <w:sz w:val="32"/>
          <w:szCs w:val="32"/>
          <w:rtl/>
          <w:lang w:bidi="ar-DZ"/>
        </w:rPr>
        <w:t>] بمحكمة الدرجة الأولى بعنابة [</w:t>
      </w:r>
      <w:r w:rsidRPr="00824B7F">
        <w:rPr>
          <w:rFonts w:asciiTheme="majorBidi" w:hAnsiTheme="majorBidi" w:cs="Traditional Arabic"/>
          <w:sz w:val="32"/>
          <w:szCs w:val="32"/>
          <w:lang w:bidi="ar-DZ"/>
        </w:rPr>
        <w:t>Bône</w:t>
      </w:r>
      <w:r w:rsidRPr="00824B7F">
        <w:rPr>
          <w:rFonts w:ascii="Simplified Arabic" w:hAnsi="Simplified Arabic" w:cs="Traditional Arabic"/>
          <w:sz w:val="32"/>
          <w:szCs w:val="32"/>
          <w:rtl/>
          <w:lang w:bidi="ar-DZ"/>
        </w:rPr>
        <w:t>] رئيسا لمحكمة الدرجة الأولى لمدينة سكيكدة، وخلفه في مهامه القاضي كليبار [</w:t>
      </w:r>
      <w:r w:rsidRPr="00020776">
        <w:rPr>
          <w:rFonts w:asciiTheme="majorBidi" w:hAnsiTheme="majorBidi" w:cs="Traditional Arabic"/>
          <w:sz w:val="28"/>
          <w:szCs w:val="28"/>
          <w:lang w:bidi="ar-DZ"/>
        </w:rPr>
        <w:t>Caillebard</w:t>
      </w:r>
      <w:r w:rsidRPr="00824B7F">
        <w:rPr>
          <w:rFonts w:ascii="Simplified Arabic" w:hAnsi="Simplified Arabic" w:cs="Traditional Arabic"/>
          <w:sz w:val="32"/>
          <w:szCs w:val="32"/>
          <w:rtl/>
          <w:lang w:bidi="ar-DZ"/>
        </w:rPr>
        <w:t>] مكلف بمهام قاضي تحقيق بمحكمة عنابة</w:t>
      </w:r>
      <w:r w:rsidRPr="00824B7F">
        <w:rPr>
          <w:rStyle w:val="Appelnotedebasdep"/>
          <w:rFonts w:ascii="Simplified Arabic" w:hAnsi="Simplified Arabic" w:cs="Traditional Arabic"/>
          <w:sz w:val="32"/>
          <w:szCs w:val="32"/>
          <w:rtl/>
          <w:lang w:bidi="ar-DZ"/>
        </w:rPr>
        <w:footnoteReference w:id="24"/>
      </w:r>
      <w:r w:rsidRPr="00824B7F">
        <w:rPr>
          <w:rFonts w:ascii="Simplified Arabic" w:hAnsi="Simplified Arabic" w:cs="Traditional Arabic"/>
          <w:sz w:val="32"/>
          <w:szCs w:val="32"/>
          <w:rtl/>
          <w:lang w:bidi="ar-DZ"/>
        </w:rPr>
        <w:t>.</w:t>
      </w:r>
    </w:p>
    <w:p w:rsidR="00323942" w:rsidRPr="00824B7F" w:rsidRDefault="00323942" w:rsidP="00020776">
      <w:pPr>
        <w:tabs>
          <w:tab w:val="right" w:pos="992"/>
        </w:tabs>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بعد شهور صدرت أمرية ملكية أخرى بتاريخ 30 ديسمبر 1844م عين بموجبها السيد ماريون [</w:t>
      </w:r>
      <w:r w:rsidRPr="00020776">
        <w:rPr>
          <w:rFonts w:asciiTheme="majorBidi" w:hAnsiTheme="majorBidi" w:cs="Traditional Arabic"/>
          <w:sz w:val="28"/>
          <w:szCs w:val="28"/>
          <w:lang w:bidi="ar-DZ"/>
        </w:rPr>
        <w:t>Marion</w:t>
      </w:r>
      <w:r w:rsidRPr="00824B7F">
        <w:rPr>
          <w:rFonts w:ascii="Simplified Arabic" w:hAnsi="Simplified Arabic" w:cs="Traditional Arabic"/>
          <w:sz w:val="32"/>
          <w:szCs w:val="32"/>
          <w:rtl/>
          <w:lang w:bidi="ar-DZ"/>
        </w:rPr>
        <w:t>] رئيس</w:t>
      </w:r>
      <w:r w:rsidRPr="00824B7F">
        <w:rPr>
          <w:rFonts w:ascii="Simplified Arabic" w:hAnsi="Simplified Arabic" w:cs="Traditional Arabic" w:hint="cs"/>
          <w:sz w:val="32"/>
          <w:szCs w:val="32"/>
          <w:rtl/>
          <w:lang w:bidi="ar-DZ"/>
        </w:rPr>
        <w:t>ا</w:t>
      </w:r>
      <w:r w:rsidRPr="00824B7F">
        <w:rPr>
          <w:rFonts w:ascii="Simplified Arabic" w:hAnsi="Simplified Arabic" w:cs="Traditional Arabic"/>
          <w:sz w:val="32"/>
          <w:szCs w:val="32"/>
          <w:rtl/>
          <w:lang w:bidi="ar-DZ"/>
        </w:rPr>
        <w:t xml:space="preserve"> لمحكمة الدرجة الأولى بعنابة ، والسيد بوني </w:t>
      </w:r>
      <w:r w:rsidRPr="00020776">
        <w:rPr>
          <w:rFonts w:ascii="Simplified Arabic" w:hAnsi="Simplified Arabic" w:cs="Traditional Arabic"/>
          <w:sz w:val="28"/>
          <w:szCs w:val="28"/>
          <w:rtl/>
          <w:lang w:bidi="ar-DZ"/>
        </w:rPr>
        <w:t>[</w:t>
      </w:r>
      <w:r w:rsidRPr="00020776">
        <w:rPr>
          <w:rFonts w:asciiTheme="majorBidi" w:hAnsiTheme="majorBidi" w:cs="Traditional Arabic"/>
          <w:sz w:val="28"/>
          <w:szCs w:val="28"/>
          <w:lang w:bidi="ar-DZ"/>
        </w:rPr>
        <w:t>Bonet</w:t>
      </w:r>
      <w:r w:rsidRPr="00824B7F">
        <w:rPr>
          <w:rFonts w:ascii="Simplified Arabic" w:hAnsi="Simplified Arabic" w:cs="Traditional Arabic"/>
          <w:sz w:val="32"/>
          <w:szCs w:val="32"/>
          <w:rtl/>
          <w:lang w:bidi="ar-DZ"/>
        </w:rPr>
        <w:t>] نائب</w:t>
      </w:r>
      <w:r w:rsidRPr="00824B7F">
        <w:rPr>
          <w:rFonts w:ascii="Simplified Arabic" w:hAnsi="Simplified Arabic" w:cs="Traditional Arabic" w:hint="cs"/>
          <w:sz w:val="32"/>
          <w:szCs w:val="32"/>
          <w:rtl/>
          <w:lang w:bidi="ar-DZ"/>
        </w:rPr>
        <w:t xml:space="preserve"> وكيل </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ال</w:t>
      </w:r>
      <w:r w:rsidRPr="00824B7F">
        <w:rPr>
          <w:rFonts w:ascii="Simplified Arabic" w:hAnsi="Simplified Arabic" w:cs="Traditional Arabic"/>
          <w:sz w:val="32"/>
          <w:szCs w:val="32"/>
          <w:rtl/>
          <w:lang w:bidi="ar-DZ"/>
        </w:rPr>
        <w:t>ملك بعنابةكما عين السيد بوفيل [</w:t>
      </w:r>
      <w:r w:rsidRPr="00020776">
        <w:rPr>
          <w:rFonts w:asciiTheme="majorBidi" w:hAnsiTheme="majorBidi" w:cs="Traditional Arabic"/>
          <w:sz w:val="28"/>
          <w:szCs w:val="28"/>
          <w:lang w:bidi="ar-DZ"/>
        </w:rPr>
        <w:t>Boufile</w:t>
      </w:r>
      <w:r w:rsidRPr="00824B7F">
        <w:rPr>
          <w:rFonts w:ascii="Simplified Arabic" w:hAnsi="Simplified Arabic" w:cs="Traditional Arabic"/>
          <w:sz w:val="32"/>
          <w:szCs w:val="32"/>
          <w:rtl/>
          <w:lang w:bidi="ar-DZ"/>
        </w:rPr>
        <w:t xml:space="preserve">] قاضي بمحكمة الدرجة الأولى بعنابة، والسيد هون </w:t>
      </w:r>
      <w:r w:rsidRPr="00824B7F">
        <w:rPr>
          <w:rFonts w:ascii="Times New Roman" w:hAnsi="Times New Roman" w:cs="Traditional Arabic"/>
          <w:sz w:val="32"/>
          <w:szCs w:val="32"/>
          <w:rtl/>
          <w:lang w:bidi="ar-DZ"/>
        </w:rPr>
        <w:t>[</w:t>
      </w:r>
      <w:r w:rsidRPr="00020776">
        <w:rPr>
          <w:rFonts w:ascii="Times New Roman" w:hAnsi="Times New Roman" w:cs="Traditional Arabic"/>
          <w:sz w:val="28"/>
          <w:szCs w:val="28"/>
          <w:lang w:bidi="ar-DZ"/>
        </w:rPr>
        <w:t>Hun</w:t>
      </w:r>
      <w:r w:rsidRPr="00824B7F">
        <w:rPr>
          <w:rFonts w:ascii="Times New Roman" w:hAnsi="Times New Roman" w:cs="Traditional Arabic"/>
          <w:sz w:val="32"/>
          <w:szCs w:val="32"/>
          <w:rtl/>
          <w:lang w:bidi="ar-DZ"/>
        </w:rPr>
        <w:t>]</w:t>
      </w:r>
      <w:r w:rsidRPr="00824B7F">
        <w:rPr>
          <w:rFonts w:ascii="Simplified Arabic" w:hAnsi="Simplified Arabic" w:cs="Traditional Arabic"/>
          <w:sz w:val="32"/>
          <w:szCs w:val="32"/>
          <w:rtl/>
          <w:lang w:bidi="ar-DZ"/>
        </w:rPr>
        <w:t xml:space="preserve"> قاضي مساعد بنفس المحكمة تعويضا للسيد بوفيل [</w:t>
      </w:r>
      <w:r w:rsidRPr="00020776">
        <w:rPr>
          <w:rFonts w:asciiTheme="majorBidi" w:hAnsiTheme="majorBidi" w:cs="Traditional Arabic"/>
          <w:sz w:val="28"/>
          <w:szCs w:val="28"/>
          <w:lang w:bidi="ar-DZ"/>
        </w:rPr>
        <w:t>Boufile</w:t>
      </w:r>
      <w:r w:rsidRPr="00824B7F">
        <w:rPr>
          <w:rFonts w:ascii="Simplified Arabic" w:hAnsi="Simplified Arabic" w:cs="Traditional Arabic"/>
          <w:sz w:val="32"/>
          <w:szCs w:val="32"/>
          <w:rtl/>
          <w:lang w:bidi="ar-DZ"/>
        </w:rPr>
        <w:t>] وكذلك تعيين السيد بوردان لاسال [</w:t>
      </w:r>
      <w:r w:rsidRPr="00020776">
        <w:rPr>
          <w:rFonts w:asciiTheme="majorBidi" w:hAnsiTheme="majorBidi" w:cs="Traditional Arabic"/>
          <w:sz w:val="28"/>
          <w:szCs w:val="28"/>
          <w:lang w:bidi="ar-DZ"/>
        </w:rPr>
        <w:t>Bourdon</w:t>
      </w:r>
      <w:r w:rsidRPr="00020776">
        <w:rPr>
          <w:rFonts w:ascii="Simplified Arabic" w:hAnsi="Simplified Arabic" w:cs="Traditional Arabic"/>
          <w:sz w:val="28"/>
          <w:szCs w:val="28"/>
          <w:lang w:bidi="ar-DZ"/>
        </w:rPr>
        <w:t xml:space="preserve"> </w:t>
      </w:r>
      <w:r w:rsidRPr="00020776">
        <w:rPr>
          <w:rFonts w:asciiTheme="majorBidi" w:hAnsiTheme="majorBidi" w:cs="Traditional Arabic"/>
          <w:sz w:val="28"/>
          <w:szCs w:val="28"/>
          <w:lang w:bidi="ar-DZ"/>
        </w:rPr>
        <w:t>La</w:t>
      </w:r>
      <w:r w:rsidRPr="00020776">
        <w:rPr>
          <w:rFonts w:ascii="Simplified Arabic" w:hAnsi="Simplified Arabic" w:cs="Traditional Arabic"/>
          <w:sz w:val="28"/>
          <w:szCs w:val="28"/>
          <w:lang w:bidi="ar-DZ"/>
        </w:rPr>
        <w:t xml:space="preserve"> </w:t>
      </w:r>
      <w:r w:rsidRPr="00020776">
        <w:rPr>
          <w:rFonts w:asciiTheme="majorBidi" w:hAnsiTheme="majorBidi" w:cs="Traditional Arabic"/>
          <w:sz w:val="28"/>
          <w:szCs w:val="28"/>
          <w:lang w:bidi="ar-DZ"/>
        </w:rPr>
        <w:t>Salle</w:t>
      </w:r>
      <w:r w:rsidRPr="00824B7F">
        <w:rPr>
          <w:rFonts w:ascii="Simplified Arabic" w:hAnsi="Simplified Arabic" w:cs="Traditional Arabic"/>
          <w:sz w:val="32"/>
          <w:szCs w:val="32"/>
          <w:rtl/>
          <w:lang w:bidi="ar-DZ"/>
        </w:rPr>
        <w:t>] قاضي</w:t>
      </w:r>
      <w:r w:rsidRPr="00824B7F">
        <w:rPr>
          <w:rFonts w:ascii="Simplified Arabic" w:hAnsi="Simplified Arabic" w:cs="Traditional Arabic" w:hint="cs"/>
          <w:sz w:val="32"/>
          <w:szCs w:val="32"/>
          <w:rtl/>
          <w:lang w:bidi="ar-DZ"/>
        </w:rPr>
        <w:t>ا</w:t>
      </w:r>
      <w:r w:rsidRPr="00824B7F">
        <w:rPr>
          <w:rFonts w:ascii="Simplified Arabic" w:hAnsi="Simplified Arabic" w:cs="Traditional Arabic"/>
          <w:sz w:val="32"/>
          <w:szCs w:val="32"/>
          <w:rtl/>
          <w:lang w:bidi="ar-DZ"/>
        </w:rPr>
        <w:t xml:space="preserve"> مستخلف</w:t>
      </w:r>
      <w:r w:rsidRPr="00824B7F">
        <w:rPr>
          <w:rFonts w:ascii="Simplified Arabic" w:hAnsi="Simplified Arabic" w:cs="Traditional Arabic" w:hint="cs"/>
          <w:sz w:val="32"/>
          <w:szCs w:val="32"/>
          <w:rtl/>
          <w:lang w:bidi="ar-DZ"/>
        </w:rPr>
        <w:t>ا</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 xml:space="preserve">بالمحكمة نفسها </w:t>
      </w:r>
      <w:r w:rsidRPr="00824B7F">
        <w:rPr>
          <w:rStyle w:val="Appelnotedebasdep"/>
          <w:rFonts w:ascii="Simplified Arabic" w:hAnsi="Simplified Arabic" w:cs="Traditional Arabic"/>
          <w:sz w:val="32"/>
          <w:szCs w:val="32"/>
          <w:rtl/>
          <w:lang w:bidi="ar-DZ"/>
        </w:rPr>
        <w:footnoteReference w:id="25"/>
      </w:r>
      <w:r w:rsidRPr="00824B7F">
        <w:rPr>
          <w:rFonts w:ascii="Simplified Arabic" w:hAnsi="Simplified Arabic" w:cs="Traditional Arabic"/>
          <w:sz w:val="32"/>
          <w:szCs w:val="32"/>
          <w:rtl/>
          <w:lang w:bidi="ar-DZ"/>
        </w:rPr>
        <w:t>.</w:t>
      </w:r>
    </w:p>
    <w:p w:rsidR="00323942" w:rsidRPr="00824B7F" w:rsidRDefault="00323942" w:rsidP="00323942">
      <w:pPr>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hint="cs"/>
          <w:sz w:val="32"/>
          <w:szCs w:val="32"/>
          <w:rtl/>
          <w:lang w:bidi="ar-DZ"/>
        </w:rPr>
        <w:t>وقد أ</w:t>
      </w:r>
      <w:r w:rsidRPr="00824B7F">
        <w:rPr>
          <w:rFonts w:ascii="Simplified Arabic" w:hAnsi="Simplified Arabic" w:cs="Traditional Arabic"/>
          <w:sz w:val="32"/>
          <w:szCs w:val="32"/>
          <w:rtl/>
          <w:lang w:bidi="ar-DZ"/>
        </w:rPr>
        <w:t xml:space="preserve">ستمر </w:t>
      </w:r>
      <w:r w:rsidRPr="00824B7F">
        <w:rPr>
          <w:rFonts w:ascii="Simplified Arabic" w:hAnsi="Simplified Arabic" w:cs="Traditional Arabic" w:hint="cs"/>
          <w:sz w:val="32"/>
          <w:szCs w:val="32"/>
          <w:rtl/>
          <w:lang w:bidi="ar-DZ"/>
        </w:rPr>
        <w:t>إ</w:t>
      </w:r>
      <w:r w:rsidRPr="00824B7F">
        <w:rPr>
          <w:rFonts w:ascii="Simplified Arabic" w:hAnsi="Simplified Arabic" w:cs="Traditional Arabic"/>
          <w:sz w:val="32"/>
          <w:szCs w:val="32"/>
          <w:rtl/>
          <w:lang w:bidi="ar-DZ"/>
        </w:rPr>
        <w:t xml:space="preserve">صدار </w:t>
      </w:r>
      <w:r w:rsidRPr="00824B7F">
        <w:rPr>
          <w:rFonts w:ascii="Simplified Arabic" w:hAnsi="Simplified Arabic" w:cs="Traditional Arabic" w:hint="cs"/>
          <w:sz w:val="32"/>
          <w:szCs w:val="32"/>
          <w:rtl/>
          <w:lang w:bidi="ar-DZ"/>
        </w:rPr>
        <w:t>الأ</w:t>
      </w:r>
      <w:r w:rsidRPr="00824B7F">
        <w:rPr>
          <w:rFonts w:ascii="Simplified Arabic" w:hAnsi="Simplified Arabic" w:cs="Traditional Arabic"/>
          <w:sz w:val="32"/>
          <w:szCs w:val="32"/>
          <w:rtl/>
          <w:lang w:bidi="ar-DZ"/>
        </w:rPr>
        <w:t xml:space="preserve">مريات في </w:t>
      </w:r>
      <w:r w:rsidRPr="00824B7F">
        <w:rPr>
          <w:rFonts w:ascii="Simplified Arabic" w:hAnsi="Simplified Arabic" w:cs="Traditional Arabic" w:hint="cs"/>
          <w:sz w:val="32"/>
          <w:szCs w:val="32"/>
          <w:rtl/>
          <w:lang w:bidi="ar-DZ"/>
        </w:rPr>
        <w:t>ال</w:t>
      </w:r>
      <w:r w:rsidRPr="00824B7F">
        <w:rPr>
          <w:rFonts w:ascii="Simplified Arabic" w:hAnsi="Simplified Arabic" w:cs="Traditional Arabic"/>
          <w:sz w:val="32"/>
          <w:szCs w:val="32"/>
          <w:rtl/>
          <w:lang w:bidi="ar-DZ"/>
        </w:rPr>
        <w:t>مجال القضا</w:t>
      </w:r>
      <w:r w:rsidRPr="00824B7F">
        <w:rPr>
          <w:rFonts w:ascii="Simplified Arabic" w:hAnsi="Simplified Arabic" w:cs="Traditional Arabic" w:hint="cs"/>
          <w:sz w:val="32"/>
          <w:szCs w:val="32"/>
          <w:rtl/>
          <w:lang w:bidi="ar-DZ"/>
        </w:rPr>
        <w:t>ئي</w:t>
      </w:r>
      <w:r w:rsidRPr="00824B7F">
        <w:rPr>
          <w:rFonts w:ascii="Simplified Arabic" w:hAnsi="Simplified Arabic" w:cs="Traditional Arabic"/>
          <w:sz w:val="32"/>
          <w:szCs w:val="32"/>
          <w:rtl/>
          <w:lang w:bidi="ar-DZ"/>
        </w:rPr>
        <w:t xml:space="preserve"> من فبتاريخ 31 ديسمبر 1844م الملك لويس فيليب [</w:t>
      </w:r>
      <w:r w:rsidRPr="00020776">
        <w:rPr>
          <w:rFonts w:asciiTheme="majorBidi" w:hAnsiTheme="majorBidi" w:cs="Traditional Arabic"/>
          <w:sz w:val="28"/>
          <w:szCs w:val="28"/>
          <w:lang w:bidi="ar-DZ"/>
        </w:rPr>
        <w:t>Louis</w:t>
      </w:r>
      <w:r w:rsidRPr="00020776">
        <w:rPr>
          <w:rFonts w:ascii="Simplified Arabic" w:hAnsi="Simplified Arabic" w:cs="Traditional Arabic"/>
          <w:sz w:val="28"/>
          <w:szCs w:val="28"/>
          <w:lang w:bidi="ar-DZ"/>
        </w:rPr>
        <w:t xml:space="preserve"> </w:t>
      </w:r>
      <w:r w:rsidRPr="00020776">
        <w:rPr>
          <w:rFonts w:asciiTheme="majorBidi" w:hAnsiTheme="majorBidi" w:cs="Traditional Arabic"/>
          <w:sz w:val="28"/>
          <w:szCs w:val="28"/>
          <w:lang w:bidi="ar-DZ"/>
        </w:rPr>
        <w:t>Philipe</w:t>
      </w:r>
      <w:r w:rsidRPr="00824B7F">
        <w:rPr>
          <w:rFonts w:ascii="Simplified Arabic" w:hAnsi="Simplified Arabic" w:cs="Traditional Arabic"/>
          <w:sz w:val="32"/>
          <w:szCs w:val="32"/>
          <w:rtl/>
          <w:lang w:bidi="ar-DZ"/>
        </w:rPr>
        <w:t>]  امرية اخرى لتعديل نظام المحاكم في الجزائر و</w:t>
      </w:r>
      <w:r w:rsidRPr="00824B7F">
        <w:rPr>
          <w:rFonts w:ascii="Simplified Arabic" w:hAnsi="Simplified Arabic" w:cs="Traditional Arabic" w:hint="cs"/>
          <w:sz w:val="32"/>
          <w:szCs w:val="32"/>
          <w:rtl/>
          <w:lang w:bidi="ar-DZ"/>
        </w:rPr>
        <w:t>أ</w:t>
      </w:r>
      <w:r w:rsidRPr="00824B7F">
        <w:rPr>
          <w:rFonts w:ascii="Simplified Arabic" w:hAnsi="Simplified Arabic" w:cs="Traditional Arabic"/>
          <w:sz w:val="32"/>
          <w:szCs w:val="32"/>
          <w:rtl/>
          <w:lang w:bidi="ar-DZ"/>
        </w:rPr>
        <w:t>نش</w:t>
      </w:r>
      <w:r w:rsidRPr="00824B7F">
        <w:rPr>
          <w:rFonts w:ascii="Simplified Arabic" w:hAnsi="Simplified Arabic" w:cs="Traditional Arabic" w:hint="cs"/>
          <w:sz w:val="32"/>
          <w:szCs w:val="32"/>
          <w:rtl/>
          <w:lang w:bidi="ar-DZ"/>
        </w:rPr>
        <w:t>أ</w:t>
      </w:r>
      <w:r w:rsidRPr="00824B7F">
        <w:rPr>
          <w:rFonts w:ascii="Simplified Arabic" w:hAnsi="Simplified Arabic" w:cs="Traditional Arabic"/>
          <w:sz w:val="32"/>
          <w:szCs w:val="32"/>
          <w:rtl/>
          <w:lang w:bidi="ar-DZ"/>
        </w:rPr>
        <w:t xml:space="preserve"> محاكم جديدة و</w:t>
      </w:r>
      <w:r w:rsidRPr="00824B7F">
        <w:rPr>
          <w:rFonts w:ascii="Simplified Arabic" w:hAnsi="Simplified Arabic" w:cs="Traditional Arabic" w:hint="cs"/>
          <w:sz w:val="32"/>
          <w:szCs w:val="32"/>
          <w:rtl/>
          <w:lang w:bidi="ar-DZ"/>
        </w:rPr>
        <w:t>حدد</w:t>
      </w:r>
      <w:r w:rsidRPr="00824B7F">
        <w:rPr>
          <w:rFonts w:ascii="Simplified Arabic" w:hAnsi="Simplified Arabic" w:cs="Traditional Arabic"/>
          <w:sz w:val="32"/>
          <w:szCs w:val="32"/>
          <w:rtl/>
          <w:lang w:bidi="ar-DZ"/>
        </w:rPr>
        <w:t xml:space="preserve"> مجال اختصاصها، </w:t>
      </w:r>
      <w:r w:rsidRPr="00824B7F">
        <w:rPr>
          <w:rFonts w:ascii="Simplified Arabic" w:hAnsi="Simplified Arabic" w:cs="Traditional Arabic" w:hint="cs"/>
          <w:sz w:val="32"/>
          <w:szCs w:val="32"/>
          <w:rtl/>
          <w:lang w:bidi="ar-DZ"/>
        </w:rPr>
        <w:t xml:space="preserve">حيث </w:t>
      </w:r>
      <w:r w:rsidRPr="00824B7F">
        <w:rPr>
          <w:rFonts w:ascii="Simplified Arabic" w:hAnsi="Simplified Arabic" w:cs="Traditional Arabic"/>
          <w:sz w:val="32"/>
          <w:szCs w:val="32"/>
          <w:rtl/>
          <w:lang w:bidi="ar-DZ"/>
        </w:rPr>
        <w:t>نصت المادة 03 منها على أن المحكمة تنقسم إلى غرفتين، الغرفة المدنية والغرفة الجنائية</w:t>
      </w:r>
      <w:r w:rsidRPr="00824B7F">
        <w:rPr>
          <w:rFonts w:ascii="Simplified Arabic" w:hAnsi="Simplified Arabic" w:cs="Traditional Arabic" w:hint="cs"/>
          <w:sz w:val="32"/>
          <w:szCs w:val="32"/>
          <w:rtl/>
          <w:lang w:bidi="ar-DZ"/>
        </w:rPr>
        <w:t>،</w:t>
      </w:r>
      <w:r w:rsidRPr="00824B7F">
        <w:rPr>
          <w:rFonts w:ascii="Simplified Arabic" w:hAnsi="Simplified Arabic" w:cs="Traditional Arabic"/>
          <w:sz w:val="32"/>
          <w:szCs w:val="32"/>
          <w:rtl/>
          <w:lang w:bidi="ar-DZ"/>
        </w:rPr>
        <w:t xml:space="preserve"> وتنظر الغرفة المدنية في الدعاوي القضائية ذات الصفة المدنية والتجارية من طرف محاكم الدرجة الأولى </w:t>
      </w:r>
      <w:r w:rsidRPr="00824B7F">
        <w:rPr>
          <w:rFonts w:ascii="Simplified Arabic" w:hAnsi="Simplified Arabic" w:cs="Traditional Arabic" w:hint="cs"/>
          <w:sz w:val="32"/>
          <w:szCs w:val="32"/>
          <w:rtl/>
          <w:lang w:bidi="ar-DZ"/>
        </w:rPr>
        <w:t>،</w:t>
      </w:r>
      <w:r w:rsidRPr="00824B7F">
        <w:rPr>
          <w:rFonts w:ascii="Simplified Arabic" w:hAnsi="Simplified Arabic" w:cs="Traditional Arabic"/>
          <w:sz w:val="32"/>
          <w:szCs w:val="32"/>
          <w:rtl/>
          <w:lang w:bidi="ar-DZ"/>
        </w:rPr>
        <w:t>ومحاكم التجارة والمحاكم الإسلامية، ويترأسها رئيس المحكمة</w:t>
      </w:r>
      <w:r w:rsidRPr="00824B7F">
        <w:rPr>
          <w:rFonts w:ascii="Simplified Arabic" w:hAnsi="Simplified Arabic" w:cs="Traditional Arabic" w:hint="cs"/>
          <w:sz w:val="32"/>
          <w:szCs w:val="32"/>
          <w:rtl/>
          <w:lang w:bidi="ar-DZ"/>
        </w:rPr>
        <w:t>،</w:t>
      </w:r>
      <w:r w:rsidRPr="00824B7F">
        <w:rPr>
          <w:rFonts w:ascii="Simplified Arabic" w:hAnsi="Simplified Arabic" w:cs="Traditional Arabic"/>
          <w:sz w:val="32"/>
          <w:szCs w:val="32"/>
          <w:rtl/>
          <w:lang w:bidi="ar-DZ"/>
        </w:rPr>
        <w:t xml:space="preserve"> أما الغرفة الجنائية [</w:t>
      </w:r>
      <w:r w:rsidRPr="00020776">
        <w:rPr>
          <w:rFonts w:ascii="Times New Roman" w:hAnsi="Times New Roman" w:cs="Traditional Arabic"/>
          <w:sz w:val="28"/>
          <w:szCs w:val="28"/>
          <w:lang w:bidi="ar-DZ"/>
        </w:rPr>
        <w:t>la</w:t>
      </w:r>
      <w:r w:rsidRPr="00020776">
        <w:rPr>
          <w:rFonts w:ascii="Simplified Arabic" w:hAnsi="Simplified Arabic" w:cs="Traditional Arabic"/>
          <w:sz w:val="28"/>
          <w:szCs w:val="28"/>
          <w:lang w:bidi="ar-DZ"/>
        </w:rPr>
        <w:t xml:space="preserve"> </w:t>
      </w:r>
      <w:r w:rsidRPr="00020776">
        <w:rPr>
          <w:rFonts w:ascii="Times New Roman" w:hAnsi="Times New Roman" w:cs="Traditional Arabic"/>
          <w:sz w:val="28"/>
          <w:szCs w:val="28"/>
          <w:lang w:bidi="ar-DZ"/>
        </w:rPr>
        <w:t>chambre Criminel</w:t>
      </w:r>
      <w:r w:rsidRPr="00824B7F">
        <w:rPr>
          <w:rFonts w:ascii="Simplified Arabic" w:hAnsi="Simplified Arabic" w:cs="Traditional Arabic"/>
          <w:sz w:val="32"/>
          <w:szCs w:val="32"/>
          <w:rtl/>
          <w:lang w:bidi="ar-DZ"/>
        </w:rPr>
        <w:t>] فتنظر في القضايا التالية:</w:t>
      </w:r>
    </w:p>
    <w:p w:rsidR="00323942" w:rsidRPr="00824B7F" w:rsidRDefault="00323942" w:rsidP="00020776">
      <w:pPr>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 xml:space="preserve"> 1- الدعاوي القضائية الصادرة عن محاكم عنابة  وسكيكدة  ووهران  .</w:t>
      </w:r>
    </w:p>
    <w:p w:rsidR="00323942" w:rsidRPr="00824B7F" w:rsidRDefault="00323942" w:rsidP="00323942">
      <w:pPr>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 xml:space="preserve"> 2- الدعاو</w:t>
      </w:r>
      <w:r w:rsidRPr="00824B7F">
        <w:rPr>
          <w:rFonts w:ascii="Simplified Arabic" w:hAnsi="Simplified Arabic" w:cs="Traditional Arabic" w:hint="cs"/>
          <w:sz w:val="32"/>
          <w:szCs w:val="32"/>
          <w:rtl/>
          <w:lang w:bidi="ar-DZ"/>
        </w:rPr>
        <w:t>ى</w:t>
      </w:r>
      <w:r w:rsidRPr="00824B7F">
        <w:rPr>
          <w:rFonts w:ascii="Simplified Arabic" w:hAnsi="Simplified Arabic" w:cs="Traditional Arabic"/>
          <w:sz w:val="32"/>
          <w:szCs w:val="32"/>
          <w:rtl/>
          <w:lang w:bidi="ar-DZ"/>
        </w:rPr>
        <w:t xml:space="preserve"> ذات الصفة  الجنحية </w:t>
      </w:r>
      <w:r w:rsidRPr="00824B7F">
        <w:rPr>
          <w:rFonts w:ascii="Times New Roman" w:hAnsi="Times New Roman" w:cs="Traditional Arabic"/>
          <w:sz w:val="32"/>
          <w:szCs w:val="32"/>
          <w:rtl/>
          <w:lang w:bidi="ar-DZ"/>
        </w:rPr>
        <w:t>[</w:t>
      </w:r>
      <w:r w:rsidRPr="00020776">
        <w:rPr>
          <w:rFonts w:ascii="Times New Roman" w:hAnsi="Times New Roman" w:cs="Traditional Arabic"/>
          <w:sz w:val="28"/>
          <w:szCs w:val="28"/>
          <w:lang w:bidi="ar-DZ"/>
        </w:rPr>
        <w:t>Correctionnelle</w:t>
      </w:r>
      <w:r w:rsidRPr="00824B7F">
        <w:rPr>
          <w:rFonts w:ascii="Times New Roman" w:hAnsi="Times New Roman" w:cs="Traditional Arabic"/>
          <w:sz w:val="32"/>
          <w:szCs w:val="32"/>
          <w:rtl/>
          <w:lang w:bidi="ar-DZ"/>
        </w:rPr>
        <w:t>]</w:t>
      </w:r>
      <w:r w:rsidRPr="00824B7F">
        <w:rPr>
          <w:rFonts w:ascii="Simplified Arabic" w:hAnsi="Simplified Arabic" w:cs="Traditional Arabic"/>
          <w:sz w:val="32"/>
          <w:szCs w:val="32"/>
          <w:rtl/>
          <w:lang w:bidi="ar-DZ"/>
        </w:rPr>
        <w:t>.</w:t>
      </w:r>
    </w:p>
    <w:p w:rsidR="00323942" w:rsidRPr="00824B7F" w:rsidRDefault="00323942" w:rsidP="00323942">
      <w:pPr>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 xml:space="preserve"> 3- </w:t>
      </w:r>
      <w:proofErr w:type="gramStart"/>
      <w:r w:rsidRPr="00824B7F">
        <w:rPr>
          <w:rFonts w:ascii="Simplified Arabic" w:hAnsi="Simplified Arabic" w:cs="Traditional Arabic"/>
          <w:sz w:val="32"/>
          <w:szCs w:val="32"/>
          <w:rtl/>
          <w:lang w:bidi="ar-DZ"/>
        </w:rPr>
        <w:t>الجنح</w:t>
      </w:r>
      <w:proofErr w:type="gramEnd"/>
      <w:r w:rsidRPr="00824B7F">
        <w:rPr>
          <w:rFonts w:ascii="Simplified Arabic" w:hAnsi="Simplified Arabic" w:cs="Traditional Arabic"/>
          <w:sz w:val="32"/>
          <w:szCs w:val="32"/>
          <w:rtl/>
          <w:lang w:bidi="ar-DZ"/>
        </w:rPr>
        <w:t xml:space="preserve"> والجرائم المنصوص عليها في الفصل الثالث، الباب الرابع، الكتاب 02 من قانون التحقيقات الجنائية، وفي كل الحالات التي يحال فيها الحكم للمحكمة الملكية بفرنسا.</w:t>
      </w:r>
    </w:p>
    <w:p w:rsidR="00323942" w:rsidRPr="00824B7F" w:rsidRDefault="00323942" w:rsidP="00323942">
      <w:pPr>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كما تتكفل أيضا بالقضايا ذات الصبغة المدنية والتجارية التي أعاد ارسالها رئيس المحكمة، ويرأس هذه الغرفة نائب الرئيس بيد أن رئيس المحكمة يترأسها عندما يرغب في ذلك</w:t>
      </w:r>
      <w:r w:rsidRPr="00824B7F">
        <w:rPr>
          <w:rStyle w:val="Appelnotedebasdep"/>
          <w:rFonts w:ascii="Simplified Arabic" w:hAnsi="Simplified Arabic" w:cs="Traditional Arabic"/>
          <w:sz w:val="32"/>
          <w:szCs w:val="32"/>
          <w:rtl/>
          <w:lang w:bidi="ar-DZ"/>
        </w:rPr>
        <w:footnoteReference w:id="26"/>
      </w:r>
      <w:r w:rsidRPr="00824B7F">
        <w:rPr>
          <w:rFonts w:ascii="Simplified Arabic" w:hAnsi="Simplified Arabic" w:cs="Traditional Arabic"/>
          <w:sz w:val="32"/>
          <w:szCs w:val="32"/>
          <w:rtl/>
          <w:lang w:bidi="ar-DZ"/>
        </w:rPr>
        <w:t>.</w:t>
      </w:r>
    </w:p>
    <w:p w:rsidR="00323942" w:rsidRPr="00824B7F" w:rsidRDefault="00323942" w:rsidP="00323942">
      <w:pPr>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lastRenderedPageBreak/>
        <w:t xml:space="preserve">عرفت محاكم مدينة عنابة نشاطات متباينة خلال الفترة 1838- 1845م بحسب أنواعها والقضايا </w:t>
      </w:r>
      <w:r w:rsidRPr="00824B7F">
        <w:rPr>
          <w:rFonts w:ascii="Simplified Arabic" w:hAnsi="Simplified Arabic" w:cs="Traditional Arabic" w:hint="cs"/>
          <w:sz w:val="32"/>
          <w:szCs w:val="32"/>
          <w:rtl/>
          <w:lang w:bidi="ar-DZ"/>
        </w:rPr>
        <w:t xml:space="preserve">عالجتها </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 xml:space="preserve">فقد قامت </w:t>
      </w:r>
      <w:r w:rsidRPr="00824B7F">
        <w:rPr>
          <w:rFonts w:ascii="Simplified Arabic" w:hAnsi="Simplified Arabic" w:cs="Traditional Arabic"/>
          <w:sz w:val="32"/>
          <w:szCs w:val="32"/>
          <w:rtl/>
          <w:lang w:bidi="ar-DZ"/>
        </w:rPr>
        <w:t xml:space="preserve">محكمة الدرجة الأولى </w:t>
      </w:r>
      <w:r w:rsidRPr="00824B7F">
        <w:rPr>
          <w:rFonts w:ascii="Times New Roman" w:hAnsi="Times New Roman" w:cs="Traditional Arabic"/>
          <w:sz w:val="32"/>
          <w:szCs w:val="32"/>
          <w:rtl/>
          <w:lang w:bidi="ar-DZ"/>
        </w:rPr>
        <w:t>[</w:t>
      </w:r>
      <w:r w:rsidRPr="00020776">
        <w:rPr>
          <w:rFonts w:ascii="Times New Roman" w:hAnsi="Times New Roman" w:cs="Traditional Arabic"/>
          <w:sz w:val="28"/>
          <w:szCs w:val="28"/>
          <w:lang w:bidi="ar-DZ"/>
        </w:rPr>
        <w:t>Premier Instance</w:t>
      </w:r>
      <w:r w:rsidRPr="00824B7F">
        <w:rPr>
          <w:rFonts w:ascii="Times New Roman" w:hAnsi="Times New Roman" w:cs="Traditional Arabic"/>
          <w:sz w:val="32"/>
          <w:szCs w:val="32"/>
          <w:rtl/>
          <w:lang w:bidi="ar-DZ"/>
        </w:rPr>
        <w:t xml:space="preserve">] </w:t>
      </w:r>
      <w:r w:rsidRPr="00824B7F">
        <w:rPr>
          <w:rFonts w:ascii="Simplified Arabic" w:hAnsi="Simplified Arabic" w:cs="Traditional Arabic" w:hint="cs"/>
          <w:sz w:val="32"/>
          <w:szCs w:val="32"/>
          <w:rtl/>
          <w:lang w:bidi="ar-DZ"/>
        </w:rPr>
        <w:t xml:space="preserve">بمعالجة </w:t>
      </w:r>
      <w:r w:rsidRPr="00824B7F">
        <w:rPr>
          <w:rFonts w:ascii="Simplified Arabic" w:hAnsi="Simplified Arabic" w:cs="Traditional Arabic"/>
          <w:sz w:val="32"/>
          <w:szCs w:val="32"/>
          <w:rtl/>
          <w:lang w:bidi="ar-DZ"/>
        </w:rPr>
        <w:t xml:space="preserve">163 قضية تجارية خلال سنة 1838م </w:t>
      </w:r>
      <w:r w:rsidRPr="00824B7F">
        <w:rPr>
          <w:rFonts w:ascii="Simplified Arabic" w:hAnsi="Simplified Arabic" w:cs="Traditional Arabic" w:hint="cs"/>
          <w:sz w:val="32"/>
          <w:szCs w:val="32"/>
          <w:rtl/>
          <w:lang w:bidi="ar-DZ"/>
        </w:rPr>
        <w:t>و</w:t>
      </w:r>
      <w:r w:rsidRPr="00824B7F">
        <w:rPr>
          <w:rFonts w:ascii="Simplified Arabic" w:hAnsi="Simplified Arabic" w:cs="Traditional Arabic"/>
          <w:sz w:val="32"/>
          <w:szCs w:val="32"/>
          <w:rtl/>
          <w:lang w:bidi="ar-DZ"/>
        </w:rPr>
        <w:t xml:space="preserve">فصلت المحكمة 149 قضية من أصل 579 قضية </w:t>
      </w:r>
      <w:r w:rsidRPr="00824B7F">
        <w:rPr>
          <w:rFonts w:ascii="Simplified Arabic" w:hAnsi="Simplified Arabic" w:cs="Traditional Arabic" w:hint="cs"/>
          <w:sz w:val="32"/>
          <w:szCs w:val="32"/>
          <w:rtl/>
          <w:lang w:bidi="ar-DZ"/>
        </w:rPr>
        <w:t>عرضت عليها ،</w:t>
      </w:r>
      <w:r w:rsidRPr="00824B7F">
        <w:rPr>
          <w:rFonts w:ascii="Simplified Arabic" w:hAnsi="Simplified Arabic" w:cs="Traditional Arabic"/>
          <w:sz w:val="32"/>
          <w:szCs w:val="32"/>
          <w:rtl/>
          <w:lang w:bidi="ar-DZ"/>
        </w:rPr>
        <w:t xml:space="preserve">بينما عام 1839م ، </w:t>
      </w:r>
      <w:r w:rsidRPr="00824B7F">
        <w:rPr>
          <w:rFonts w:ascii="Simplified Arabic" w:hAnsi="Simplified Arabic" w:cs="Traditional Arabic" w:hint="cs"/>
          <w:sz w:val="32"/>
          <w:szCs w:val="32"/>
          <w:rtl/>
          <w:lang w:bidi="ar-DZ"/>
        </w:rPr>
        <w:t xml:space="preserve">ثم أرتفع عدد القضايا التي نظرت فيها </w:t>
      </w:r>
      <w:r w:rsidRPr="00824B7F">
        <w:rPr>
          <w:rFonts w:ascii="Simplified Arabic" w:hAnsi="Simplified Arabic" w:cs="Traditional Arabic"/>
          <w:sz w:val="32"/>
          <w:szCs w:val="32"/>
          <w:rtl/>
          <w:lang w:bidi="ar-DZ"/>
        </w:rPr>
        <w:t xml:space="preserve">عام 1840 </w:t>
      </w:r>
      <w:r w:rsidRPr="00824B7F">
        <w:rPr>
          <w:rFonts w:ascii="Simplified Arabic" w:hAnsi="Simplified Arabic" w:cs="Traditional Arabic" w:hint="cs"/>
          <w:sz w:val="32"/>
          <w:szCs w:val="32"/>
          <w:rtl/>
          <w:lang w:bidi="ar-DZ"/>
        </w:rPr>
        <w:t xml:space="preserve">إلى </w:t>
      </w:r>
      <w:r w:rsidRPr="00824B7F">
        <w:rPr>
          <w:rFonts w:ascii="Simplified Arabic" w:hAnsi="Simplified Arabic" w:cs="Traditional Arabic"/>
          <w:sz w:val="32"/>
          <w:szCs w:val="32"/>
          <w:rtl/>
          <w:lang w:bidi="ar-DZ"/>
        </w:rPr>
        <w:t xml:space="preserve"> 546 قضية</w:t>
      </w:r>
      <w:r w:rsidRPr="00824B7F">
        <w:rPr>
          <w:rStyle w:val="Appelnotedebasdep"/>
          <w:rFonts w:ascii="Simplified Arabic" w:hAnsi="Simplified Arabic" w:cs="Traditional Arabic"/>
          <w:sz w:val="32"/>
          <w:szCs w:val="32"/>
          <w:rtl/>
          <w:lang w:bidi="ar-DZ"/>
        </w:rPr>
        <w:footnoteReference w:id="27"/>
      </w:r>
      <w:r w:rsidRPr="00824B7F">
        <w:rPr>
          <w:rFonts w:ascii="Simplified Arabic" w:hAnsi="Simplified Arabic" w:cs="Traditional Arabic" w:hint="cs"/>
          <w:sz w:val="32"/>
          <w:szCs w:val="32"/>
          <w:rtl/>
          <w:lang w:bidi="ar-DZ"/>
        </w:rPr>
        <w:t>،وعرفت القضايا التجارية التي فصلت فيها محكمة عنابة عام 1844</w:t>
      </w:r>
      <w:r w:rsidRPr="00824B7F">
        <w:rPr>
          <w:rFonts w:ascii="Simplified Arabic" w:hAnsi="Simplified Arabic" w:cs="Traditional Arabic"/>
          <w:sz w:val="32"/>
          <w:szCs w:val="32"/>
          <w:rtl/>
          <w:lang w:bidi="ar-DZ"/>
        </w:rPr>
        <w:t xml:space="preserve"> ارتفاعا محسوسا </w:t>
      </w:r>
      <w:r w:rsidRPr="00824B7F">
        <w:rPr>
          <w:rFonts w:ascii="Simplified Arabic" w:hAnsi="Simplified Arabic" w:cs="Traditional Arabic" w:hint="cs"/>
          <w:sz w:val="32"/>
          <w:szCs w:val="32"/>
          <w:rtl/>
          <w:lang w:bidi="ar-DZ"/>
        </w:rPr>
        <w:t xml:space="preserve">حيث بلغت </w:t>
      </w:r>
      <w:r w:rsidRPr="00824B7F">
        <w:rPr>
          <w:rFonts w:ascii="Simplified Arabic" w:hAnsi="Simplified Arabic" w:cs="Traditional Arabic"/>
          <w:sz w:val="32"/>
          <w:szCs w:val="32"/>
          <w:rtl/>
          <w:lang w:bidi="ar-DZ"/>
        </w:rPr>
        <w:t xml:space="preserve"> 402 قضية</w:t>
      </w:r>
      <w:r w:rsidRPr="00824B7F">
        <w:rPr>
          <w:rStyle w:val="Appelnotedebasdep"/>
          <w:rFonts w:ascii="Simplified Arabic" w:hAnsi="Simplified Arabic" w:cs="Traditional Arabic"/>
          <w:sz w:val="32"/>
          <w:szCs w:val="32"/>
          <w:rtl/>
          <w:lang w:bidi="ar-DZ"/>
        </w:rPr>
        <w:footnoteReference w:id="28"/>
      </w:r>
      <w:r w:rsidRPr="00824B7F">
        <w:rPr>
          <w:rFonts w:ascii="Simplified Arabic" w:hAnsi="Simplified Arabic" w:cs="Traditional Arabic"/>
          <w:sz w:val="32"/>
          <w:szCs w:val="32"/>
        </w:rPr>
        <w:t>.</w:t>
      </w:r>
    </w:p>
    <w:p w:rsidR="00323942" w:rsidRPr="00824B7F" w:rsidRDefault="00323942" w:rsidP="00323942">
      <w:pPr>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hint="cs"/>
          <w:sz w:val="32"/>
          <w:szCs w:val="32"/>
          <w:rtl/>
          <w:lang w:bidi="ar-DZ"/>
        </w:rPr>
        <w:t xml:space="preserve">أما بالنسبة لأطراف القضايا المتنازع حولها والتي نظرت فيها محكمة عنابة </w:t>
      </w:r>
      <w:r w:rsidRPr="00824B7F">
        <w:rPr>
          <w:rFonts w:ascii="Simplified Arabic" w:hAnsi="Simplified Arabic" w:cs="Traditional Arabic"/>
          <w:sz w:val="32"/>
          <w:szCs w:val="32"/>
          <w:rtl/>
          <w:lang w:bidi="ar-DZ"/>
        </w:rPr>
        <w:t xml:space="preserve"> سنة 1842م </w:t>
      </w:r>
      <w:r w:rsidRPr="00824B7F">
        <w:rPr>
          <w:rFonts w:ascii="Simplified Arabic" w:hAnsi="Simplified Arabic" w:cs="Traditional Arabic" w:hint="cs"/>
          <w:sz w:val="32"/>
          <w:szCs w:val="32"/>
          <w:rtl/>
          <w:lang w:bidi="ar-DZ"/>
        </w:rPr>
        <w:t xml:space="preserve">وعددها </w:t>
      </w:r>
      <w:r w:rsidRPr="00824B7F">
        <w:rPr>
          <w:rFonts w:ascii="Simplified Arabic" w:hAnsi="Simplified Arabic" w:cs="Traditional Arabic"/>
          <w:sz w:val="32"/>
          <w:szCs w:val="32"/>
          <w:rtl/>
          <w:lang w:bidi="ar-DZ"/>
        </w:rPr>
        <w:t xml:space="preserve">306 قضية </w:t>
      </w:r>
      <w:r w:rsidRPr="00824B7F">
        <w:rPr>
          <w:rFonts w:ascii="Simplified Arabic" w:hAnsi="Simplified Arabic" w:cs="Traditional Arabic" w:hint="cs"/>
          <w:sz w:val="32"/>
          <w:szCs w:val="32"/>
          <w:rtl/>
          <w:lang w:bidi="ar-DZ"/>
        </w:rPr>
        <w:t xml:space="preserve">فنجد </w:t>
      </w:r>
      <w:r w:rsidRPr="00824B7F">
        <w:rPr>
          <w:rFonts w:ascii="Simplified Arabic" w:hAnsi="Simplified Arabic" w:cs="Traditional Arabic"/>
          <w:sz w:val="32"/>
          <w:szCs w:val="32"/>
          <w:rtl/>
          <w:lang w:bidi="ar-DZ"/>
        </w:rPr>
        <w:t xml:space="preserve">211 قضية </w:t>
      </w:r>
      <w:r w:rsidRPr="00824B7F">
        <w:rPr>
          <w:rFonts w:ascii="Simplified Arabic" w:hAnsi="Simplified Arabic" w:cs="Traditional Arabic" w:hint="cs"/>
          <w:sz w:val="32"/>
          <w:szCs w:val="32"/>
          <w:rtl/>
          <w:lang w:bidi="ar-DZ"/>
        </w:rPr>
        <w:t xml:space="preserve">كانت منازعات </w:t>
      </w:r>
      <w:r w:rsidRPr="00824B7F">
        <w:rPr>
          <w:rFonts w:ascii="Simplified Arabic" w:hAnsi="Simplified Arabic" w:cs="Traditional Arabic"/>
          <w:sz w:val="32"/>
          <w:szCs w:val="32"/>
          <w:rtl/>
          <w:lang w:bidi="ar-DZ"/>
        </w:rPr>
        <w:t xml:space="preserve"> بين المسيحيين، و39 قضية بين المسيحيين والمسلمين و31 قضية بين المسيحيين</w:t>
      </w:r>
      <w:r w:rsidRPr="00824B7F">
        <w:rPr>
          <w:rFonts w:ascii="Simplified Arabic" w:hAnsi="Simplified Arabic" w:cs="Traditional Arabic" w:hint="cs"/>
          <w:sz w:val="32"/>
          <w:szCs w:val="32"/>
          <w:rtl/>
          <w:lang w:bidi="ar-DZ"/>
        </w:rPr>
        <w:t xml:space="preserve"> و الإسرائيليين </w:t>
      </w:r>
      <w:r w:rsidRPr="00824B7F">
        <w:rPr>
          <w:rFonts w:ascii="Simplified Arabic" w:hAnsi="Simplified Arabic" w:cs="Traditional Arabic"/>
          <w:sz w:val="32"/>
          <w:szCs w:val="32"/>
          <w:rtl/>
          <w:lang w:bidi="ar-DZ"/>
        </w:rPr>
        <w:t>، و12 قضية بين المسلمين</w:t>
      </w:r>
      <w:r w:rsidRPr="00824B7F">
        <w:rPr>
          <w:rStyle w:val="Appelnotedebasdep"/>
          <w:rFonts w:ascii="Simplified Arabic" w:hAnsi="Simplified Arabic" w:cs="Traditional Arabic"/>
          <w:sz w:val="32"/>
          <w:szCs w:val="32"/>
          <w:rtl/>
          <w:lang w:bidi="ar-DZ"/>
        </w:rPr>
        <w:footnoteReference w:id="29"/>
      </w:r>
      <w:r w:rsidRPr="00824B7F">
        <w:rPr>
          <w:rFonts w:ascii="Simplified Arabic" w:hAnsi="Simplified Arabic" w:cs="Traditional Arabic" w:hint="cs"/>
          <w:sz w:val="32"/>
          <w:szCs w:val="32"/>
          <w:rtl/>
          <w:lang w:bidi="ar-DZ"/>
        </w:rPr>
        <w:t xml:space="preserve">، </w:t>
      </w:r>
      <w:r w:rsidRPr="00824B7F">
        <w:rPr>
          <w:rFonts w:ascii="Simplified Arabic" w:hAnsi="Simplified Arabic" w:cs="Traditional Arabic"/>
          <w:sz w:val="32"/>
          <w:szCs w:val="32"/>
          <w:rtl/>
          <w:lang w:bidi="ar-DZ"/>
        </w:rPr>
        <w:t>وفي سنة 1845م عالجت محكمة عنابة 208 قضية منها 119 قضية منازعات بين المسيحيين والإسرائيليين، و19 قضية بين المسلمين والإسرائيليين، و27 قضية بين الإسرائيليين</w:t>
      </w:r>
      <w:r w:rsidRPr="00824B7F">
        <w:rPr>
          <w:rStyle w:val="Appelnotedebasdep"/>
          <w:rFonts w:ascii="Simplified Arabic" w:hAnsi="Simplified Arabic" w:cs="Traditional Arabic"/>
          <w:sz w:val="32"/>
          <w:szCs w:val="32"/>
          <w:rtl/>
          <w:lang w:bidi="ar-DZ"/>
        </w:rPr>
        <w:footnoteReference w:id="30"/>
      </w:r>
      <w:r w:rsidRPr="00824B7F">
        <w:rPr>
          <w:rFonts w:ascii="Simplified Arabic" w:hAnsi="Simplified Arabic" w:cs="Traditional Arabic"/>
          <w:sz w:val="32"/>
          <w:szCs w:val="32"/>
          <w:rtl/>
          <w:lang w:bidi="ar-DZ"/>
        </w:rPr>
        <w:t>.</w:t>
      </w:r>
    </w:p>
    <w:p w:rsidR="00323942" w:rsidRPr="00824B7F" w:rsidRDefault="00323942" w:rsidP="00020776">
      <w:pPr>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 xml:space="preserve">فيما يتعلق </w:t>
      </w:r>
      <w:r w:rsidRPr="00824B7F">
        <w:rPr>
          <w:rFonts w:ascii="Simplified Arabic" w:hAnsi="Simplified Arabic" w:cs="Traditional Arabic" w:hint="cs"/>
          <w:sz w:val="32"/>
          <w:szCs w:val="32"/>
          <w:rtl/>
          <w:lang w:bidi="ar-DZ"/>
        </w:rPr>
        <w:t xml:space="preserve">محكمة </w:t>
      </w:r>
      <w:r w:rsidRPr="00824B7F">
        <w:rPr>
          <w:rFonts w:ascii="Simplified Arabic" w:hAnsi="Simplified Arabic" w:cs="Traditional Arabic"/>
          <w:sz w:val="32"/>
          <w:szCs w:val="32"/>
          <w:rtl/>
          <w:lang w:bidi="ar-DZ"/>
        </w:rPr>
        <w:t xml:space="preserve"> الأمن  لمدينة عنابة فقد </w:t>
      </w:r>
      <w:r w:rsidRPr="00824B7F">
        <w:rPr>
          <w:rFonts w:ascii="Simplified Arabic" w:hAnsi="Simplified Arabic" w:cs="Traditional Arabic" w:hint="cs"/>
          <w:sz w:val="32"/>
          <w:szCs w:val="32"/>
          <w:rtl/>
          <w:lang w:bidi="ar-DZ"/>
        </w:rPr>
        <w:t xml:space="preserve">عالجت </w:t>
      </w:r>
      <w:r w:rsidRPr="00824B7F">
        <w:rPr>
          <w:rFonts w:ascii="Simplified Arabic" w:hAnsi="Simplified Arabic" w:cs="Traditional Arabic"/>
          <w:sz w:val="32"/>
          <w:szCs w:val="32"/>
          <w:rtl/>
          <w:lang w:bidi="ar-DZ"/>
        </w:rPr>
        <w:t xml:space="preserve"> عام 1841م 132 قضية </w:t>
      </w:r>
      <w:r w:rsidRPr="00824B7F">
        <w:rPr>
          <w:rFonts w:ascii="Simplified Arabic" w:hAnsi="Simplified Arabic" w:cs="Traditional Arabic" w:hint="cs"/>
          <w:sz w:val="32"/>
          <w:szCs w:val="32"/>
          <w:rtl/>
          <w:lang w:bidi="ar-DZ"/>
        </w:rPr>
        <w:t xml:space="preserve">وفصلت </w:t>
      </w:r>
      <w:r w:rsidRPr="00824B7F">
        <w:rPr>
          <w:rFonts w:ascii="Simplified Arabic" w:hAnsi="Simplified Arabic" w:cs="Traditional Arabic"/>
          <w:sz w:val="32"/>
          <w:szCs w:val="32"/>
          <w:rtl/>
          <w:lang w:bidi="ar-DZ"/>
        </w:rPr>
        <w:t xml:space="preserve"> في </w:t>
      </w:r>
      <w:r w:rsidRPr="00824B7F">
        <w:rPr>
          <w:rFonts w:ascii="Simplified Arabic" w:hAnsi="Simplified Arabic" w:cs="Traditional Arabic" w:hint="cs"/>
          <w:sz w:val="32"/>
          <w:szCs w:val="32"/>
          <w:rtl/>
          <w:lang w:bidi="ar-DZ"/>
        </w:rPr>
        <w:t xml:space="preserve">في </w:t>
      </w:r>
      <w:r w:rsidRPr="00824B7F">
        <w:rPr>
          <w:rFonts w:ascii="Simplified Arabic" w:hAnsi="Simplified Arabic" w:cs="Traditional Arabic"/>
          <w:sz w:val="32"/>
          <w:szCs w:val="32"/>
          <w:rtl/>
          <w:lang w:bidi="ar-DZ"/>
        </w:rPr>
        <w:t xml:space="preserve">64 </w:t>
      </w:r>
      <w:r w:rsidRPr="00824B7F">
        <w:rPr>
          <w:rFonts w:ascii="Simplified Arabic" w:hAnsi="Simplified Arabic" w:cs="Traditional Arabic" w:hint="cs"/>
          <w:sz w:val="32"/>
          <w:szCs w:val="32"/>
          <w:rtl/>
          <w:lang w:bidi="ar-DZ"/>
        </w:rPr>
        <w:t xml:space="preserve">قضية من بينها </w:t>
      </w:r>
      <w:r w:rsidRPr="00824B7F">
        <w:rPr>
          <w:rFonts w:ascii="Simplified Arabic" w:hAnsi="Simplified Arabic" w:cs="Traditional Arabic"/>
          <w:sz w:val="32"/>
          <w:szCs w:val="32"/>
          <w:rtl/>
          <w:lang w:bidi="ar-DZ"/>
        </w:rPr>
        <w:t>، أما عام 1842م فعالجت المحكمة 370 قضية</w:t>
      </w:r>
      <w:r w:rsidRPr="00824B7F">
        <w:rPr>
          <w:rStyle w:val="Appelnotedebasdep"/>
          <w:rFonts w:ascii="Simplified Arabic" w:hAnsi="Simplified Arabic" w:cs="Traditional Arabic"/>
          <w:sz w:val="32"/>
          <w:szCs w:val="32"/>
          <w:rtl/>
          <w:lang w:bidi="ar-DZ"/>
        </w:rPr>
        <w:footnoteReference w:id="31"/>
      </w:r>
      <w:r w:rsidRPr="00824B7F">
        <w:rPr>
          <w:rFonts w:ascii="Simplified Arabic" w:hAnsi="Simplified Arabic" w:cs="Traditional Arabic" w:hint="cs"/>
          <w:sz w:val="32"/>
          <w:szCs w:val="32"/>
          <w:rtl/>
        </w:rPr>
        <w:t>،</w:t>
      </w:r>
      <w:r w:rsidRPr="00824B7F">
        <w:rPr>
          <w:rFonts w:ascii="Simplified Arabic" w:hAnsi="Simplified Arabic" w:cs="Traditional Arabic" w:hint="cs"/>
          <w:sz w:val="32"/>
          <w:szCs w:val="32"/>
          <w:rtl/>
          <w:lang w:bidi="ar-DZ"/>
        </w:rPr>
        <w:t xml:space="preserve"> و</w:t>
      </w:r>
      <w:r w:rsidRPr="00824B7F">
        <w:rPr>
          <w:rFonts w:ascii="Simplified Arabic" w:hAnsi="Simplified Arabic" w:cs="Traditional Arabic"/>
          <w:sz w:val="32"/>
          <w:szCs w:val="32"/>
          <w:rtl/>
          <w:lang w:bidi="ar-DZ"/>
        </w:rPr>
        <w:t xml:space="preserve">خلال  سنة 1843م تقلصت القضايا إلى 161 وهذا ربما يعود لإنشاء محكمة سكيكدة </w:t>
      </w:r>
      <w:r w:rsidRPr="00824B7F">
        <w:rPr>
          <w:rFonts w:ascii="Times New Roman" w:hAnsi="Times New Roman" w:cs="Traditional Arabic"/>
          <w:sz w:val="32"/>
          <w:szCs w:val="32"/>
          <w:rtl/>
          <w:lang w:bidi="ar-DZ"/>
        </w:rPr>
        <w:t xml:space="preserve"> </w:t>
      </w:r>
      <w:r w:rsidRPr="00824B7F">
        <w:rPr>
          <w:rFonts w:ascii="Simplified Arabic" w:hAnsi="Simplified Arabic" w:cs="Traditional Arabic"/>
          <w:sz w:val="32"/>
          <w:szCs w:val="32"/>
          <w:rtl/>
          <w:lang w:bidi="ar-DZ"/>
        </w:rPr>
        <w:t>بينما عالج قاضي الأمن 145 قضية عام 1844م، أما عام 1845م عقد قاضي الأمن 166 جلسة</w:t>
      </w:r>
      <w:r w:rsidRPr="00824B7F">
        <w:rPr>
          <w:rFonts w:ascii="Simplified Arabic" w:hAnsi="Simplified Arabic" w:cs="Traditional Arabic" w:hint="cs"/>
          <w:sz w:val="32"/>
          <w:szCs w:val="32"/>
          <w:rtl/>
          <w:lang w:bidi="ar-DZ"/>
        </w:rPr>
        <w:t>وأصدر أحكاما في</w:t>
      </w:r>
      <w:r w:rsidRPr="00824B7F">
        <w:rPr>
          <w:rFonts w:ascii="Simplified Arabic" w:hAnsi="Simplified Arabic" w:cs="Traditional Arabic"/>
          <w:sz w:val="32"/>
          <w:szCs w:val="32"/>
          <w:rtl/>
          <w:lang w:bidi="ar-DZ"/>
        </w:rPr>
        <w:t xml:space="preserve"> 147 </w:t>
      </w:r>
      <w:r w:rsidRPr="00824B7F">
        <w:rPr>
          <w:rFonts w:ascii="Simplified Arabic" w:hAnsi="Simplified Arabic" w:cs="Traditional Arabic" w:hint="cs"/>
          <w:sz w:val="32"/>
          <w:szCs w:val="32"/>
          <w:rtl/>
          <w:lang w:bidi="ar-DZ"/>
        </w:rPr>
        <w:t>قضية،</w:t>
      </w:r>
      <w:r w:rsidRPr="00824B7F">
        <w:rPr>
          <w:rFonts w:ascii="Simplified Arabic" w:hAnsi="Simplified Arabic" w:cs="Traditional Arabic"/>
          <w:sz w:val="32"/>
          <w:szCs w:val="32"/>
          <w:rtl/>
          <w:lang w:bidi="ar-DZ"/>
        </w:rPr>
        <w:t>وأنهى 15 قضية بالصلح</w:t>
      </w:r>
      <w:r w:rsidRPr="00824B7F">
        <w:rPr>
          <w:rStyle w:val="Appelnotedebasdep"/>
          <w:rFonts w:ascii="Simplified Arabic" w:hAnsi="Simplified Arabic" w:cs="Traditional Arabic"/>
          <w:sz w:val="32"/>
          <w:szCs w:val="32"/>
          <w:rtl/>
          <w:lang w:bidi="ar-DZ"/>
        </w:rPr>
        <w:footnoteReference w:id="32"/>
      </w:r>
      <w:r w:rsidRPr="00824B7F">
        <w:rPr>
          <w:rFonts w:ascii="Simplified Arabic" w:hAnsi="Simplified Arabic" w:cs="Traditional Arabic"/>
          <w:sz w:val="32"/>
          <w:szCs w:val="32"/>
          <w:rtl/>
          <w:lang w:bidi="ar-DZ"/>
        </w:rPr>
        <w:t>.</w:t>
      </w:r>
    </w:p>
    <w:p w:rsidR="00323942" w:rsidRPr="00824B7F" w:rsidRDefault="00323942" w:rsidP="00323942">
      <w:pPr>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 xml:space="preserve"> وبالنسبة للمحكمة العسكرية</w:t>
      </w:r>
      <w:r w:rsidRPr="00824B7F">
        <w:rPr>
          <w:rFonts w:ascii="Simplified Arabic" w:hAnsi="Simplified Arabic" w:cs="Traditional Arabic" w:hint="cs"/>
          <w:sz w:val="32"/>
          <w:szCs w:val="32"/>
          <w:rtl/>
          <w:lang w:bidi="ar-DZ"/>
        </w:rPr>
        <w:t xml:space="preserve"> </w:t>
      </w:r>
      <w:r w:rsidRPr="00824B7F">
        <w:rPr>
          <w:rFonts w:ascii="Times New Roman" w:hAnsi="Times New Roman" w:cs="Traditional Arabic"/>
          <w:sz w:val="32"/>
          <w:szCs w:val="32"/>
          <w:rtl/>
          <w:lang w:bidi="ar-DZ"/>
        </w:rPr>
        <w:t>[</w:t>
      </w:r>
      <w:r w:rsidRPr="00020776">
        <w:rPr>
          <w:rFonts w:ascii="Simplified Arabic" w:hAnsi="Simplified Arabic" w:cs="Traditional Arabic"/>
          <w:sz w:val="28"/>
          <w:szCs w:val="28"/>
          <w:rtl/>
          <w:lang w:bidi="ar-DZ"/>
        </w:rPr>
        <w:t xml:space="preserve"> </w:t>
      </w:r>
      <w:r w:rsidRPr="00020776">
        <w:rPr>
          <w:rFonts w:ascii="Times New Roman" w:hAnsi="Times New Roman" w:cs="Traditional Arabic"/>
          <w:sz w:val="28"/>
          <w:szCs w:val="28"/>
          <w:lang w:bidi="ar-DZ"/>
        </w:rPr>
        <w:t>Tribunale Militaire</w:t>
      </w:r>
      <w:r w:rsidRPr="00824B7F">
        <w:rPr>
          <w:rFonts w:ascii="Times New Roman" w:hAnsi="Times New Roman" w:cs="Traditional Arabic" w:hint="cs"/>
          <w:sz w:val="32"/>
          <w:szCs w:val="32"/>
          <w:rtl/>
          <w:lang w:bidi="ar-DZ"/>
        </w:rPr>
        <w:t xml:space="preserve"> </w:t>
      </w:r>
      <w:r w:rsidRPr="00824B7F">
        <w:rPr>
          <w:rFonts w:ascii="Times New Roman" w:hAnsi="Times New Roman" w:cs="Traditional Arabic"/>
          <w:sz w:val="32"/>
          <w:szCs w:val="32"/>
          <w:rtl/>
          <w:lang w:bidi="ar-DZ"/>
        </w:rPr>
        <w:t>]</w:t>
      </w:r>
      <w:r w:rsidRPr="00824B7F">
        <w:rPr>
          <w:rFonts w:ascii="Times New Roman" w:hAnsi="Times New Roman" w:cs="Traditional Arabic" w:hint="cs"/>
          <w:sz w:val="32"/>
          <w:szCs w:val="32"/>
          <w:rtl/>
          <w:lang w:bidi="ar-DZ"/>
        </w:rPr>
        <w:t xml:space="preserve"> </w:t>
      </w:r>
      <w:r w:rsidRPr="00824B7F">
        <w:rPr>
          <w:rFonts w:ascii="Simplified Arabic" w:hAnsi="Simplified Arabic" w:cs="Traditional Arabic"/>
          <w:sz w:val="32"/>
          <w:szCs w:val="32"/>
          <w:rtl/>
          <w:lang w:bidi="ar-DZ"/>
        </w:rPr>
        <w:t>بلغ عدد العسكريين والأهالي المحكوم عليهم بعنابة سنة 1838م 149 شخص</w:t>
      </w:r>
      <w:r w:rsidRPr="00824B7F">
        <w:rPr>
          <w:rFonts w:ascii="Simplified Arabic" w:hAnsi="Simplified Arabic" w:cs="Traditional Arabic" w:hint="cs"/>
          <w:sz w:val="32"/>
          <w:szCs w:val="32"/>
          <w:rtl/>
          <w:lang w:bidi="ar-DZ"/>
        </w:rPr>
        <w:t>ا</w:t>
      </w:r>
      <w:r w:rsidRPr="00824B7F">
        <w:rPr>
          <w:rFonts w:ascii="Simplified Arabic" w:hAnsi="Simplified Arabic" w:cs="Traditional Arabic"/>
          <w:sz w:val="32"/>
          <w:szCs w:val="32"/>
          <w:rtl/>
          <w:lang w:bidi="ar-DZ"/>
        </w:rPr>
        <w:t xml:space="preserve"> حكم على 10 أشخاص منهم </w:t>
      </w:r>
      <w:r w:rsidRPr="00824B7F">
        <w:rPr>
          <w:rFonts w:ascii="Simplified Arabic" w:hAnsi="Simplified Arabic" w:cs="Traditional Arabic" w:hint="cs"/>
          <w:sz w:val="32"/>
          <w:szCs w:val="32"/>
          <w:rtl/>
          <w:lang w:bidi="ar-DZ"/>
        </w:rPr>
        <w:t xml:space="preserve">بالاعدام </w:t>
      </w:r>
      <w:r w:rsidRPr="00824B7F">
        <w:rPr>
          <w:rFonts w:ascii="Simplified Arabic" w:hAnsi="Simplified Arabic" w:cs="Traditional Arabic"/>
          <w:sz w:val="32"/>
          <w:szCs w:val="32"/>
          <w:rtl/>
          <w:lang w:bidi="ar-DZ"/>
        </w:rPr>
        <w:t xml:space="preserve">، وعشرة بالأعمال الشاقة، </w:t>
      </w:r>
      <w:r w:rsidRPr="00824B7F">
        <w:rPr>
          <w:rFonts w:ascii="Simplified Arabic" w:hAnsi="Simplified Arabic" w:cs="Traditional Arabic"/>
          <w:sz w:val="32"/>
          <w:szCs w:val="32"/>
          <w:rtl/>
          <w:lang w:bidi="ar-DZ"/>
        </w:rPr>
        <w:lastRenderedPageBreak/>
        <w:t xml:space="preserve">وتسعة وعشرون بالكرة المعدنية وسبعة وعشرون بالأشغال العمومية، وثلاثة وأربعون بالسجن، وبلغ عدد الأهالي </w:t>
      </w:r>
      <w:r w:rsidRPr="00824B7F">
        <w:rPr>
          <w:rFonts w:ascii="Simplified Arabic" w:hAnsi="Simplified Arabic" w:cs="Traditional Arabic" w:hint="cs"/>
          <w:sz w:val="32"/>
          <w:szCs w:val="32"/>
          <w:rtl/>
          <w:lang w:bidi="ar-DZ"/>
        </w:rPr>
        <w:t xml:space="preserve"> المحكوم عليهم </w:t>
      </w:r>
      <w:r w:rsidRPr="00824B7F">
        <w:rPr>
          <w:rFonts w:ascii="Simplified Arabic" w:hAnsi="Simplified Arabic" w:cs="Traditional Arabic"/>
          <w:sz w:val="32"/>
          <w:szCs w:val="32"/>
          <w:rtl/>
          <w:lang w:bidi="ar-DZ"/>
        </w:rPr>
        <w:t>إحدى عشرشخصا</w:t>
      </w:r>
      <w:r w:rsidRPr="00824B7F">
        <w:rPr>
          <w:rStyle w:val="Appelnotedebasdep"/>
          <w:rFonts w:ascii="Simplified Arabic" w:hAnsi="Simplified Arabic" w:cs="Traditional Arabic"/>
          <w:sz w:val="32"/>
          <w:szCs w:val="32"/>
          <w:rtl/>
          <w:lang w:bidi="ar-DZ"/>
        </w:rPr>
        <w:footnoteReference w:id="33"/>
      </w:r>
      <w:r w:rsidRPr="00824B7F">
        <w:rPr>
          <w:rFonts w:ascii="Simplified Arabic" w:hAnsi="Simplified Arabic" w:cs="Traditional Arabic"/>
          <w:sz w:val="32"/>
          <w:szCs w:val="32"/>
          <w:rtl/>
          <w:lang w:bidi="ar-DZ"/>
        </w:rPr>
        <w:t>.</w:t>
      </w:r>
    </w:p>
    <w:p w:rsidR="00323942" w:rsidRPr="00824B7F" w:rsidRDefault="00323942" w:rsidP="00323942">
      <w:pPr>
        <w:spacing w:after="0"/>
        <w:ind w:firstLine="567"/>
        <w:jc w:val="lowKashida"/>
        <w:rPr>
          <w:rFonts w:ascii="Simplified Arabic" w:hAnsi="Simplified Arabic" w:cs="Traditional Arabic"/>
          <w:b/>
          <w:bCs/>
          <w:sz w:val="32"/>
          <w:szCs w:val="32"/>
          <w:rtl/>
          <w:lang w:bidi="ar-DZ"/>
        </w:rPr>
      </w:pPr>
      <w:r w:rsidRPr="00824B7F">
        <w:rPr>
          <w:rFonts w:ascii="Simplified Arabic" w:hAnsi="Simplified Arabic" w:cs="Traditional Arabic"/>
          <w:b/>
          <w:bCs/>
          <w:sz w:val="32"/>
          <w:szCs w:val="32"/>
          <w:rtl/>
          <w:lang w:bidi="ar-DZ"/>
        </w:rPr>
        <w:t xml:space="preserve">2 </w:t>
      </w:r>
      <w:proofErr w:type="gramStart"/>
      <w:r w:rsidRPr="00824B7F">
        <w:rPr>
          <w:rFonts w:ascii="Simplified Arabic" w:hAnsi="Simplified Arabic" w:cs="Traditional Arabic"/>
          <w:b/>
          <w:bCs/>
          <w:sz w:val="32"/>
          <w:szCs w:val="32"/>
          <w:rtl/>
          <w:lang w:bidi="ar-DZ"/>
        </w:rPr>
        <w:t>طبيعة</w:t>
      </w:r>
      <w:proofErr w:type="gramEnd"/>
      <w:r w:rsidRPr="00824B7F">
        <w:rPr>
          <w:rFonts w:ascii="Simplified Arabic" w:hAnsi="Simplified Arabic" w:cs="Traditional Arabic"/>
          <w:b/>
          <w:bCs/>
          <w:sz w:val="32"/>
          <w:szCs w:val="32"/>
          <w:rtl/>
          <w:lang w:bidi="ar-DZ"/>
        </w:rPr>
        <w:t xml:space="preserve"> المخالفات والعقوبات </w:t>
      </w:r>
    </w:p>
    <w:p w:rsidR="00323942" w:rsidRPr="00824B7F" w:rsidRDefault="00323942" w:rsidP="00323942">
      <w:pPr>
        <w:spacing w:after="0"/>
        <w:ind w:firstLine="567"/>
        <w:jc w:val="lowKashida"/>
        <w:rPr>
          <w:rFonts w:ascii="Simplified Arabic" w:hAnsi="Simplified Arabic" w:cs="Traditional Arabic"/>
          <w:sz w:val="32"/>
          <w:szCs w:val="32"/>
          <w:lang w:bidi="ar-DZ"/>
        </w:rPr>
      </w:pPr>
      <w:r w:rsidRPr="00824B7F">
        <w:rPr>
          <w:rFonts w:ascii="Simplified Arabic" w:hAnsi="Simplified Arabic" w:cs="Traditional Arabic"/>
          <w:sz w:val="32"/>
          <w:szCs w:val="32"/>
          <w:rtl/>
          <w:lang w:bidi="ar-DZ"/>
        </w:rPr>
        <w:t>تميزت الم</w:t>
      </w:r>
      <w:r w:rsidRPr="00824B7F">
        <w:rPr>
          <w:rFonts w:ascii="Simplified Arabic" w:hAnsi="Simplified Arabic" w:cs="Traditional Arabic" w:hint="cs"/>
          <w:sz w:val="32"/>
          <w:szCs w:val="32"/>
          <w:rtl/>
          <w:lang w:bidi="ar-DZ"/>
        </w:rPr>
        <w:t>خ</w:t>
      </w:r>
      <w:r w:rsidRPr="00824B7F">
        <w:rPr>
          <w:rFonts w:ascii="Simplified Arabic" w:hAnsi="Simplified Arabic" w:cs="Traditional Arabic"/>
          <w:sz w:val="32"/>
          <w:szCs w:val="32"/>
          <w:rtl/>
          <w:lang w:bidi="ar-DZ"/>
        </w:rPr>
        <w:t xml:space="preserve">الفات والجرائم التي كانت </w:t>
      </w:r>
      <w:r w:rsidRPr="00824B7F">
        <w:rPr>
          <w:rFonts w:ascii="Simplified Arabic" w:hAnsi="Simplified Arabic" w:cs="Traditional Arabic" w:hint="cs"/>
          <w:sz w:val="32"/>
          <w:szCs w:val="32"/>
          <w:rtl/>
          <w:lang w:bidi="ar-DZ"/>
        </w:rPr>
        <w:t xml:space="preserve">أرتكبت </w:t>
      </w:r>
      <w:r w:rsidRPr="00824B7F">
        <w:rPr>
          <w:rFonts w:ascii="Simplified Arabic" w:hAnsi="Simplified Arabic" w:cs="Traditional Arabic"/>
          <w:sz w:val="32"/>
          <w:szCs w:val="32"/>
          <w:rtl/>
          <w:lang w:bidi="ar-DZ"/>
        </w:rPr>
        <w:t xml:space="preserve"> بمدينة عنابة بالتنوع </w:t>
      </w:r>
      <w:r w:rsidRPr="00824B7F">
        <w:rPr>
          <w:rFonts w:ascii="Simplified Arabic" w:hAnsi="Simplified Arabic" w:cs="Traditional Arabic" w:hint="cs"/>
          <w:sz w:val="32"/>
          <w:szCs w:val="32"/>
          <w:rtl/>
          <w:lang w:bidi="ar-DZ"/>
        </w:rPr>
        <w:t xml:space="preserve">من حيث طبيعتها والاصول العرقية والاجتماعية لمقترفيها </w:t>
      </w:r>
      <w:r w:rsidRPr="00824B7F">
        <w:rPr>
          <w:rFonts w:ascii="Simplified Arabic" w:hAnsi="Simplified Arabic" w:cs="Traditional Arabic"/>
          <w:sz w:val="32"/>
          <w:szCs w:val="32"/>
          <w:rtl/>
          <w:lang w:bidi="ar-DZ"/>
        </w:rPr>
        <w:t xml:space="preserve"> وهذا الجدول يبين </w:t>
      </w:r>
      <w:r w:rsidRPr="00824B7F">
        <w:rPr>
          <w:rFonts w:ascii="Simplified Arabic" w:hAnsi="Simplified Arabic" w:cs="Traditional Arabic" w:hint="cs"/>
          <w:sz w:val="32"/>
          <w:szCs w:val="32"/>
          <w:rtl/>
          <w:lang w:bidi="ar-DZ"/>
        </w:rPr>
        <w:t>طبيعة الجرائم وعدد الافراد الدين ارتكبوها والععقوبات المسلطة عليهم من خلال انودج سجن عنابة المدني عام 1839</w:t>
      </w:r>
      <w:r w:rsidRPr="00824B7F">
        <w:rPr>
          <w:rStyle w:val="Appelnotedebasdep"/>
          <w:rFonts w:ascii="Simplified Arabic" w:hAnsi="Simplified Arabic" w:cs="Traditional Arabic"/>
          <w:sz w:val="32"/>
          <w:szCs w:val="32"/>
          <w:u w:val="single"/>
          <w:rtl/>
          <w:lang w:bidi="ar-DZ"/>
        </w:rPr>
        <w:footnoteReference w:id="34"/>
      </w:r>
      <w:r w:rsidRPr="00824B7F">
        <w:rPr>
          <w:rFonts w:ascii="Simplified Arabic" w:hAnsi="Simplified Arabic" w:cs="Traditional Arabic" w:hint="cs"/>
          <w:sz w:val="32"/>
          <w:szCs w:val="32"/>
          <w:rtl/>
          <w:lang w:bidi="ar-DZ"/>
        </w:rPr>
        <w:t xml:space="preserve"> </w:t>
      </w:r>
      <w:r w:rsidRPr="00824B7F">
        <w:rPr>
          <w:rFonts w:ascii="Simplified Arabic" w:hAnsi="Simplified Arabic" w:cs="Traditional Arabic"/>
          <w:sz w:val="32"/>
          <w:szCs w:val="32"/>
          <w:rtl/>
          <w:lang w:bidi="ar-DZ"/>
        </w:rPr>
        <w:t>.</w:t>
      </w:r>
    </w:p>
    <w:tbl>
      <w:tblPr>
        <w:tblStyle w:val="Grilledutableau"/>
        <w:bidiVisual/>
        <w:tblW w:w="9631" w:type="dxa"/>
        <w:tblInd w:w="149" w:type="dxa"/>
        <w:tblLook w:val="04A0"/>
      </w:tblPr>
      <w:tblGrid>
        <w:gridCol w:w="1922"/>
        <w:gridCol w:w="984"/>
        <w:gridCol w:w="7"/>
        <w:gridCol w:w="844"/>
        <w:gridCol w:w="914"/>
        <w:gridCol w:w="914"/>
        <w:gridCol w:w="10"/>
        <w:gridCol w:w="693"/>
        <w:gridCol w:w="808"/>
        <w:gridCol w:w="7"/>
        <w:gridCol w:w="693"/>
        <w:gridCol w:w="992"/>
        <w:gridCol w:w="843"/>
      </w:tblGrid>
      <w:tr w:rsidR="00323942" w:rsidRPr="00824B7F" w:rsidTr="00A7396F">
        <w:trPr>
          <w:trHeight w:val="20"/>
        </w:trPr>
        <w:tc>
          <w:tcPr>
            <w:tcW w:w="1922" w:type="dxa"/>
            <w:vMerge w:val="restart"/>
            <w:vAlign w:val="center"/>
          </w:tcPr>
          <w:p w:rsidR="00323942" w:rsidRPr="00824B7F" w:rsidRDefault="00323942" w:rsidP="00A7396F">
            <w:pPr>
              <w:jc w:val="mediumKashida"/>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b/>
                <w:bCs/>
                <w:sz w:val="32"/>
                <w:szCs w:val="32"/>
                <w:rtl/>
                <w:lang w:bidi="ar-DZ"/>
              </w:rPr>
            </w:pPr>
            <w:r w:rsidRPr="00824B7F">
              <w:rPr>
                <w:rFonts w:ascii="Simplified Arabic" w:hAnsi="Simplified Arabic" w:cs="Traditional Arabic"/>
                <w:b/>
                <w:bCs/>
                <w:sz w:val="32"/>
                <w:szCs w:val="32"/>
                <w:rtl/>
                <w:lang w:bidi="ar-DZ"/>
              </w:rPr>
              <w:t>طبيعة الجرائم</w:t>
            </w:r>
          </w:p>
        </w:tc>
        <w:tc>
          <w:tcPr>
            <w:tcW w:w="2749" w:type="dxa"/>
            <w:gridSpan w:val="4"/>
            <w:vAlign w:val="center"/>
          </w:tcPr>
          <w:p w:rsidR="00323942" w:rsidRPr="00824B7F" w:rsidRDefault="00323942" w:rsidP="00A7396F">
            <w:pPr>
              <w:jc w:val="center"/>
              <w:rPr>
                <w:rFonts w:ascii="Simplified Arabic" w:hAnsi="Simplified Arabic" w:cs="Traditional Arabic"/>
                <w:b/>
                <w:bCs/>
                <w:sz w:val="32"/>
                <w:szCs w:val="32"/>
                <w:rtl/>
                <w:lang w:bidi="ar-DZ"/>
              </w:rPr>
            </w:pPr>
            <w:r w:rsidRPr="00824B7F">
              <w:rPr>
                <w:rFonts w:ascii="Simplified Arabic" w:hAnsi="Simplified Arabic" w:cs="Traditional Arabic"/>
                <w:b/>
                <w:bCs/>
                <w:sz w:val="32"/>
                <w:szCs w:val="32"/>
                <w:rtl/>
                <w:lang w:bidi="ar-DZ"/>
              </w:rPr>
              <w:t>عدد الأفراد</w:t>
            </w:r>
          </w:p>
        </w:tc>
        <w:tc>
          <w:tcPr>
            <w:tcW w:w="4960" w:type="dxa"/>
            <w:gridSpan w:val="8"/>
            <w:vAlign w:val="center"/>
          </w:tcPr>
          <w:p w:rsidR="00323942" w:rsidRPr="00824B7F" w:rsidRDefault="00323942" w:rsidP="00A7396F">
            <w:pPr>
              <w:jc w:val="center"/>
              <w:rPr>
                <w:rFonts w:ascii="Simplified Arabic" w:hAnsi="Simplified Arabic" w:cs="Traditional Arabic"/>
                <w:b/>
                <w:bCs/>
                <w:sz w:val="32"/>
                <w:szCs w:val="32"/>
                <w:rtl/>
                <w:lang w:bidi="ar-DZ"/>
              </w:rPr>
            </w:pPr>
            <w:proofErr w:type="gramStart"/>
            <w:r w:rsidRPr="00824B7F">
              <w:rPr>
                <w:rFonts w:ascii="Simplified Arabic" w:hAnsi="Simplified Arabic" w:cs="Traditional Arabic"/>
                <w:b/>
                <w:bCs/>
                <w:sz w:val="32"/>
                <w:szCs w:val="32"/>
                <w:rtl/>
                <w:lang w:bidi="ar-DZ"/>
              </w:rPr>
              <w:t>الكشف</w:t>
            </w:r>
            <w:proofErr w:type="gramEnd"/>
            <w:r w:rsidRPr="00824B7F">
              <w:rPr>
                <w:rFonts w:ascii="Simplified Arabic" w:hAnsi="Simplified Arabic" w:cs="Traditional Arabic"/>
                <w:b/>
                <w:bCs/>
                <w:sz w:val="32"/>
                <w:szCs w:val="32"/>
                <w:rtl/>
                <w:lang w:bidi="ar-DZ"/>
              </w:rPr>
              <w:t xml:space="preserve"> العام لــــــ</w:t>
            </w:r>
          </w:p>
        </w:tc>
      </w:tr>
      <w:tr w:rsidR="00323942" w:rsidRPr="00824B7F" w:rsidTr="00A7396F">
        <w:trPr>
          <w:trHeight w:val="20"/>
        </w:trPr>
        <w:tc>
          <w:tcPr>
            <w:tcW w:w="1922" w:type="dxa"/>
            <w:vMerge/>
            <w:vAlign w:val="center"/>
          </w:tcPr>
          <w:p w:rsidR="00323942" w:rsidRPr="00824B7F" w:rsidRDefault="00323942" w:rsidP="00A7396F">
            <w:pPr>
              <w:jc w:val="mediumKashida"/>
              <w:rPr>
                <w:rFonts w:ascii="Simplified Arabic" w:hAnsi="Simplified Arabic" w:cs="Traditional Arabic"/>
                <w:sz w:val="32"/>
                <w:szCs w:val="32"/>
                <w:rtl/>
                <w:lang w:bidi="ar-DZ"/>
              </w:rPr>
            </w:pPr>
          </w:p>
        </w:tc>
        <w:tc>
          <w:tcPr>
            <w:tcW w:w="984" w:type="dxa"/>
            <w:vMerge w:val="restart"/>
            <w:vAlign w:val="center"/>
          </w:tcPr>
          <w:p w:rsidR="00323942" w:rsidRPr="00824B7F" w:rsidRDefault="00323942" w:rsidP="00A7396F">
            <w:pPr>
              <w:jc w:val="medium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مسجون</w:t>
            </w:r>
            <w:proofErr w:type="gramEnd"/>
          </w:p>
          <w:p w:rsidR="00323942" w:rsidRPr="00824B7F" w:rsidRDefault="00323942" w:rsidP="00A7396F">
            <w:pPr>
              <w:jc w:val="medium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احتياطيا</w:t>
            </w:r>
            <w:proofErr w:type="gramEnd"/>
          </w:p>
        </w:tc>
        <w:tc>
          <w:tcPr>
            <w:tcW w:w="851" w:type="dxa"/>
            <w:gridSpan w:val="2"/>
            <w:vMerge w:val="restart"/>
            <w:vAlign w:val="center"/>
          </w:tcPr>
          <w:p w:rsidR="00323942" w:rsidRPr="00824B7F" w:rsidRDefault="00323942" w:rsidP="00A7396F">
            <w:pPr>
              <w:jc w:val="medium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في حرية بلا محاكمة</w:t>
            </w:r>
          </w:p>
        </w:tc>
        <w:tc>
          <w:tcPr>
            <w:tcW w:w="914" w:type="dxa"/>
            <w:vMerge w:val="restart"/>
            <w:vAlign w:val="center"/>
          </w:tcPr>
          <w:p w:rsidR="00323942" w:rsidRPr="00824B7F" w:rsidRDefault="00323942" w:rsidP="00A7396F">
            <w:pPr>
              <w:jc w:val="medium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في وضع محاكمة</w:t>
            </w:r>
          </w:p>
        </w:tc>
        <w:tc>
          <w:tcPr>
            <w:tcW w:w="1617" w:type="dxa"/>
            <w:gridSpan w:val="3"/>
            <w:vAlign w:val="center"/>
          </w:tcPr>
          <w:p w:rsidR="00323942" w:rsidRPr="00824B7F" w:rsidRDefault="00323942" w:rsidP="00A7396F">
            <w:pPr>
              <w:jc w:val="medium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الأوروبيين</w:t>
            </w:r>
            <w:proofErr w:type="gramEnd"/>
          </w:p>
        </w:tc>
        <w:tc>
          <w:tcPr>
            <w:tcW w:w="1508" w:type="dxa"/>
            <w:gridSpan w:val="3"/>
            <w:vAlign w:val="center"/>
          </w:tcPr>
          <w:p w:rsidR="00323942" w:rsidRPr="00824B7F" w:rsidRDefault="00323942" w:rsidP="00A7396F">
            <w:pPr>
              <w:jc w:val="medium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المسلمين</w:t>
            </w:r>
            <w:proofErr w:type="gramEnd"/>
          </w:p>
        </w:tc>
        <w:tc>
          <w:tcPr>
            <w:tcW w:w="1835" w:type="dxa"/>
            <w:gridSpan w:val="2"/>
            <w:vAlign w:val="center"/>
          </w:tcPr>
          <w:p w:rsidR="00323942" w:rsidRPr="00824B7F" w:rsidRDefault="00323942" w:rsidP="00A7396F">
            <w:pPr>
              <w:jc w:val="medium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الإسرائيليين</w:t>
            </w:r>
            <w:proofErr w:type="gramEnd"/>
          </w:p>
        </w:tc>
      </w:tr>
      <w:tr w:rsidR="00323942" w:rsidRPr="00824B7F" w:rsidTr="00A7396F">
        <w:trPr>
          <w:trHeight w:val="20"/>
        </w:trPr>
        <w:tc>
          <w:tcPr>
            <w:tcW w:w="1922" w:type="dxa"/>
            <w:vMerge/>
            <w:vAlign w:val="center"/>
          </w:tcPr>
          <w:p w:rsidR="00323942" w:rsidRPr="00824B7F" w:rsidRDefault="00323942" w:rsidP="00A7396F">
            <w:pPr>
              <w:jc w:val="mediumKashida"/>
              <w:rPr>
                <w:rFonts w:ascii="Simplified Arabic" w:hAnsi="Simplified Arabic" w:cs="Traditional Arabic"/>
                <w:sz w:val="32"/>
                <w:szCs w:val="32"/>
                <w:rtl/>
                <w:lang w:bidi="ar-DZ"/>
              </w:rPr>
            </w:pPr>
          </w:p>
        </w:tc>
        <w:tc>
          <w:tcPr>
            <w:tcW w:w="984" w:type="dxa"/>
            <w:vMerge/>
            <w:vAlign w:val="center"/>
          </w:tcPr>
          <w:p w:rsidR="00323942" w:rsidRPr="00824B7F" w:rsidRDefault="00323942" w:rsidP="00A7396F">
            <w:pPr>
              <w:jc w:val="mediumKashida"/>
              <w:rPr>
                <w:rFonts w:ascii="Simplified Arabic" w:hAnsi="Simplified Arabic" w:cs="Traditional Arabic"/>
                <w:sz w:val="32"/>
                <w:szCs w:val="32"/>
                <w:rtl/>
                <w:lang w:bidi="ar-DZ"/>
              </w:rPr>
            </w:pPr>
          </w:p>
        </w:tc>
        <w:tc>
          <w:tcPr>
            <w:tcW w:w="851" w:type="dxa"/>
            <w:gridSpan w:val="2"/>
            <w:vMerge/>
            <w:vAlign w:val="center"/>
          </w:tcPr>
          <w:p w:rsidR="00323942" w:rsidRPr="00824B7F" w:rsidRDefault="00323942" w:rsidP="00A7396F">
            <w:pPr>
              <w:jc w:val="mediumKashida"/>
              <w:rPr>
                <w:rFonts w:ascii="Simplified Arabic" w:hAnsi="Simplified Arabic" w:cs="Traditional Arabic"/>
                <w:sz w:val="32"/>
                <w:szCs w:val="32"/>
                <w:rtl/>
                <w:lang w:bidi="ar-DZ"/>
              </w:rPr>
            </w:pPr>
          </w:p>
        </w:tc>
        <w:tc>
          <w:tcPr>
            <w:tcW w:w="914" w:type="dxa"/>
            <w:vMerge/>
            <w:vAlign w:val="center"/>
          </w:tcPr>
          <w:p w:rsidR="00323942" w:rsidRPr="00824B7F" w:rsidRDefault="00323942" w:rsidP="00A7396F">
            <w:pPr>
              <w:jc w:val="mediumKashida"/>
              <w:rPr>
                <w:rFonts w:ascii="Simplified Arabic" w:hAnsi="Simplified Arabic" w:cs="Traditional Arabic"/>
                <w:sz w:val="32"/>
                <w:szCs w:val="32"/>
                <w:rtl/>
                <w:lang w:bidi="ar-DZ"/>
              </w:rPr>
            </w:pPr>
          </w:p>
        </w:tc>
        <w:tc>
          <w:tcPr>
            <w:tcW w:w="914" w:type="dxa"/>
            <w:vAlign w:val="center"/>
          </w:tcPr>
          <w:p w:rsidR="00323942" w:rsidRPr="00824B7F" w:rsidRDefault="00323942" w:rsidP="00A7396F">
            <w:pPr>
              <w:jc w:val="medium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محكوم</w:t>
            </w:r>
            <w:proofErr w:type="gramEnd"/>
            <w:r w:rsidRPr="00824B7F">
              <w:rPr>
                <w:rFonts w:ascii="Simplified Arabic" w:hAnsi="Simplified Arabic" w:cs="Traditional Arabic"/>
                <w:sz w:val="32"/>
                <w:szCs w:val="32"/>
                <w:rtl/>
                <w:lang w:bidi="ar-DZ"/>
              </w:rPr>
              <w:t xml:space="preserve"> عليهم</w:t>
            </w:r>
          </w:p>
        </w:tc>
        <w:tc>
          <w:tcPr>
            <w:tcW w:w="703" w:type="dxa"/>
            <w:gridSpan w:val="2"/>
            <w:vAlign w:val="center"/>
          </w:tcPr>
          <w:p w:rsidR="00323942" w:rsidRPr="00824B7F" w:rsidRDefault="00323942" w:rsidP="00A7396F">
            <w:pPr>
              <w:jc w:val="medium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براءة</w:t>
            </w:r>
            <w:proofErr w:type="gramEnd"/>
          </w:p>
        </w:tc>
        <w:tc>
          <w:tcPr>
            <w:tcW w:w="808" w:type="dxa"/>
            <w:vAlign w:val="center"/>
          </w:tcPr>
          <w:p w:rsidR="00323942" w:rsidRPr="00824B7F" w:rsidRDefault="00323942" w:rsidP="00A7396F">
            <w:pPr>
              <w:jc w:val="medium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محكوم</w:t>
            </w:r>
            <w:proofErr w:type="gramEnd"/>
            <w:r w:rsidRPr="00824B7F">
              <w:rPr>
                <w:rFonts w:ascii="Simplified Arabic" w:hAnsi="Simplified Arabic" w:cs="Traditional Arabic"/>
                <w:sz w:val="32"/>
                <w:szCs w:val="32"/>
                <w:rtl/>
                <w:lang w:bidi="ar-DZ"/>
              </w:rPr>
              <w:t xml:space="preserve"> عليهم</w:t>
            </w:r>
          </w:p>
        </w:tc>
        <w:tc>
          <w:tcPr>
            <w:tcW w:w="700" w:type="dxa"/>
            <w:gridSpan w:val="2"/>
            <w:vAlign w:val="center"/>
          </w:tcPr>
          <w:p w:rsidR="00323942" w:rsidRPr="00824B7F" w:rsidRDefault="00323942" w:rsidP="00A7396F">
            <w:pPr>
              <w:jc w:val="medium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براءة</w:t>
            </w:r>
            <w:proofErr w:type="gramEnd"/>
          </w:p>
        </w:tc>
        <w:tc>
          <w:tcPr>
            <w:tcW w:w="992" w:type="dxa"/>
            <w:vAlign w:val="center"/>
          </w:tcPr>
          <w:p w:rsidR="00323942" w:rsidRPr="00824B7F" w:rsidRDefault="00323942" w:rsidP="00A7396F">
            <w:pPr>
              <w:jc w:val="medium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محكوم</w:t>
            </w:r>
            <w:proofErr w:type="gramEnd"/>
            <w:r w:rsidRPr="00824B7F">
              <w:rPr>
                <w:rFonts w:ascii="Simplified Arabic" w:hAnsi="Simplified Arabic" w:cs="Traditional Arabic"/>
                <w:sz w:val="32"/>
                <w:szCs w:val="32"/>
                <w:rtl/>
                <w:lang w:bidi="ar-DZ"/>
              </w:rPr>
              <w:t xml:space="preserve"> عليهم</w:t>
            </w:r>
          </w:p>
        </w:tc>
        <w:tc>
          <w:tcPr>
            <w:tcW w:w="843" w:type="dxa"/>
            <w:vAlign w:val="center"/>
          </w:tcPr>
          <w:p w:rsidR="00323942" w:rsidRPr="00824B7F" w:rsidRDefault="00323942" w:rsidP="00A7396F">
            <w:pPr>
              <w:jc w:val="medium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براءة</w:t>
            </w:r>
            <w:proofErr w:type="gramEnd"/>
          </w:p>
        </w:tc>
      </w:tr>
      <w:tr w:rsidR="00323942" w:rsidRPr="00824B7F" w:rsidTr="00A7396F">
        <w:trPr>
          <w:trHeight w:val="20"/>
        </w:trPr>
        <w:tc>
          <w:tcPr>
            <w:tcW w:w="1922" w:type="dxa"/>
          </w:tcPr>
          <w:p w:rsidR="00323942" w:rsidRPr="00824B7F" w:rsidRDefault="00323942" w:rsidP="00A7396F">
            <w:pPr>
              <w:jc w:val="mediumKashida"/>
              <w:rPr>
                <w:rFonts w:ascii="Simplified Arabic" w:hAnsi="Simplified Arabic" w:cs="Traditional Arabic"/>
                <w:b/>
                <w:bCs/>
                <w:sz w:val="32"/>
                <w:szCs w:val="32"/>
                <w:rtl/>
                <w:lang w:bidi="ar-DZ"/>
              </w:rPr>
            </w:pPr>
            <w:proofErr w:type="gramStart"/>
            <w:r w:rsidRPr="00824B7F">
              <w:rPr>
                <w:rFonts w:ascii="Simplified Arabic" w:hAnsi="Simplified Arabic" w:cs="Traditional Arabic"/>
                <w:b/>
                <w:bCs/>
                <w:sz w:val="32"/>
                <w:szCs w:val="32"/>
                <w:rtl/>
                <w:lang w:bidi="ar-DZ"/>
              </w:rPr>
              <w:t>خيانة</w:t>
            </w:r>
            <w:proofErr w:type="gramEnd"/>
            <w:r w:rsidRPr="00824B7F">
              <w:rPr>
                <w:rFonts w:ascii="Simplified Arabic" w:hAnsi="Simplified Arabic" w:cs="Traditional Arabic"/>
                <w:b/>
                <w:bCs/>
                <w:sz w:val="32"/>
                <w:szCs w:val="32"/>
                <w:rtl/>
                <w:lang w:bidi="ar-DZ"/>
              </w:rPr>
              <w:t xml:space="preserve"> الثقة</w:t>
            </w:r>
          </w:p>
          <w:p w:rsidR="00323942" w:rsidRPr="00824B7F" w:rsidRDefault="00323942" w:rsidP="00A7396F">
            <w:pPr>
              <w:jc w:val="mediumKashida"/>
              <w:rPr>
                <w:rFonts w:ascii="Simplified Arabic" w:hAnsi="Simplified Arabic" w:cs="Traditional Arabic"/>
                <w:b/>
                <w:bCs/>
                <w:sz w:val="32"/>
                <w:szCs w:val="32"/>
                <w:rtl/>
                <w:lang w:bidi="ar-DZ"/>
              </w:rPr>
            </w:pPr>
            <w:proofErr w:type="gramStart"/>
            <w:r w:rsidRPr="00824B7F">
              <w:rPr>
                <w:rFonts w:ascii="Simplified Arabic" w:hAnsi="Simplified Arabic" w:cs="Traditional Arabic"/>
                <w:b/>
                <w:bCs/>
                <w:sz w:val="32"/>
                <w:szCs w:val="32"/>
                <w:rtl/>
                <w:lang w:bidi="ar-DZ"/>
              </w:rPr>
              <w:t>اغتيال</w:t>
            </w:r>
            <w:proofErr w:type="gramEnd"/>
          </w:p>
          <w:p w:rsidR="00323942" w:rsidRPr="00824B7F" w:rsidRDefault="00323942" w:rsidP="00A7396F">
            <w:pPr>
              <w:jc w:val="mediumKashida"/>
              <w:rPr>
                <w:rFonts w:ascii="Simplified Arabic" w:hAnsi="Simplified Arabic" w:cs="Traditional Arabic"/>
                <w:b/>
                <w:bCs/>
                <w:sz w:val="32"/>
                <w:szCs w:val="32"/>
                <w:rtl/>
                <w:lang w:bidi="ar-DZ"/>
              </w:rPr>
            </w:pPr>
            <w:r w:rsidRPr="00824B7F">
              <w:rPr>
                <w:rFonts w:ascii="Simplified Arabic" w:hAnsi="Simplified Arabic" w:cs="Traditional Arabic"/>
                <w:b/>
                <w:bCs/>
                <w:sz w:val="32"/>
                <w:szCs w:val="32"/>
                <w:rtl/>
                <w:lang w:bidi="ar-DZ"/>
              </w:rPr>
              <w:t>ضرب وجرح</w:t>
            </w:r>
          </w:p>
          <w:p w:rsidR="00323942" w:rsidRPr="00824B7F" w:rsidRDefault="00323942" w:rsidP="00A7396F">
            <w:pPr>
              <w:jc w:val="mediumKashida"/>
              <w:rPr>
                <w:rFonts w:ascii="Simplified Arabic" w:hAnsi="Simplified Arabic" w:cs="Traditional Arabic"/>
                <w:b/>
                <w:bCs/>
                <w:sz w:val="32"/>
                <w:szCs w:val="32"/>
                <w:rtl/>
                <w:lang w:bidi="ar-DZ"/>
              </w:rPr>
            </w:pPr>
            <w:r w:rsidRPr="00824B7F">
              <w:rPr>
                <w:rFonts w:ascii="Simplified Arabic" w:hAnsi="Simplified Arabic" w:cs="Traditional Arabic"/>
                <w:b/>
                <w:bCs/>
                <w:sz w:val="32"/>
                <w:szCs w:val="32"/>
                <w:rtl/>
                <w:lang w:bidi="ar-DZ"/>
              </w:rPr>
              <w:t>اصدار نقود مزورة</w:t>
            </w:r>
          </w:p>
          <w:p w:rsidR="00323942" w:rsidRPr="00824B7F" w:rsidRDefault="00323942" w:rsidP="00A7396F">
            <w:pPr>
              <w:jc w:val="mediumKashida"/>
              <w:rPr>
                <w:rFonts w:ascii="Simplified Arabic" w:hAnsi="Simplified Arabic" w:cs="Traditional Arabic"/>
                <w:b/>
                <w:bCs/>
                <w:sz w:val="32"/>
                <w:szCs w:val="32"/>
                <w:rtl/>
                <w:lang w:bidi="ar-DZ"/>
              </w:rPr>
            </w:pPr>
            <w:proofErr w:type="gramStart"/>
            <w:r w:rsidRPr="00824B7F">
              <w:rPr>
                <w:rFonts w:ascii="Simplified Arabic" w:hAnsi="Simplified Arabic" w:cs="Traditional Arabic"/>
                <w:b/>
                <w:bCs/>
                <w:sz w:val="32"/>
                <w:szCs w:val="32"/>
                <w:rtl/>
                <w:lang w:bidi="ar-DZ"/>
              </w:rPr>
              <w:t>تزوير</w:t>
            </w:r>
            <w:proofErr w:type="gramEnd"/>
            <w:r w:rsidRPr="00824B7F">
              <w:rPr>
                <w:rFonts w:ascii="Simplified Arabic" w:hAnsi="Simplified Arabic" w:cs="Traditional Arabic"/>
                <w:b/>
                <w:bCs/>
                <w:sz w:val="32"/>
                <w:szCs w:val="32"/>
                <w:rtl/>
                <w:lang w:bidi="ar-DZ"/>
              </w:rPr>
              <w:t xml:space="preserve"> في كتابات خاصة</w:t>
            </w:r>
          </w:p>
          <w:p w:rsidR="00323942" w:rsidRPr="00824B7F" w:rsidRDefault="00323942" w:rsidP="00A7396F">
            <w:pPr>
              <w:jc w:val="mediumKashida"/>
              <w:rPr>
                <w:rFonts w:ascii="Simplified Arabic" w:hAnsi="Simplified Arabic" w:cs="Traditional Arabic"/>
                <w:b/>
                <w:bCs/>
                <w:sz w:val="32"/>
                <w:szCs w:val="32"/>
                <w:rtl/>
                <w:lang w:bidi="ar-DZ"/>
              </w:rPr>
            </w:pPr>
            <w:proofErr w:type="gramStart"/>
            <w:r w:rsidRPr="00824B7F">
              <w:rPr>
                <w:rFonts w:ascii="Simplified Arabic" w:hAnsi="Simplified Arabic" w:cs="Traditional Arabic"/>
                <w:b/>
                <w:bCs/>
                <w:sz w:val="32"/>
                <w:szCs w:val="32"/>
                <w:rtl/>
                <w:lang w:bidi="ar-DZ"/>
              </w:rPr>
              <w:t>مخالفات</w:t>
            </w:r>
            <w:proofErr w:type="gramEnd"/>
            <w:r w:rsidRPr="00824B7F">
              <w:rPr>
                <w:rFonts w:ascii="Simplified Arabic" w:hAnsi="Simplified Arabic" w:cs="Traditional Arabic"/>
                <w:b/>
                <w:bCs/>
                <w:sz w:val="32"/>
                <w:szCs w:val="32"/>
                <w:rtl/>
                <w:lang w:bidi="ar-DZ"/>
              </w:rPr>
              <w:t xml:space="preserve"> شرطية</w:t>
            </w:r>
          </w:p>
          <w:p w:rsidR="00323942" w:rsidRPr="00824B7F" w:rsidRDefault="00323942" w:rsidP="00A7396F">
            <w:pPr>
              <w:jc w:val="mediumKashida"/>
              <w:rPr>
                <w:rFonts w:ascii="Simplified Arabic" w:hAnsi="Simplified Arabic" w:cs="Traditional Arabic"/>
                <w:b/>
                <w:bCs/>
                <w:sz w:val="32"/>
                <w:szCs w:val="32"/>
                <w:rtl/>
                <w:lang w:bidi="ar-DZ"/>
              </w:rPr>
            </w:pPr>
            <w:r w:rsidRPr="00824B7F">
              <w:rPr>
                <w:rFonts w:ascii="Times New Roman" w:hAnsi="Times New Roman" w:cs="Traditional Arabic"/>
                <w:sz w:val="32"/>
                <w:szCs w:val="32"/>
                <w:lang w:bidi="ar-DZ"/>
              </w:rPr>
              <w:t>Mesures de</w:t>
            </w:r>
            <w:r w:rsidRPr="00824B7F">
              <w:rPr>
                <w:rFonts w:ascii="Simplified Arabic" w:hAnsi="Simplified Arabic" w:cs="Traditional Arabic"/>
                <w:b/>
                <w:bCs/>
                <w:sz w:val="32"/>
                <w:szCs w:val="32"/>
                <w:lang w:bidi="ar-DZ"/>
              </w:rPr>
              <w:t xml:space="preserve"> </w:t>
            </w:r>
            <w:r w:rsidRPr="00824B7F">
              <w:rPr>
                <w:rFonts w:ascii="Times New Roman" w:hAnsi="Times New Roman" w:cs="Traditional Arabic"/>
                <w:sz w:val="32"/>
                <w:szCs w:val="32"/>
                <w:lang w:bidi="ar-DZ"/>
              </w:rPr>
              <w:t>Police</w:t>
            </w:r>
          </w:p>
          <w:p w:rsidR="00323942" w:rsidRPr="00824B7F" w:rsidRDefault="00323942" w:rsidP="00A7396F">
            <w:pPr>
              <w:jc w:val="mediumKashida"/>
              <w:rPr>
                <w:rFonts w:ascii="Simplified Arabic" w:hAnsi="Simplified Arabic" w:cs="Traditional Arabic"/>
                <w:b/>
                <w:bCs/>
                <w:sz w:val="32"/>
                <w:szCs w:val="32"/>
                <w:rtl/>
                <w:lang w:bidi="ar-DZ"/>
              </w:rPr>
            </w:pPr>
            <w:proofErr w:type="gramStart"/>
            <w:r w:rsidRPr="00824B7F">
              <w:rPr>
                <w:rFonts w:ascii="Simplified Arabic" w:hAnsi="Simplified Arabic" w:cs="Traditional Arabic"/>
                <w:b/>
                <w:bCs/>
                <w:sz w:val="32"/>
                <w:szCs w:val="32"/>
                <w:rtl/>
                <w:lang w:bidi="ar-DZ"/>
              </w:rPr>
              <w:t>سرقة</w:t>
            </w:r>
            <w:proofErr w:type="gramEnd"/>
          </w:p>
        </w:tc>
        <w:tc>
          <w:tcPr>
            <w:tcW w:w="984"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3</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7</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16</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5</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128</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tc>
        <w:tc>
          <w:tcPr>
            <w:tcW w:w="851" w:type="dxa"/>
            <w:gridSpan w:val="2"/>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6</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3</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103</w:t>
            </w:r>
          </w:p>
          <w:p w:rsidR="00323942" w:rsidRPr="00824B7F" w:rsidRDefault="00323942" w:rsidP="00A7396F">
            <w:pPr>
              <w:jc w:val="center"/>
              <w:rPr>
                <w:rFonts w:ascii="Simplified Arabic" w:hAnsi="Simplified Arabic" w:cs="Traditional Arabic"/>
                <w:sz w:val="32"/>
                <w:szCs w:val="32"/>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2</w:t>
            </w:r>
          </w:p>
        </w:tc>
        <w:tc>
          <w:tcPr>
            <w:tcW w:w="914"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16</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25</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914"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14</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703" w:type="dxa"/>
            <w:gridSpan w:val="2"/>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808"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7</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700" w:type="dxa"/>
            <w:gridSpan w:val="2"/>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992"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843"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r>
      <w:tr w:rsidR="00323942" w:rsidRPr="00824B7F" w:rsidTr="00A7396F">
        <w:trPr>
          <w:trHeight w:val="20"/>
        </w:trPr>
        <w:tc>
          <w:tcPr>
            <w:tcW w:w="1922" w:type="dxa"/>
          </w:tcPr>
          <w:p w:rsidR="00323942" w:rsidRPr="00824B7F" w:rsidRDefault="00323942" w:rsidP="00A7396F">
            <w:pPr>
              <w:jc w:val="mediumKashida"/>
              <w:rPr>
                <w:rFonts w:ascii="Simplified Arabic" w:hAnsi="Simplified Arabic" w:cs="Traditional Arabic"/>
                <w:b/>
                <w:bCs/>
                <w:sz w:val="32"/>
                <w:szCs w:val="32"/>
                <w:rtl/>
                <w:lang w:bidi="ar-DZ"/>
              </w:rPr>
            </w:pPr>
            <w:proofErr w:type="gramStart"/>
            <w:r w:rsidRPr="00824B7F">
              <w:rPr>
                <w:rFonts w:ascii="Simplified Arabic" w:hAnsi="Simplified Arabic" w:cs="Traditional Arabic"/>
                <w:b/>
                <w:bCs/>
                <w:sz w:val="32"/>
                <w:szCs w:val="32"/>
                <w:rtl/>
                <w:lang w:bidi="ar-DZ"/>
              </w:rPr>
              <w:t>سرقات</w:t>
            </w:r>
            <w:proofErr w:type="gramEnd"/>
            <w:r w:rsidRPr="00824B7F">
              <w:rPr>
                <w:rFonts w:ascii="Simplified Arabic" w:hAnsi="Simplified Arabic" w:cs="Traditional Arabic"/>
                <w:b/>
                <w:bCs/>
                <w:sz w:val="32"/>
                <w:szCs w:val="32"/>
                <w:rtl/>
                <w:lang w:bidi="ar-DZ"/>
              </w:rPr>
              <w:t xml:space="preserve"> بسيطة</w:t>
            </w:r>
          </w:p>
          <w:p w:rsidR="00323942" w:rsidRPr="00824B7F" w:rsidRDefault="00323942" w:rsidP="00A7396F">
            <w:pPr>
              <w:jc w:val="mediumKashida"/>
              <w:rPr>
                <w:rFonts w:ascii="Simplified Arabic" w:hAnsi="Simplified Arabic" w:cs="Traditional Arabic"/>
                <w:b/>
                <w:bCs/>
                <w:sz w:val="32"/>
                <w:szCs w:val="32"/>
                <w:rtl/>
                <w:lang w:bidi="ar-DZ"/>
              </w:rPr>
            </w:pPr>
            <w:proofErr w:type="gramStart"/>
            <w:r w:rsidRPr="00824B7F">
              <w:rPr>
                <w:rFonts w:ascii="Simplified Arabic" w:hAnsi="Simplified Arabic" w:cs="Traditional Arabic"/>
                <w:b/>
                <w:bCs/>
                <w:sz w:val="32"/>
                <w:szCs w:val="32"/>
                <w:rtl/>
                <w:lang w:bidi="ar-DZ"/>
              </w:rPr>
              <w:t>سرقة</w:t>
            </w:r>
            <w:proofErr w:type="gramEnd"/>
            <w:r w:rsidRPr="00824B7F">
              <w:rPr>
                <w:rFonts w:ascii="Simplified Arabic" w:hAnsi="Simplified Arabic" w:cs="Traditional Arabic"/>
                <w:b/>
                <w:bCs/>
                <w:sz w:val="32"/>
                <w:szCs w:val="32"/>
                <w:rtl/>
                <w:lang w:bidi="ar-DZ"/>
              </w:rPr>
              <w:t xml:space="preserve"> موصوفة</w:t>
            </w:r>
          </w:p>
        </w:tc>
        <w:tc>
          <w:tcPr>
            <w:tcW w:w="991" w:type="dxa"/>
            <w:gridSpan w:val="2"/>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40</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32</w:t>
            </w:r>
          </w:p>
        </w:tc>
        <w:tc>
          <w:tcPr>
            <w:tcW w:w="844"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28</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28</w:t>
            </w:r>
          </w:p>
        </w:tc>
        <w:tc>
          <w:tcPr>
            <w:tcW w:w="914"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4</w:t>
            </w:r>
          </w:p>
        </w:tc>
        <w:tc>
          <w:tcPr>
            <w:tcW w:w="924" w:type="dxa"/>
            <w:gridSpan w:val="2"/>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3</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3</w:t>
            </w:r>
          </w:p>
        </w:tc>
        <w:tc>
          <w:tcPr>
            <w:tcW w:w="693"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4</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815" w:type="dxa"/>
            <w:gridSpan w:val="2"/>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693"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992"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tc>
        <w:tc>
          <w:tcPr>
            <w:tcW w:w="843"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r>
      <w:tr w:rsidR="00323942" w:rsidRPr="00824B7F" w:rsidTr="00A7396F">
        <w:trPr>
          <w:trHeight w:val="20"/>
        </w:trPr>
        <w:tc>
          <w:tcPr>
            <w:tcW w:w="1922" w:type="dxa"/>
          </w:tcPr>
          <w:p w:rsidR="00323942" w:rsidRPr="00824B7F" w:rsidRDefault="00323942" w:rsidP="00A7396F">
            <w:pPr>
              <w:jc w:val="mediumKashida"/>
              <w:rPr>
                <w:rFonts w:ascii="Simplified Arabic" w:hAnsi="Simplified Arabic" w:cs="Traditional Arabic"/>
                <w:b/>
                <w:bCs/>
                <w:sz w:val="32"/>
                <w:szCs w:val="32"/>
                <w:rtl/>
                <w:lang w:bidi="ar-DZ"/>
              </w:rPr>
            </w:pPr>
            <w:proofErr w:type="gramStart"/>
            <w:r w:rsidRPr="00824B7F">
              <w:rPr>
                <w:rFonts w:ascii="Simplified Arabic" w:hAnsi="Simplified Arabic" w:cs="Traditional Arabic"/>
                <w:b/>
                <w:bCs/>
                <w:sz w:val="32"/>
                <w:szCs w:val="32"/>
                <w:rtl/>
                <w:lang w:bidi="ar-DZ"/>
              </w:rPr>
              <w:lastRenderedPageBreak/>
              <w:t>المجموع</w:t>
            </w:r>
            <w:proofErr w:type="gramEnd"/>
          </w:p>
        </w:tc>
        <w:tc>
          <w:tcPr>
            <w:tcW w:w="991" w:type="dxa"/>
            <w:gridSpan w:val="2"/>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234</w:t>
            </w:r>
          </w:p>
        </w:tc>
        <w:tc>
          <w:tcPr>
            <w:tcW w:w="844"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172</w:t>
            </w:r>
          </w:p>
        </w:tc>
        <w:tc>
          <w:tcPr>
            <w:tcW w:w="914"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62</w:t>
            </w:r>
          </w:p>
        </w:tc>
        <w:tc>
          <w:tcPr>
            <w:tcW w:w="924" w:type="dxa"/>
            <w:gridSpan w:val="2"/>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64</w:t>
            </w:r>
          </w:p>
        </w:tc>
        <w:tc>
          <w:tcPr>
            <w:tcW w:w="693"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8</w:t>
            </w:r>
          </w:p>
        </w:tc>
        <w:tc>
          <w:tcPr>
            <w:tcW w:w="815" w:type="dxa"/>
            <w:gridSpan w:val="2"/>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11</w:t>
            </w:r>
          </w:p>
        </w:tc>
        <w:tc>
          <w:tcPr>
            <w:tcW w:w="693"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3</w:t>
            </w:r>
          </w:p>
        </w:tc>
        <w:tc>
          <w:tcPr>
            <w:tcW w:w="992"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5</w:t>
            </w:r>
          </w:p>
        </w:tc>
        <w:tc>
          <w:tcPr>
            <w:tcW w:w="843"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tc>
      </w:tr>
    </w:tbl>
    <w:p w:rsidR="00323942" w:rsidRPr="00824B7F" w:rsidRDefault="00323942" w:rsidP="00323942">
      <w:pPr>
        <w:jc w:val="mediumKashida"/>
        <w:rPr>
          <w:rFonts w:ascii="Simplified Arabic" w:hAnsi="Simplified Arabic" w:cs="Traditional Arabic"/>
          <w:sz w:val="32"/>
          <w:szCs w:val="32"/>
          <w:rtl/>
          <w:lang w:bidi="ar-DZ"/>
        </w:rPr>
      </w:pPr>
    </w:p>
    <w:p w:rsidR="00323942" w:rsidRPr="00824B7F" w:rsidRDefault="00323942" w:rsidP="00323942">
      <w:pPr>
        <w:ind w:left="285"/>
        <w:jc w:val="mediumKashida"/>
        <w:rPr>
          <w:rFonts w:ascii="Simplified Arabic" w:hAnsi="Simplified Arabic" w:cs="Traditional Arabic"/>
          <w:sz w:val="32"/>
          <w:szCs w:val="32"/>
          <w:lang w:bidi="ar-DZ"/>
        </w:rPr>
      </w:pPr>
      <w:r w:rsidRPr="00824B7F">
        <w:rPr>
          <w:rFonts w:ascii="Simplified Arabic" w:hAnsi="Simplified Arabic" w:cs="Traditional Arabic"/>
          <w:sz w:val="32"/>
          <w:szCs w:val="32"/>
          <w:rtl/>
          <w:lang w:bidi="ar-DZ"/>
        </w:rPr>
        <w:t xml:space="preserve">وخلال سنة 1840م عرفت المخالفات والجرائم زيادة في عددها مقارنة بعام 1839م، حيث ظهرت جرائم ومخالفات وجنح جديدة مثل </w:t>
      </w:r>
      <w:r w:rsidRPr="00824B7F">
        <w:rPr>
          <w:rFonts w:ascii="Simplified Arabic" w:hAnsi="Simplified Arabic" w:cs="Traditional Arabic" w:hint="cs"/>
          <w:sz w:val="32"/>
          <w:szCs w:val="32"/>
          <w:rtl/>
          <w:lang w:bidi="ar-DZ"/>
        </w:rPr>
        <w:t>الإ</w:t>
      </w:r>
      <w:r w:rsidRPr="00824B7F">
        <w:rPr>
          <w:rFonts w:ascii="Simplified Arabic" w:hAnsi="Simplified Arabic" w:cs="Traditional Arabic"/>
          <w:sz w:val="32"/>
          <w:szCs w:val="32"/>
          <w:rtl/>
          <w:lang w:bidi="ar-DZ"/>
        </w:rPr>
        <w:t xml:space="preserve">غتصاب، والضرب والجرح، وحمل سلاح غير مرخص، والفرار من سفن التجارة </w:t>
      </w:r>
      <w:r w:rsidRPr="00824B7F">
        <w:rPr>
          <w:rFonts w:ascii="Simplified Arabic" w:hAnsi="Simplified Arabic" w:cs="Traditional Arabic" w:hint="cs"/>
          <w:sz w:val="32"/>
          <w:szCs w:val="32"/>
          <w:rtl/>
          <w:lang w:bidi="ar-DZ"/>
        </w:rPr>
        <w:t xml:space="preserve">وهو ما توضحه المعطيات الإحصائية الواردة في الجدول الآتي. </w:t>
      </w:r>
      <w:r w:rsidRPr="00824B7F">
        <w:rPr>
          <w:rStyle w:val="Appelnotedebasdep"/>
          <w:rFonts w:ascii="Simplified Arabic" w:hAnsi="Simplified Arabic" w:cs="Traditional Arabic"/>
          <w:sz w:val="32"/>
          <w:szCs w:val="32"/>
          <w:rtl/>
          <w:lang w:bidi="ar-DZ"/>
        </w:rPr>
        <w:footnoteReference w:id="35"/>
      </w:r>
    </w:p>
    <w:p w:rsidR="00323942" w:rsidRPr="00824B7F" w:rsidRDefault="00323942" w:rsidP="00323942">
      <w:pPr>
        <w:ind w:firstLine="567"/>
        <w:jc w:val="mediumKashida"/>
        <w:rPr>
          <w:rFonts w:ascii="Simplified Arabic" w:hAnsi="Simplified Arabic" w:cs="Traditional Arabic"/>
          <w:b/>
          <w:bCs/>
          <w:sz w:val="32"/>
          <w:szCs w:val="32"/>
          <w:u w:val="single"/>
          <w:rtl/>
          <w:lang w:bidi="ar-DZ"/>
        </w:rPr>
      </w:pPr>
      <w:r w:rsidRPr="00824B7F">
        <w:rPr>
          <w:rFonts w:ascii="Simplified Arabic" w:hAnsi="Simplified Arabic" w:cs="Traditional Arabic"/>
          <w:b/>
          <w:bCs/>
          <w:sz w:val="32"/>
          <w:szCs w:val="32"/>
          <w:u w:val="single"/>
          <w:rtl/>
          <w:lang w:bidi="ar-DZ"/>
        </w:rPr>
        <w:t>الجدول رقم 02 حالة المدني بعنابة خلال سنة 1840م</w:t>
      </w:r>
    </w:p>
    <w:tbl>
      <w:tblPr>
        <w:tblStyle w:val="Grilledutableau"/>
        <w:bidiVisual/>
        <w:tblW w:w="9631" w:type="dxa"/>
        <w:tblInd w:w="149" w:type="dxa"/>
        <w:tblLook w:val="04A0"/>
      </w:tblPr>
      <w:tblGrid>
        <w:gridCol w:w="2118"/>
        <w:gridCol w:w="992"/>
        <w:gridCol w:w="851"/>
        <w:gridCol w:w="850"/>
        <w:gridCol w:w="774"/>
        <w:gridCol w:w="10"/>
        <w:gridCol w:w="775"/>
        <w:gridCol w:w="851"/>
        <w:gridCol w:w="709"/>
        <w:gridCol w:w="992"/>
        <w:gridCol w:w="709"/>
      </w:tblGrid>
      <w:tr w:rsidR="00323942" w:rsidRPr="00824B7F" w:rsidTr="00A7396F">
        <w:trPr>
          <w:trHeight w:val="704"/>
        </w:trPr>
        <w:tc>
          <w:tcPr>
            <w:tcW w:w="2118" w:type="dxa"/>
            <w:vMerge w:val="restart"/>
          </w:tcPr>
          <w:p w:rsidR="00323942" w:rsidRPr="00824B7F" w:rsidRDefault="00323942" w:rsidP="00A7396F">
            <w:pPr>
              <w:jc w:val="mediumKashida"/>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b/>
                <w:bCs/>
                <w:sz w:val="32"/>
                <w:szCs w:val="32"/>
                <w:rtl/>
                <w:lang w:bidi="ar-DZ"/>
              </w:rPr>
            </w:pPr>
            <w:r w:rsidRPr="00824B7F">
              <w:rPr>
                <w:rFonts w:ascii="Simplified Arabic" w:hAnsi="Simplified Arabic" w:cs="Traditional Arabic"/>
                <w:b/>
                <w:bCs/>
                <w:sz w:val="32"/>
                <w:szCs w:val="32"/>
                <w:rtl/>
                <w:lang w:bidi="ar-DZ"/>
              </w:rPr>
              <w:t>طبيعة الجرائم</w:t>
            </w:r>
          </w:p>
        </w:tc>
        <w:tc>
          <w:tcPr>
            <w:tcW w:w="2693" w:type="dxa"/>
            <w:gridSpan w:val="3"/>
          </w:tcPr>
          <w:p w:rsidR="00323942" w:rsidRPr="00824B7F" w:rsidRDefault="00323942" w:rsidP="00A7396F">
            <w:pPr>
              <w:jc w:val="center"/>
              <w:rPr>
                <w:rFonts w:ascii="Simplified Arabic" w:hAnsi="Simplified Arabic" w:cs="Traditional Arabic"/>
                <w:b/>
                <w:bCs/>
                <w:sz w:val="32"/>
                <w:szCs w:val="32"/>
                <w:rtl/>
                <w:lang w:bidi="ar-DZ"/>
              </w:rPr>
            </w:pPr>
            <w:r w:rsidRPr="00824B7F">
              <w:rPr>
                <w:rFonts w:ascii="Simplified Arabic" w:hAnsi="Simplified Arabic" w:cs="Traditional Arabic"/>
                <w:b/>
                <w:bCs/>
                <w:sz w:val="32"/>
                <w:szCs w:val="32"/>
                <w:rtl/>
                <w:lang w:bidi="ar-DZ"/>
              </w:rPr>
              <w:t>عدد الأفراد</w:t>
            </w:r>
          </w:p>
          <w:p w:rsidR="00323942" w:rsidRPr="00824B7F" w:rsidRDefault="00323942" w:rsidP="00A7396F">
            <w:pPr>
              <w:jc w:val="mediumKashida"/>
              <w:rPr>
                <w:rFonts w:ascii="Simplified Arabic" w:hAnsi="Simplified Arabic" w:cs="Traditional Arabic"/>
                <w:sz w:val="32"/>
                <w:szCs w:val="32"/>
                <w:rtl/>
                <w:lang w:bidi="ar-DZ"/>
              </w:rPr>
            </w:pPr>
          </w:p>
        </w:tc>
        <w:tc>
          <w:tcPr>
            <w:tcW w:w="4820" w:type="dxa"/>
            <w:gridSpan w:val="7"/>
          </w:tcPr>
          <w:p w:rsidR="00323942" w:rsidRPr="00824B7F" w:rsidRDefault="00323942" w:rsidP="00A7396F">
            <w:pPr>
              <w:jc w:val="center"/>
              <w:rPr>
                <w:rFonts w:ascii="Simplified Arabic" w:hAnsi="Simplified Arabic" w:cs="Traditional Arabic"/>
                <w:b/>
                <w:bCs/>
                <w:sz w:val="32"/>
                <w:szCs w:val="32"/>
                <w:rtl/>
                <w:lang w:bidi="ar-DZ"/>
              </w:rPr>
            </w:pPr>
            <w:proofErr w:type="gramStart"/>
            <w:r w:rsidRPr="00824B7F">
              <w:rPr>
                <w:rFonts w:ascii="Simplified Arabic" w:hAnsi="Simplified Arabic" w:cs="Traditional Arabic"/>
                <w:b/>
                <w:bCs/>
                <w:sz w:val="32"/>
                <w:szCs w:val="32"/>
                <w:rtl/>
                <w:lang w:bidi="ar-DZ"/>
              </w:rPr>
              <w:t>الكشف</w:t>
            </w:r>
            <w:proofErr w:type="gramEnd"/>
            <w:r w:rsidRPr="00824B7F">
              <w:rPr>
                <w:rFonts w:ascii="Simplified Arabic" w:hAnsi="Simplified Arabic" w:cs="Traditional Arabic"/>
                <w:b/>
                <w:bCs/>
                <w:sz w:val="32"/>
                <w:szCs w:val="32"/>
                <w:rtl/>
                <w:lang w:bidi="ar-DZ"/>
              </w:rPr>
              <w:t xml:space="preserve"> العام لــــــ</w:t>
            </w:r>
          </w:p>
        </w:tc>
      </w:tr>
      <w:tr w:rsidR="00323942" w:rsidRPr="00824B7F" w:rsidTr="00A7396F">
        <w:trPr>
          <w:trHeight w:val="339"/>
        </w:trPr>
        <w:tc>
          <w:tcPr>
            <w:tcW w:w="2118" w:type="dxa"/>
            <w:vMerge/>
          </w:tcPr>
          <w:p w:rsidR="00323942" w:rsidRPr="00824B7F" w:rsidRDefault="00323942" w:rsidP="00A7396F">
            <w:pPr>
              <w:jc w:val="mediumKashida"/>
              <w:rPr>
                <w:rFonts w:ascii="Simplified Arabic" w:hAnsi="Simplified Arabic" w:cs="Traditional Arabic"/>
                <w:sz w:val="32"/>
                <w:szCs w:val="32"/>
                <w:rtl/>
                <w:lang w:bidi="ar-DZ"/>
              </w:rPr>
            </w:pPr>
          </w:p>
        </w:tc>
        <w:tc>
          <w:tcPr>
            <w:tcW w:w="992" w:type="dxa"/>
            <w:vMerge w:val="restart"/>
          </w:tcPr>
          <w:p w:rsidR="00323942" w:rsidRPr="00824B7F" w:rsidRDefault="00323942" w:rsidP="00A7396F">
            <w:pPr>
              <w:jc w:val="medium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مسجون</w:t>
            </w:r>
            <w:proofErr w:type="gramEnd"/>
          </w:p>
          <w:p w:rsidR="00323942" w:rsidRPr="00824B7F" w:rsidRDefault="00323942" w:rsidP="00A7396F">
            <w:pPr>
              <w:jc w:val="medium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احتياطيا</w:t>
            </w:r>
            <w:proofErr w:type="gramEnd"/>
          </w:p>
        </w:tc>
        <w:tc>
          <w:tcPr>
            <w:tcW w:w="851" w:type="dxa"/>
            <w:vMerge w:val="restart"/>
          </w:tcPr>
          <w:p w:rsidR="00323942" w:rsidRPr="00824B7F" w:rsidRDefault="00323942" w:rsidP="00A7396F">
            <w:pPr>
              <w:jc w:val="medium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في حرية بلا محاكمة</w:t>
            </w:r>
          </w:p>
        </w:tc>
        <w:tc>
          <w:tcPr>
            <w:tcW w:w="850" w:type="dxa"/>
            <w:vMerge w:val="restart"/>
          </w:tcPr>
          <w:p w:rsidR="00323942" w:rsidRPr="00824B7F" w:rsidRDefault="00323942" w:rsidP="00A7396F">
            <w:pPr>
              <w:jc w:val="medium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في وضع محاكمة</w:t>
            </w:r>
          </w:p>
        </w:tc>
        <w:tc>
          <w:tcPr>
            <w:tcW w:w="1559" w:type="dxa"/>
            <w:gridSpan w:val="3"/>
          </w:tcPr>
          <w:p w:rsidR="00323942" w:rsidRPr="00824B7F" w:rsidRDefault="00323942" w:rsidP="00A7396F">
            <w:pPr>
              <w:jc w:val="medium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الأوروبيين</w:t>
            </w:r>
            <w:proofErr w:type="gramEnd"/>
          </w:p>
        </w:tc>
        <w:tc>
          <w:tcPr>
            <w:tcW w:w="1560" w:type="dxa"/>
            <w:gridSpan w:val="2"/>
          </w:tcPr>
          <w:p w:rsidR="00323942" w:rsidRPr="00824B7F" w:rsidRDefault="00323942" w:rsidP="00A7396F">
            <w:pPr>
              <w:jc w:val="medium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المسلمين</w:t>
            </w:r>
            <w:proofErr w:type="gramEnd"/>
          </w:p>
        </w:tc>
        <w:tc>
          <w:tcPr>
            <w:tcW w:w="1701" w:type="dxa"/>
            <w:gridSpan w:val="2"/>
          </w:tcPr>
          <w:p w:rsidR="00323942" w:rsidRPr="00824B7F" w:rsidRDefault="00323942" w:rsidP="00A7396F">
            <w:pPr>
              <w:jc w:val="medium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الإسرائيليين</w:t>
            </w:r>
            <w:proofErr w:type="gramEnd"/>
          </w:p>
        </w:tc>
      </w:tr>
      <w:tr w:rsidR="00323942" w:rsidRPr="00824B7F" w:rsidTr="00A7396F">
        <w:trPr>
          <w:trHeight w:val="584"/>
        </w:trPr>
        <w:tc>
          <w:tcPr>
            <w:tcW w:w="2118" w:type="dxa"/>
            <w:vMerge/>
          </w:tcPr>
          <w:p w:rsidR="00323942" w:rsidRPr="00824B7F" w:rsidRDefault="00323942" w:rsidP="00A7396F">
            <w:pPr>
              <w:jc w:val="mediumKashida"/>
              <w:rPr>
                <w:rFonts w:ascii="Simplified Arabic" w:hAnsi="Simplified Arabic" w:cs="Traditional Arabic"/>
                <w:sz w:val="32"/>
                <w:szCs w:val="32"/>
                <w:rtl/>
                <w:lang w:bidi="ar-DZ"/>
              </w:rPr>
            </w:pPr>
          </w:p>
        </w:tc>
        <w:tc>
          <w:tcPr>
            <w:tcW w:w="992" w:type="dxa"/>
            <w:vMerge/>
          </w:tcPr>
          <w:p w:rsidR="00323942" w:rsidRPr="00824B7F" w:rsidRDefault="00323942" w:rsidP="00A7396F">
            <w:pPr>
              <w:jc w:val="mediumKashida"/>
              <w:rPr>
                <w:rFonts w:ascii="Simplified Arabic" w:hAnsi="Simplified Arabic" w:cs="Traditional Arabic"/>
                <w:sz w:val="32"/>
                <w:szCs w:val="32"/>
                <w:rtl/>
                <w:lang w:bidi="ar-DZ"/>
              </w:rPr>
            </w:pPr>
          </w:p>
        </w:tc>
        <w:tc>
          <w:tcPr>
            <w:tcW w:w="851" w:type="dxa"/>
            <w:vMerge/>
          </w:tcPr>
          <w:p w:rsidR="00323942" w:rsidRPr="00824B7F" w:rsidRDefault="00323942" w:rsidP="00A7396F">
            <w:pPr>
              <w:jc w:val="mediumKashida"/>
              <w:rPr>
                <w:rFonts w:ascii="Simplified Arabic" w:hAnsi="Simplified Arabic" w:cs="Traditional Arabic"/>
                <w:sz w:val="32"/>
                <w:szCs w:val="32"/>
                <w:rtl/>
                <w:lang w:bidi="ar-DZ"/>
              </w:rPr>
            </w:pPr>
          </w:p>
        </w:tc>
        <w:tc>
          <w:tcPr>
            <w:tcW w:w="850" w:type="dxa"/>
            <w:vMerge/>
          </w:tcPr>
          <w:p w:rsidR="00323942" w:rsidRPr="00824B7F" w:rsidRDefault="00323942" w:rsidP="00A7396F">
            <w:pPr>
              <w:jc w:val="mediumKashida"/>
              <w:rPr>
                <w:rFonts w:ascii="Simplified Arabic" w:hAnsi="Simplified Arabic" w:cs="Traditional Arabic"/>
                <w:sz w:val="32"/>
                <w:szCs w:val="32"/>
                <w:rtl/>
                <w:lang w:bidi="ar-DZ"/>
              </w:rPr>
            </w:pPr>
          </w:p>
        </w:tc>
        <w:tc>
          <w:tcPr>
            <w:tcW w:w="774" w:type="dxa"/>
          </w:tcPr>
          <w:p w:rsidR="00323942" w:rsidRPr="00824B7F" w:rsidRDefault="00323942" w:rsidP="00A7396F">
            <w:pPr>
              <w:jc w:val="medium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محكوم</w:t>
            </w:r>
            <w:proofErr w:type="gramEnd"/>
            <w:r w:rsidRPr="00824B7F">
              <w:rPr>
                <w:rFonts w:ascii="Simplified Arabic" w:hAnsi="Simplified Arabic" w:cs="Traditional Arabic"/>
                <w:sz w:val="32"/>
                <w:szCs w:val="32"/>
                <w:rtl/>
                <w:lang w:bidi="ar-DZ"/>
              </w:rPr>
              <w:t xml:space="preserve"> عليهم</w:t>
            </w:r>
          </w:p>
        </w:tc>
        <w:tc>
          <w:tcPr>
            <w:tcW w:w="785" w:type="dxa"/>
            <w:gridSpan w:val="2"/>
          </w:tcPr>
          <w:p w:rsidR="00323942" w:rsidRPr="00824B7F" w:rsidRDefault="00323942" w:rsidP="00A7396F">
            <w:pPr>
              <w:jc w:val="medium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براءة</w:t>
            </w:r>
            <w:proofErr w:type="gramEnd"/>
          </w:p>
        </w:tc>
        <w:tc>
          <w:tcPr>
            <w:tcW w:w="851" w:type="dxa"/>
          </w:tcPr>
          <w:p w:rsidR="00323942" w:rsidRPr="00824B7F" w:rsidRDefault="00323942" w:rsidP="00A7396F">
            <w:pPr>
              <w:jc w:val="medium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محكوم</w:t>
            </w:r>
            <w:proofErr w:type="gramEnd"/>
            <w:r w:rsidRPr="00824B7F">
              <w:rPr>
                <w:rFonts w:ascii="Simplified Arabic" w:hAnsi="Simplified Arabic" w:cs="Traditional Arabic"/>
                <w:sz w:val="32"/>
                <w:szCs w:val="32"/>
                <w:rtl/>
                <w:lang w:bidi="ar-DZ"/>
              </w:rPr>
              <w:t xml:space="preserve"> عليهم</w:t>
            </w:r>
          </w:p>
        </w:tc>
        <w:tc>
          <w:tcPr>
            <w:tcW w:w="709" w:type="dxa"/>
          </w:tcPr>
          <w:p w:rsidR="00323942" w:rsidRPr="00824B7F" w:rsidRDefault="00323942" w:rsidP="00A7396F">
            <w:pPr>
              <w:jc w:val="medium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براءة</w:t>
            </w:r>
            <w:proofErr w:type="gramEnd"/>
          </w:p>
        </w:tc>
        <w:tc>
          <w:tcPr>
            <w:tcW w:w="992" w:type="dxa"/>
          </w:tcPr>
          <w:p w:rsidR="00323942" w:rsidRPr="00824B7F" w:rsidRDefault="00323942" w:rsidP="00A7396F">
            <w:pPr>
              <w:jc w:val="medium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محكوم</w:t>
            </w:r>
            <w:proofErr w:type="gramEnd"/>
            <w:r w:rsidRPr="00824B7F">
              <w:rPr>
                <w:rFonts w:ascii="Simplified Arabic" w:hAnsi="Simplified Arabic" w:cs="Traditional Arabic"/>
                <w:sz w:val="32"/>
                <w:szCs w:val="32"/>
                <w:rtl/>
                <w:lang w:bidi="ar-DZ"/>
              </w:rPr>
              <w:t xml:space="preserve"> عليهم</w:t>
            </w:r>
          </w:p>
        </w:tc>
        <w:tc>
          <w:tcPr>
            <w:tcW w:w="709" w:type="dxa"/>
          </w:tcPr>
          <w:p w:rsidR="00323942" w:rsidRPr="00824B7F" w:rsidRDefault="00323942" w:rsidP="00A7396F">
            <w:pPr>
              <w:jc w:val="medium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براءة</w:t>
            </w:r>
            <w:proofErr w:type="gramEnd"/>
          </w:p>
        </w:tc>
      </w:tr>
      <w:tr w:rsidR="00323942" w:rsidRPr="00824B7F" w:rsidTr="00A7396F">
        <w:tc>
          <w:tcPr>
            <w:tcW w:w="2118"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قتل</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ضرب وجرح</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hint="cs"/>
                <w:sz w:val="32"/>
                <w:szCs w:val="32"/>
                <w:rtl/>
                <w:lang w:bidi="ar-DZ"/>
              </w:rPr>
              <w:t>إ</w:t>
            </w:r>
            <w:r w:rsidRPr="00824B7F">
              <w:rPr>
                <w:rFonts w:ascii="Simplified Arabic" w:hAnsi="Simplified Arabic" w:cs="Traditional Arabic"/>
                <w:sz w:val="32"/>
                <w:szCs w:val="32"/>
                <w:rtl/>
                <w:lang w:bidi="ar-DZ"/>
              </w:rPr>
              <w:t>غتصاب</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 xml:space="preserve">شتم </w:t>
            </w:r>
            <w:proofErr w:type="gramStart"/>
            <w:r w:rsidRPr="00824B7F">
              <w:rPr>
                <w:rFonts w:ascii="Simplified Arabic" w:hAnsi="Simplified Arabic" w:cs="Traditional Arabic"/>
                <w:sz w:val="32"/>
                <w:szCs w:val="32"/>
                <w:rtl/>
                <w:lang w:bidi="ar-DZ"/>
              </w:rPr>
              <w:t>وإهانة</w:t>
            </w:r>
            <w:proofErr w:type="gramEnd"/>
          </w:p>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تزوير</w:t>
            </w:r>
            <w:proofErr w:type="gramEnd"/>
            <w:r w:rsidRPr="00824B7F">
              <w:rPr>
                <w:rFonts w:ascii="Simplified Arabic" w:hAnsi="Simplified Arabic" w:cs="Traditional Arabic"/>
                <w:sz w:val="32"/>
                <w:szCs w:val="32"/>
                <w:rtl/>
                <w:lang w:bidi="ar-DZ"/>
              </w:rPr>
              <w:t xml:space="preserve"> نقود</w:t>
            </w:r>
          </w:p>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تزوير</w:t>
            </w:r>
            <w:proofErr w:type="gramEnd"/>
            <w:r w:rsidRPr="00824B7F">
              <w:rPr>
                <w:rFonts w:ascii="Simplified Arabic" w:hAnsi="Simplified Arabic" w:cs="Traditional Arabic"/>
                <w:sz w:val="32"/>
                <w:szCs w:val="32"/>
                <w:rtl/>
                <w:lang w:bidi="ar-DZ"/>
              </w:rPr>
              <w:t xml:space="preserve"> في كتابات خاصة</w:t>
            </w:r>
          </w:p>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سرقة</w:t>
            </w:r>
            <w:proofErr w:type="gramEnd"/>
            <w:r w:rsidRPr="00824B7F">
              <w:rPr>
                <w:rFonts w:ascii="Simplified Arabic" w:hAnsi="Simplified Arabic" w:cs="Traditional Arabic"/>
                <w:sz w:val="32"/>
                <w:szCs w:val="32"/>
                <w:rtl/>
                <w:lang w:bidi="ar-DZ"/>
              </w:rPr>
              <w:t xml:space="preserve"> موصوفة</w:t>
            </w:r>
          </w:p>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سرقات</w:t>
            </w:r>
            <w:proofErr w:type="gramEnd"/>
            <w:r w:rsidRPr="00824B7F">
              <w:rPr>
                <w:rFonts w:ascii="Simplified Arabic" w:hAnsi="Simplified Arabic" w:cs="Traditional Arabic"/>
                <w:sz w:val="32"/>
                <w:szCs w:val="32"/>
                <w:rtl/>
                <w:lang w:bidi="ar-DZ"/>
              </w:rPr>
              <w:t xml:space="preserve"> بسيطة</w:t>
            </w:r>
          </w:p>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خيانة</w:t>
            </w:r>
            <w:proofErr w:type="gramEnd"/>
            <w:r w:rsidRPr="00824B7F">
              <w:rPr>
                <w:rFonts w:ascii="Simplified Arabic" w:hAnsi="Simplified Arabic" w:cs="Traditional Arabic"/>
                <w:sz w:val="32"/>
                <w:szCs w:val="32"/>
                <w:rtl/>
                <w:lang w:bidi="ar-DZ"/>
              </w:rPr>
              <w:t xml:space="preserve"> الأمانة</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 xml:space="preserve">حمل سلاح غير </w:t>
            </w:r>
            <w:r w:rsidRPr="00824B7F">
              <w:rPr>
                <w:rFonts w:ascii="Simplified Arabic" w:hAnsi="Simplified Arabic" w:cs="Traditional Arabic"/>
                <w:sz w:val="32"/>
                <w:szCs w:val="32"/>
                <w:rtl/>
                <w:lang w:bidi="ar-DZ"/>
              </w:rPr>
              <w:lastRenderedPageBreak/>
              <w:t>مرخص</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فرار من سفن التجارة</w:t>
            </w:r>
          </w:p>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مخالفات</w:t>
            </w:r>
            <w:proofErr w:type="gramEnd"/>
            <w:r w:rsidRPr="00824B7F">
              <w:rPr>
                <w:rFonts w:ascii="Simplified Arabic" w:hAnsi="Simplified Arabic" w:cs="Traditional Arabic"/>
                <w:sz w:val="32"/>
                <w:szCs w:val="32"/>
                <w:rtl/>
                <w:lang w:bidi="ar-DZ"/>
              </w:rPr>
              <w:t xml:space="preserve"> شرطية</w:t>
            </w:r>
          </w:p>
          <w:p w:rsidR="00323942" w:rsidRPr="00824B7F" w:rsidRDefault="00323942" w:rsidP="00A7396F">
            <w:pPr>
              <w:jc w:val="center"/>
              <w:rPr>
                <w:rFonts w:ascii="Times New Roman" w:hAnsi="Times New Roman" w:cs="Traditional Arabic"/>
                <w:sz w:val="32"/>
                <w:szCs w:val="32"/>
                <w:rtl/>
                <w:lang w:bidi="ar-DZ"/>
              </w:rPr>
            </w:pPr>
            <w:r w:rsidRPr="00824B7F">
              <w:rPr>
                <w:rFonts w:ascii="Times New Roman" w:hAnsi="Times New Roman" w:cs="Traditional Arabic"/>
                <w:sz w:val="32"/>
                <w:szCs w:val="32"/>
                <w:lang w:bidi="ar-DZ"/>
              </w:rPr>
              <w:t>Mesure de Police</w:t>
            </w:r>
          </w:p>
        </w:tc>
        <w:tc>
          <w:tcPr>
            <w:tcW w:w="992"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lastRenderedPageBreak/>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42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8</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2</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1</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1</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30</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70</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1</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2</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lastRenderedPageBreak/>
              <w:t>5</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19</w:t>
            </w:r>
          </w:p>
        </w:tc>
        <w:tc>
          <w:tcPr>
            <w:tcW w:w="851"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lastRenderedPageBreak/>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12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7</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1</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10</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37</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lastRenderedPageBreak/>
              <w:t>50</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19</w:t>
            </w:r>
          </w:p>
        </w:tc>
        <w:tc>
          <w:tcPr>
            <w:tcW w:w="850"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lastRenderedPageBreak/>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30</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1</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20</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33</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1</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2</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lastRenderedPageBreak/>
              <w:t>/</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rtl/>
                <w:lang w:bidi="ar-DZ"/>
              </w:rPr>
            </w:pPr>
          </w:p>
        </w:tc>
        <w:tc>
          <w:tcPr>
            <w:tcW w:w="774"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lastRenderedPageBreak/>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23</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1</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14</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12</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1</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2</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lastRenderedPageBreak/>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tc>
        <w:tc>
          <w:tcPr>
            <w:tcW w:w="785" w:type="dxa"/>
            <w:gridSpan w:val="2"/>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lastRenderedPageBreak/>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4</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lastRenderedPageBreak/>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tc>
        <w:tc>
          <w:tcPr>
            <w:tcW w:w="851"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lastRenderedPageBreak/>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5</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2</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13</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lastRenderedPageBreak/>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tc>
        <w:tc>
          <w:tcPr>
            <w:tcW w:w="709"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lastRenderedPageBreak/>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6</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lastRenderedPageBreak/>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tc>
        <w:tc>
          <w:tcPr>
            <w:tcW w:w="992"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lastRenderedPageBreak/>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lastRenderedPageBreak/>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tc>
        <w:tc>
          <w:tcPr>
            <w:tcW w:w="709"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lastRenderedPageBreak/>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t>/</w:t>
            </w:r>
          </w:p>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lang w:bidi="ar-DZ"/>
              </w:rPr>
              <w:lastRenderedPageBreak/>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tc>
      </w:tr>
      <w:tr w:rsidR="00323942" w:rsidRPr="00824B7F" w:rsidTr="00A7396F">
        <w:tc>
          <w:tcPr>
            <w:tcW w:w="2118" w:type="dxa"/>
          </w:tcPr>
          <w:p w:rsidR="00323942" w:rsidRPr="00824B7F" w:rsidRDefault="00323942" w:rsidP="00A7396F">
            <w:pPr>
              <w:jc w:val="mediumKashida"/>
              <w:rPr>
                <w:rFonts w:ascii="Simplified Arabic" w:hAnsi="Simplified Arabic" w:cs="Traditional Arabic"/>
                <w:b/>
                <w:bCs/>
                <w:sz w:val="32"/>
                <w:szCs w:val="32"/>
                <w:rtl/>
                <w:lang w:bidi="ar-DZ"/>
              </w:rPr>
            </w:pPr>
            <w:proofErr w:type="gramStart"/>
            <w:r w:rsidRPr="00824B7F">
              <w:rPr>
                <w:rFonts w:ascii="Simplified Arabic" w:hAnsi="Simplified Arabic" w:cs="Traditional Arabic"/>
                <w:b/>
                <w:bCs/>
                <w:sz w:val="32"/>
                <w:szCs w:val="32"/>
                <w:rtl/>
                <w:lang w:bidi="ar-DZ"/>
              </w:rPr>
              <w:lastRenderedPageBreak/>
              <w:t>المجموع</w:t>
            </w:r>
            <w:proofErr w:type="gramEnd"/>
          </w:p>
        </w:tc>
        <w:tc>
          <w:tcPr>
            <w:tcW w:w="992"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182</w:t>
            </w:r>
          </w:p>
        </w:tc>
        <w:tc>
          <w:tcPr>
            <w:tcW w:w="851"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91</w:t>
            </w:r>
          </w:p>
        </w:tc>
        <w:tc>
          <w:tcPr>
            <w:tcW w:w="850"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91</w:t>
            </w:r>
          </w:p>
        </w:tc>
        <w:tc>
          <w:tcPr>
            <w:tcW w:w="784" w:type="dxa"/>
            <w:gridSpan w:val="2"/>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55</w:t>
            </w:r>
          </w:p>
        </w:tc>
        <w:tc>
          <w:tcPr>
            <w:tcW w:w="775" w:type="dxa"/>
          </w:tcPr>
          <w:p w:rsidR="00323942" w:rsidRPr="00824B7F" w:rsidRDefault="00323942" w:rsidP="00A7396F">
            <w:pP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5</w:t>
            </w:r>
          </w:p>
        </w:tc>
        <w:tc>
          <w:tcPr>
            <w:tcW w:w="851"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22</w:t>
            </w:r>
          </w:p>
        </w:tc>
        <w:tc>
          <w:tcPr>
            <w:tcW w:w="709"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7</w:t>
            </w:r>
          </w:p>
        </w:tc>
        <w:tc>
          <w:tcPr>
            <w:tcW w:w="992"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2</w:t>
            </w:r>
          </w:p>
        </w:tc>
        <w:tc>
          <w:tcPr>
            <w:tcW w:w="709"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w:t>
            </w:r>
          </w:p>
        </w:tc>
      </w:tr>
    </w:tbl>
    <w:p w:rsidR="00323942" w:rsidRPr="00824B7F" w:rsidRDefault="00323942" w:rsidP="00323942">
      <w:pPr>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 xml:space="preserve">من خلال </w:t>
      </w:r>
      <w:r w:rsidRPr="00824B7F">
        <w:rPr>
          <w:rFonts w:ascii="Simplified Arabic" w:hAnsi="Simplified Arabic" w:cs="Traditional Arabic" w:hint="cs"/>
          <w:sz w:val="32"/>
          <w:szCs w:val="32"/>
          <w:rtl/>
          <w:lang w:bidi="ar-DZ"/>
        </w:rPr>
        <w:t xml:space="preserve">الجدول يتضح ، </w:t>
      </w:r>
      <w:r w:rsidRPr="00824B7F">
        <w:rPr>
          <w:rFonts w:ascii="Simplified Arabic" w:hAnsi="Simplified Arabic" w:cs="Traditional Arabic"/>
          <w:sz w:val="32"/>
          <w:szCs w:val="32"/>
          <w:rtl/>
          <w:lang w:bidi="ar-DZ"/>
        </w:rPr>
        <w:t xml:space="preserve"> أن عدد الجرائم والمخالفات والجنح قد ازداد مقارنة بعام 1839م حيث بلغت 12 جريمة ومخالفة بينما عدد المتورطين فيها عرف تراجع</w:t>
      </w:r>
      <w:r w:rsidRPr="00824B7F">
        <w:rPr>
          <w:rFonts w:ascii="Simplified Arabic" w:hAnsi="Simplified Arabic" w:cs="Traditional Arabic" w:hint="cs"/>
          <w:sz w:val="32"/>
          <w:szCs w:val="32"/>
          <w:rtl/>
          <w:lang w:bidi="ar-DZ"/>
        </w:rPr>
        <w:t>ا</w:t>
      </w:r>
      <w:r w:rsidRPr="00824B7F">
        <w:rPr>
          <w:rFonts w:ascii="Simplified Arabic" w:hAnsi="Simplified Arabic" w:cs="Traditional Arabic"/>
          <w:sz w:val="32"/>
          <w:szCs w:val="32"/>
          <w:rtl/>
          <w:lang w:bidi="ar-DZ"/>
        </w:rPr>
        <w:t xml:space="preserve"> وبلغ 182 شخص</w:t>
      </w:r>
      <w:r w:rsidRPr="00824B7F">
        <w:rPr>
          <w:rFonts w:ascii="Simplified Arabic" w:hAnsi="Simplified Arabic" w:cs="Traditional Arabic" w:hint="cs"/>
          <w:sz w:val="32"/>
          <w:szCs w:val="32"/>
          <w:rtl/>
          <w:lang w:bidi="ar-DZ"/>
        </w:rPr>
        <w:t>ا</w:t>
      </w:r>
      <w:r w:rsidRPr="00824B7F">
        <w:rPr>
          <w:rFonts w:ascii="Simplified Arabic" w:hAnsi="Simplified Arabic" w:cs="Traditional Arabic"/>
          <w:sz w:val="32"/>
          <w:szCs w:val="32"/>
          <w:rtl/>
          <w:lang w:bidi="ar-DZ"/>
        </w:rPr>
        <w:t xml:space="preserve"> بقي منهم 91 حر</w:t>
      </w:r>
      <w:r w:rsidRPr="00824B7F">
        <w:rPr>
          <w:rFonts w:ascii="Simplified Arabic" w:hAnsi="Simplified Arabic" w:cs="Traditional Arabic" w:hint="cs"/>
          <w:sz w:val="32"/>
          <w:szCs w:val="32"/>
          <w:rtl/>
          <w:lang w:bidi="ar-DZ"/>
        </w:rPr>
        <w:t>ا</w:t>
      </w:r>
      <w:r w:rsidRPr="00824B7F">
        <w:rPr>
          <w:rFonts w:ascii="Simplified Arabic" w:hAnsi="Simplified Arabic" w:cs="Traditional Arabic"/>
          <w:sz w:val="32"/>
          <w:szCs w:val="32"/>
          <w:rtl/>
          <w:lang w:bidi="ar-DZ"/>
        </w:rPr>
        <w:t xml:space="preserve"> بلا محاكمة و91 شخصا في وضع المحاكمة، أما الجنسيات المرتكبة لها بقي الأوروب</w:t>
      </w:r>
      <w:r w:rsidRPr="00824B7F">
        <w:rPr>
          <w:rFonts w:ascii="Simplified Arabic" w:hAnsi="Simplified Arabic" w:cs="Traditional Arabic" w:hint="cs"/>
          <w:sz w:val="32"/>
          <w:szCs w:val="32"/>
          <w:rtl/>
          <w:lang w:bidi="ar-DZ"/>
        </w:rPr>
        <w:t>يون</w:t>
      </w:r>
      <w:r w:rsidRPr="00824B7F">
        <w:rPr>
          <w:rFonts w:ascii="Simplified Arabic" w:hAnsi="Simplified Arabic" w:cs="Traditional Arabic"/>
          <w:sz w:val="32"/>
          <w:szCs w:val="32"/>
          <w:rtl/>
          <w:lang w:bidi="ar-DZ"/>
        </w:rPr>
        <w:t xml:space="preserve"> في المرتبة الأولى بـ 55 شخص ثم يأتي المسلم</w:t>
      </w:r>
      <w:r w:rsidRPr="00824B7F">
        <w:rPr>
          <w:rFonts w:ascii="Simplified Arabic" w:hAnsi="Simplified Arabic" w:cs="Traditional Arabic" w:hint="cs"/>
          <w:sz w:val="32"/>
          <w:szCs w:val="32"/>
          <w:rtl/>
          <w:lang w:bidi="ar-DZ"/>
        </w:rPr>
        <w:t>ون</w:t>
      </w:r>
      <w:r w:rsidRPr="00824B7F">
        <w:rPr>
          <w:rFonts w:ascii="Simplified Arabic" w:hAnsi="Simplified Arabic" w:cs="Traditional Arabic"/>
          <w:sz w:val="32"/>
          <w:szCs w:val="32"/>
          <w:rtl/>
          <w:lang w:bidi="ar-DZ"/>
        </w:rPr>
        <w:t xml:space="preserve"> بـ 22 شخص ثم الإسرائيلي</w:t>
      </w:r>
      <w:r w:rsidRPr="00824B7F">
        <w:rPr>
          <w:rFonts w:ascii="Simplified Arabic" w:hAnsi="Simplified Arabic" w:cs="Traditional Arabic" w:hint="cs"/>
          <w:sz w:val="32"/>
          <w:szCs w:val="32"/>
          <w:rtl/>
          <w:lang w:bidi="ar-DZ"/>
        </w:rPr>
        <w:t>ون</w:t>
      </w:r>
      <w:r w:rsidRPr="00824B7F">
        <w:rPr>
          <w:rFonts w:ascii="Simplified Arabic" w:hAnsi="Simplified Arabic" w:cs="Traditional Arabic"/>
          <w:sz w:val="32"/>
          <w:szCs w:val="32"/>
          <w:rtl/>
          <w:lang w:bidi="ar-DZ"/>
        </w:rPr>
        <w:t xml:space="preserve"> بـ شخصين.أما </w:t>
      </w:r>
      <w:proofErr w:type="gramStart"/>
      <w:r w:rsidRPr="00824B7F">
        <w:rPr>
          <w:rFonts w:ascii="Simplified Arabic" w:hAnsi="Simplified Arabic" w:cs="Traditional Arabic"/>
          <w:sz w:val="32"/>
          <w:szCs w:val="32"/>
          <w:rtl/>
          <w:lang w:bidi="ar-DZ"/>
        </w:rPr>
        <w:t>أحكام</w:t>
      </w:r>
      <w:proofErr w:type="gramEnd"/>
      <w:r w:rsidRPr="00824B7F">
        <w:rPr>
          <w:rFonts w:ascii="Simplified Arabic" w:hAnsi="Simplified Arabic" w:cs="Traditional Arabic"/>
          <w:sz w:val="32"/>
          <w:szCs w:val="32"/>
          <w:rtl/>
          <w:lang w:bidi="ar-DZ"/>
        </w:rPr>
        <w:t xml:space="preserve"> البراءة فاستفاد منها خمسة أوروبيين وسبعة مسلمين.</w:t>
      </w:r>
    </w:p>
    <w:p w:rsidR="00323942" w:rsidRPr="00824B7F" w:rsidRDefault="00323942" w:rsidP="00323942">
      <w:pPr>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hint="cs"/>
          <w:sz w:val="32"/>
          <w:szCs w:val="32"/>
          <w:rtl/>
          <w:lang w:bidi="ar-DZ"/>
        </w:rPr>
        <w:t>وقد بلغت نسبة</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الاوربيين الدين كانوا يقضون عقوبة السجن بالسجن المدني بعنابة عام 1840</w:t>
      </w:r>
      <w:r w:rsidRPr="00824B7F">
        <w:rPr>
          <w:rFonts w:ascii="Simplified Arabic" w:hAnsi="Simplified Arabic" w:cs="Traditional Arabic"/>
          <w:sz w:val="32"/>
          <w:szCs w:val="32"/>
          <w:rtl/>
          <w:lang w:bidi="ar-DZ"/>
        </w:rPr>
        <w:t xml:space="preserve"> ثلث 1/3 </w:t>
      </w:r>
      <w:r w:rsidRPr="00824B7F">
        <w:rPr>
          <w:rFonts w:ascii="Simplified Arabic" w:hAnsi="Simplified Arabic" w:cs="Traditional Arabic" w:hint="cs"/>
          <w:sz w:val="32"/>
          <w:szCs w:val="32"/>
          <w:rtl/>
          <w:lang w:bidi="ar-DZ"/>
        </w:rPr>
        <w:t xml:space="preserve"> مجموع </w:t>
      </w:r>
      <w:r w:rsidRPr="00824B7F">
        <w:rPr>
          <w:rFonts w:ascii="Simplified Arabic" w:hAnsi="Simplified Arabic" w:cs="Traditional Arabic"/>
          <w:sz w:val="32"/>
          <w:szCs w:val="32"/>
          <w:rtl/>
          <w:lang w:bidi="ar-DZ"/>
        </w:rPr>
        <w:t xml:space="preserve">المحبوسين، </w:t>
      </w:r>
      <w:r w:rsidRPr="00824B7F">
        <w:rPr>
          <w:rFonts w:ascii="Simplified Arabic" w:hAnsi="Simplified Arabic" w:cs="Traditional Arabic" w:hint="cs"/>
          <w:sz w:val="32"/>
          <w:szCs w:val="32"/>
          <w:rtl/>
          <w:lang w:bidi="ar-DZ"/>
        </w:rPr>
        <w:t xml:space="preserve">وأغلبهم كانوا من ذوي المستويات التعليمية المتدنية جدا </w:t>
      </w:r>
      <w:r w:rsidRPr="00824B7F">
        <w:rPr>
          <w:rFonts w:ascii="Simplified Arabic" w:hAnsi="Simplified Arabic" w:cs="Traditional Arabic"/>
          <w:sz w:val="32"/>
          <w:szCs w:val="32"/>
          <w:rtl/>
          <w:lang w:bidi="ar-DZ"/>
        </w:rPr>
        <w:t xml:space="preserve"> </w:t>
      </w:r>
      <w:r w:rsidRPr="00824B7F">
        <w:rPr>
          <w:rFonts w:ascii="Simplified Arabic" w:hAnsi="Simplified Arabic" w:cs="Traditional Arabic" w:hint="cs"/>
          <w:sz w:val="32"/>
          <w:szCs w:val="32"/>
          <w:rtl/>
          <w:lang w:bidi="ar-DZ"/>
        </w:rPr>
        <w:t xml:space="preserve">فقد كان الأفراد المحبوسيم من الاهالي </w:t>
      </w:r>
      <w:r w:rsidRPr="00824B7F">
        <w:rPr>
          <w:rFonts w:ascii="Simplified Arabic" w:hAnsi="Simplified Arabic" w:cs="Traditional Arabic"/>
          <w:sz w:val="32"/>
          <w:szCs w:val="32"/>
          <w:rtl/>
          <w:lang w:bidi="ar-DZ"/>
        </w:rPr>
        <w:t xml:space="preserve">، والمالطيين يعانون من جهل مطبق، وأغلبهم لا يعرفون أعمارهم، وآخرون بالكاد يكتبون الاحرف الأولى لأسمائهم </w:t>
      </w:r>
      <w:r w:rsidRPr="00824B7F">
        <w:rPr>
          <w:rFonts w:ascii="Simplified Arabic" w:hAnsi="Simplified Arabic" w:cs="Traditional Arabic" w:hint="cs"/>
          <w:sz w:val="32"/>
          <w:szCs w:val="32"/>
          <w:rtl/>
          <w:lang w:bidi="ar-DZ"/>
        </w:rPr>
        <w:t>،</w:t>
      </w:r>
      <w:r w:rsidRPr="00824B7F">
        <w:rPr>
          <w:rFonts w:ascii="Simplified Arabic" w:hAnsi="Simplified Arabic" w:cs="Traditional Arabic"/>
          <w:sz w:val="32"/>
          <w:szCs w:val="32"/>
          <w:rtl/>
          <w:lang w:bidi="ar-DZ"/>
        </w:rPr>
        <w:t>أما بعض الأوروبيين فتلقوا بعض أبجديات التعليم الابتدائي</w:t>
      </w:r>
      <w:r w:rsidRPr="00824B7F">
        <w:rPr>
          <w:rStyle w:val="Appelnotedebasdep"/>
          <w:rFonts w:ascii="Simplified Arabic" w:hAnsi="Simplified Arabic" w:cs="Traditional Arabic"/>
          <w:sz w:val="32"/>
          <w:szCs w:val="32"/>
          <w:rtl/>
          <w:lang w:bidi="ar-DZ"/>
        </w:rPr>
        <w:footnoteReference w:id="36"/>
      </w:r>
      <w:r w:rsidRPr="00824B7F">
        <w:rPr>
          <w:rFonts w:ascii="Simplified Arabic" w:hAnsi="Simplified Arabic" w:cs="Traditional Arabic"/>
          <w:sz w:val="32"/>
          <w:szCs w:val="32"/>
          <w:rtl/>
          <w:lang w:bidi="ar-DZ"/>
        </w:rPr>
        <w:t>.</w:t>
      </w:r>
    </w:p>
    <w:p w:rsidR="00323942" w:rsidRPr="00824B7F" w:rsidRDefault="00323942" w:rsidP="00323942">
      <w:pPr>
        <w:jc w:val="lowKashida"/>
        <w:rPr>
          <w:rFonts w:ascii="Simplified Arabic" w:hAnsi="Simplified Arabic" w:cs="Traditional Arabic"/>
          <w:sz w:val="32"/>
          <w:szCs w:val="32"/>
          <w:rtl/>
          <w:lang w:bidi="ar-DZ"/>
        </w:rPr>
      </w:pPr>
      <w:r w:rsidRPr="00824B7F">
        <w:rPr>
          <w:rFonts w:ascii="Simplified Arabic" w:hAnsi="Simplified Arabic" w:cs="Traditional Arabic" w:hint="cs"/>
          <w:sz w:val="32"/>
          <w:szCs w:val="32"/>
          <w:rtl/>
          <w:lang w:bidi="ar-DZ"/>
        </w:rPr>
        <w:t>ويوضح الجدول الآتي  طبيعة الجرائم  المقترفة من قبل المتهمين الدين صدرت في حقهم أحكام أو اودعوا السجن المدني  بعنابة عام 1841 م في إنتظار المحاكمة حيث يتبين تنوع هذه الجرائم إذ نقرا في الجدول جرائم وجنح من قبيل إضرام النار ، قتل ،ضرب وجرح ،إغتصاب ، تزوير العملة ، سرقات بسيطة ، حيث نلاحظ أن أكبر عدد من الجنح التي توبع بها الجناة هي السرقات البسيطة حيث بلغت 78 قضية ،تليها تهمة الضرب والجرح  وعددهم 35 ، كما نلاحظ إرتفاع  عدد المسجونين إحتياطيا237  مقارنة بعدد الاشخاص الدين صدرت في حقهم أحكام قضائية.</w:t>
      </w:r>
      <w:r w:rsidRPr="00824B7F">
        <w:rPr>
          <w:rStyle w:val="Appelnotedebasdep"/>
          <w:rFonts w:ascii="Simplified Arabic" w:hAnsi="Simplified Arabic" w:cs="Traditional Arabic"/>
          <w:sz w:val="32"/>
          <w:szCs w:val="32"/>
          <w:rtl/>
          <w:lang w:bidi="ar-DZ"/>
        </w:rPr>
        <w:footnoteReference w:id="37"/>
      </w:r>
    </w:p>
    <w:p w:rsidR="00323942" w:rsidRPr="00824B7F" w:rsidRDefault="00323942" w:rsidP="00323942">
      <w:pPr>
        <w:ind w:firstLine="567"/>
        <w:rPr>
          <w:rFonts w:ascii="Simplified Arabic" w:hAnsi="Simplified Arabic" w:cs="Traditional Arabic"/>
          <w:b/>
          <w:bCs/>
          <w:sz w:val="32"/>
          <w:szCs w:val="32"/>
          <w:u w:val="single"/>
          <w:rtl/>
          <w:lang w:bidi="ar-DZ"/>
        </w:rPr>
      </w:pPr>
    </w:p>
    <w:tbl>
      <w:tblPr>
        <w:tblStyle w:val="Grilledutableau"/>
        <w:bidiVisual/>
        <w:tblW w:w="10061" w:type="dxa"/>
        <w:tblLook w:val="04A0"/>
      </w:tblPr>
      <w:tblGrid>
        <w:gridCol w:w="1786"/>
        <w:gridCol w:w="896"/>
        <w:gridCol w:w="815"/>
        <w:gridCol w:w="846"/>
        <w:gridCol w:w="725"/>
        <w:gridCol w:w="833"/>
        <w:gridCol w:w="854"/>
        <w:gridCol w:w="9"/>
        <w:gridCol w:w="680"/>
        <w:gridCol w:w="760"/>
        <w:gridCol w:w="787"/>
        <w:gridCol w:w="1070"/>
      </w:tblGrid>
      <w:tr w:rsidR="00323942" w:rsidRPr="00824B7F" w:rsidTr="00A7396F">
        <w:trPr>
          <w:trHeight w:val="340"/>
        </w:trPr>
        <w:tc>
          <w:tcPr>
            <w:tcW w:w="1801" w:type="dxa"/>
            <w:vMerge w:val="restart"/>
          </w:tcPr>
          <w:p w:rsidR="00323942" w:rsidRPr="00824B7F" w:rsidRDefault="00323942" w:rsidP="00A7396F">
            <w:pPr>
              <w:jc w:val="lowKashida"/>
              <w:rPr>
                <w:rFonts w:ascii="Simplified Arabic" w:hAnsi="Simplified Arabic" w:cs="Traditional Arabic"/>
                <w:b/>
                <w:bCs/>
                <w:sz w:val="32"/>
                <w:szCs w:val="32"/>
                <w:rtl/>
                <w:lang w:bidi="ar-DZ"/>
              </w:rPr>
            </w:pPr>
          </w:p>
          <w:p w:rsidR="00323942" w:rsidRPr="00824B7F" w:rsidRDefault="00323942" w:rsidP="00A7396F">
            <w:pPr>
              <w:jc w:val="lowKashida"/>
              <w:rPr>
                <w:rFonts w:ascii="Simplified Arabic" w:hAnsi="Simplified Arabic" w:cs="Traditional Arabic"/>
                <w:b/>
                <w:bCs/>
                <w:sz w:val="32"/>
                <w:szCs w:val="32"/>
                <w:rtl/>
                <w:lang w:bidi="ar-DZ"/>
              </w:rPr>
            </w:pPr>
            <w:r w:rsidRPr="00824B7F">
              <w:rPr>
                <w:rFonts w:ascii="Simplified Arabic" w:hAnsi="Simplified Arabic" w:cs="Traditional Arabic"/>
                <w:b/>
                <w:bCs/>
                <w:sz w:val="32"/>
                <w:szCs w:val="32"/>
                <w:rtl/>
                <w:lang w:bidi="ar-DZ"/>
              </w:rPr>
              <w:t>طبيعة الجرائم</w:t>
            </w:r>
          </w:p>
        </w:tc>
        <w:tc>
          <w:tcPr>
            <w:tcW w:w="2541" w:type="dxa"/>
            <w:gridSpan w:val="3"/>
          </w:tcPr>
          <w:p w:rsidR="00323942" w:rsidRPr="00824B7F" w:rsidRDefault="00323942" w:rsidP="00A7396F">
            <w:pPr>
              <w:jc w:val="lowKashida"/>
              <w:rPr>
                <w:rFonts w:ascii="Simplified Arabic" w:hAnsi="Simplified Arabic" w:cs="Traditional Arabic"/>
                <w:b/>
                <w:bCs/>
                <w:sz w:val="32"/>
                <w:szCs w:val="32"/>
                <w:rtl/>
                <w:lang w:bidi="ar-DZ"/>
              </w:rPr>
            </w:pPr>
            <w:r w:rsidRPr="00824B7F">
              <w:rPr>
                <w:rFonts w:ascii="Simplified Arabic" w:hAnsi="Simplified Arabic" w:cs="Traditional Arabic"/>
                <w:b/>
                <w:bCs/>
                <w:sz w:val="32"/>
                <w:szCs w:val="32"/>
                <w:rtl/>
                <w:lang w:bidi="ar-DZ"/>
              </w:rPr>
              <w:t>عدد الأفراد</w:t>
            </w:r>
          </w:p>
        </w:tc>
        <w:tc>
          <w:tcPr>
            <w:tcW w:w="4649" w:type="dxa"/>
            <w:gridSpan w:val="7"/>
          </w:tcPr>
          <w:p w:rsidR="00323942" w:rsidRPr="00824B7F" w:rsidRDefault="00323942" w:rsidP="00A7396F">
            <w:pPr>
              <w:jc w:val="lowKashida"/>
              <w:rPr>
                <w:rFonts w:ascii="Simplified Arabic" w:hAnsi="Simplified Arabic" w:cs="Traditional Arabic"/>
                <w:b/>
                <w:bCs/>
                <w:sz w:val="32"/>
                <w:szCs w:val="32"/>
                <w:rtl/>
                <w:lang w:bidi="ar-DZ"/>
              </w:rPr>
            </w:pPr>
            <w:proofErr w:type="gramStart"/>
            <w:r w:rsidRPr="00824B7F">
              <w:rPr>
                <w:rFonts w:ascii="Simplified Arabic" w:hAnsi="Simplified Arabic" w:cs="Traditional Arabic"/>
                <w:b/>
                <w:bCs/>
                <w:sz w:val="32"/>
                <w:szCs w:val="32"/>
                <w:rtl/>
                <w:lang w:bidi="ar-DZ"/>
              </w:rPr>
              <w:t>الكشف</w:t>
            </w:r>
            <w:proofErr w:type="gramEnd"/>
            <w:r w:rsidRPr="00824B7F">
              <w:rPr>
                <w:rFonts w:ascii="Simplified Arabic" w:hAnsi="Simplified Arabic" w:cs="Traditional Arabic"/>
                <w:b/>
                <w:bCs/>
                <w:sz w:val="32"/>
                <w:szCs w:val="32"/>
                <w:rtl/>
                <w:lang w:bidi="ar-DZ"/>
              </w:rPr>
              <w:t xml:space="preserve"> العام لــــــ</w:t>
            </w:r>
          </w:p>
        </w:tc>
        <w:tc>
          <w:tcPr>
            <w:tcW w:w="1070" w:type="dxa"/>
            <w:vMerge w:val="restart"/>
          </w:tcPr>
          <w:p w:rsidR="00323942" w:rsidRPr="00824B7F" w:rsidRDefault="00323942" w:rsidP="00A7396F">
            <w:pPr>
              <w:jc w:val="lowKashida"/>
              <w:rPr>
                <w:rFonts w:ascii="Simplified Arabic" w:hAnsi="Simplified Arabic" w:cs="Traditional Arabic"/>
                <w:sz w:val="32"/>
                <w:szCs w:val="32"/>
                <w:rtl/>
                <w:lang w:bidi="ar-DZ"/>
              </w:rPr>
            </w:pPr>
          </w:p>
          <w:p w:rsidR="00323942" w:rsidRPr="00824B7F" w:rsidRDefault="00323942" w:rsidP="00A7396F">
            <w:pPr>
              <w:jc w:val="lowKashida"/>
              <w:rPr>
                <w:rFonts w:ascii="Simplified Arabic" w:hAnsi="Simplified Arabic" w:cs="Traditional Arabic"/>
                <w:sz w:val="32"/>
                <w:szCs w:val="32"/>
                <w:rtl/>
                <w:lang w:bidi="ar-DZ"/>
              </w:rPr>
            </w:pPr>
          </w:p>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ملاحظات</w:t>
            </w:r>
            <w:proofErr w:type="gramEnd"/>
          </w:p>
        </w:tc>
      </w:tr>
      <w:tr w:rsidR="00323942" w:rsidRPr="00824B7F" w:rsidTr="00A7396F">
        <w:trPr>
          <w:trHeight w:val="461"/>
        </w:trPr>
        <w:tc>
          <w:tcPr>
            <w:tcW w:w="1801" w:type="dxa"/>
            <w:vMerge/>
          </w:tcPr>
          <w:p w:rsidR="00323942" w:rsidRPr="00824B7F" w:rsidRDefault="00323942" w:rsidP="00A7396F">
            <w:pPr>
              <w:jc w:val="lowKashida"/>
              <w:rPr>
                <w:rFonts w:ascii="Simplified Arabic" w:hAnsi="Simplified Arabic" w:cs="Traditional Arabic"/>
                <w:sz w:val="32"/>
                <w:szCs w:val="32"/>
                <w:rtl/>
                <w:lang w:bidi="ar-DZ"/>
              </w:rPr>
            </w:pPr>
          </w:p>
        </w:tc>
        <w:tc>
          <w:tcPr>
            <w:tcW w:w="879" w:type="dxa"/>
            <w:vMerge w:val="restart"/>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مسجون</w:t>
            </w:r>
            <w:proofErr w:type="gramEnd"/>
          </w:p>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احتياطيا</w:t>
            </w:r>
            <w:proofErr w:type="gramEnd"/>
          </w:p>
          <w:p w:rsidR="00323942" w:rsidRPr="00824B7F" w:rsidRDefault="00323942" w:rsidP="00A7396F">
            <w:pPr>
              <w:jc w:val="lowKashida"/>
              <w:rPr>
                <w:rFonts w:ascii="Simplified Arabic" w:hAnsi="Simplified Arabic" w:cs="Traditional Arabic"/>
                <w:sz w:val="32"/>
                <w:szCs w:val="32"/>
                <w:rtl/>
                <w:lang w:bidi="ar-DZ"/>
              </w:rPr>
            </w:pPr>
          </w:p>
          <w:p w:rsidR="00323942" w:rsidRPr="00824B7F" w:rsidRDefault="00323942" w:rsidP="00A7396F">
            <w:pPr>
              <w:jc w:val="lowKashida"/>
              <w:rPr>
                <w:rFonts w:ascii="Simplified Arabic" w:hAnsi="Simplified Arabic" w:cs="Traditional Arabic"/>
                <w:sz w:val="32"/>
                <w:szCs w:val="32"/>
                <w:rtl/>
                <w:lang w:bidi="ar-DZ"/>
              </w:rPr>
            </w:pPr>
          </w:p>
        </w:tc>
        <w:tc>
          <w:tcPr>
            <w:tcW w:w="815" w:type="dxa"/>
            <w:vMerge w:val="restart"/>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في حرية</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بلا</w:t>
            </w:r>
          </w:p>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محاكمة</w:t>
            </w:r>
            <w:proofErr w:type="gramEnd"/>
          </w:p>
        </w:tc>
        <w:tc>
          <w:tcPr>
            <w:tcW w:w="847" w:type="dxa"/>
            <w:vMerge w:val="restart"/>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في وضع محاكمة</w:t>
            </w:r>
          </w:p>
          <w:p w:rsidR="00323942" w:rsidRPr="00824B7F" w:rsidRDefault="00323942" w:rsidP="00A7396F">
            <w:pPr>
              <w:jc w:val="lowKashida"/>
              <w:rPr>
                <w:rFonts w:ascii="Simplified Arabic" w:hAnsi="Simplified Arabic" w:cs="Traditional Arabic"/>
                <w:sz w:val="32"/>
                <w:szCs w:val="32"/>
                <w:rtl/>
                <w:lang w:bidi="ar-DZ"/>
              </w:rPr>
            </w:pPr>
          </w:p>
        </w:tc>
        <w:tc>
          <w:tcPr>
            <w:tcW w:w="1557" w:type="dxa"/>
            <w:gridSpan w:val="2"/>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الأوروبيين</w:t>
            </w:r>
            <w:proofErr w:type="gramEnd"/>
          </w:p>
        </w:tc>
        <w:tc>
          <w:tcPr>
            <w:tcW w:w="1546" w:type="dxa"/>
            <w:gridSpan w:val="3"/>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المسلمين</w:t>
            </w:r>
            <w:proofErr w:type="gramEnd"/>
          </w:p>
        </w:tc>
        <w:tc>
          <w:tcPr>
            <w:tcW w:w="1546" w:type="dxa"/>
            <w:gridSpan w:val="2"/>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الإسرائيليين</w:t>
            </w:r>
            <w:proofErr w:type="gramEnd"/>
          </w:p>
        </w:tc>
        <w:tc>
          <w:tcPr>
            <w:tcW w:w="1070" w:type="dxa"/>
            <w:vMerge/>
          </w:tcPr>
          <w:p w:rsidR="00323942" w:rsidRPr="00824B7F" w:rsidRDefault="00323942" w:rsidP="00A7396F">
            <w:pPr>
              <w:jc w:val="lowKashida"/>
              <w:rPr>
                <w:rFonts w:ascii="Simplified Arabic" w:hAnsi="Simplified Arabic" w:cs="Traditional Arabic"/>
                <w:sz w:val="32"/>
                <w:szCs w:val="32"/>
                <w:rtl/>
                <w:lang w:bidi="ar-DZ"/>
              </w:rPr>
            </w:pPr>
          </w:p>
        </w:tc>
      </w:tr>
      <w:tr w:rsidR="00323942" w:rsidRPr="00824B7F" w:rsidTr="00A7396F">
        <w:trPr>
          <w:trHeight w:val="1156"/>
        </w:trPr>
        <w:tc>
          <w:tcPr>
            <w:tcW w:w="1801" w:type="dxa"/>
            <w:vMerge/>
          </w:tcPr>
          <w:p w:rsidR="00323942" w:rsidRPr="00824B7F" w:rsidRDefault="00323942" w:rsidP="00A7396F">
            <w:pPr>
              <w:jc w:val="lowKashida"/>
              <w:rPr>
                <w:rFonts w:ascii="Simplified Arabic" w:hAnsi="Simplified Arabic" w:cs="Traditional Arabic"/>
                <w:sz w:val="32"/>
                <w:szCs w:val="32"/>
                <w:rtl/>
                <w:lang w:bidi="ar-DZ"/>
              </w:rPr>
            </w:pPr>
          </w:p>
        </w:tc>
        <w:tc>
          <w:tcPr>
            <w:tcW w:w="879" w:type="dxa"/>
            <w:vMerge/>
          </w:tcPr>
          <w:p w:rsidR="00323942" w:rsidRPr="00824B7F" w:rsidRDefault="00323942" w:rsidP="00A7396F">
            <w:pPr>
              <w:jc w:val="lowKashida"/>
              <w:rPr>
                <w:rFonts w:ascii="Simplified Arabic" w:hAnsi="Simplified Arabic" w:cs="Traditional Arabic"/>
                <w:sz w:val="32"/>
                <w:szCs w:val="32"/>
                <w:rtl/>
                <w:lang w:bidi="ar-DZ"/>
              </w:rPr>
            </w:pPr>
          </w:p>
        </w:tc>
        <w:tc>
          <w:tcPr>
            <w:tcW w:w="815" w:type="dxa"/>
            <w:vMerge/>
          </w:tcPr>
          <w:p w:rsidR="00323942" w:rsidRPr="00824B7F" w:rsidRDefault="00323942" w:rsidP="00A7396F">
            <w:pPr>
              <w:jc w:val="lowKashida"/>
              <w:rPr>
                <w:rFonts w:ascii="Simplified Arabic" w:hAnsi="Simplified Arabic" w:cs="Traditional Arabic"/>
                <w:sz w:val="32"/>
                <w:szCs w:val="32"/>
                <w:rtl/>
                <w:lang w:bidi="ar-DZ"/>
              </w:rPr>
            </w:pPr>
          </w:p>
        </w:tc>
        <w:tc>
          <w:tcPr>
            <w:tcW w:w="847" w:type="dxa"/>
            <w:vMerge/>
          </w:tcPr>
          <w:p w:rsidR="00323942" w:rsidRPr="00824B7F" w:rsidRDefault="00323942" w:rsidP="00A7396F">
            <w:pPr>
              <w:jc w:val="lowKashida"/>
              <w:rPr>
                <w:rFonts w:ascii="Simplified Arabic" w:hAnsi="Simplified Arabic" w:cs="Traditional Arabic"/>
                <w:sz w:val="32"/>
                <w:szCs w:val="32"/>
                <w:rtl/>
                <w:lang w:bidi="ar-DZ"/>
              </w:rPr>
            </w:pPr>
          </w:p>
        </w:tc>
        <w:tc>
          <w:tcPr>
            <w:tcW w:w="720" w:type="dxa"/>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محكوم</w:t>
            </w:r>
            <w:proofErr w:type="gramEnd"/>
          </w:p>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عليهم</w:t>
            </w:r>
          </w:p>
        </w:tc>
        <w:tc>
          <w:tcPr>
            <w:tcW w:w="837" w:type="dxa"/>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براءة</w:t>
            </w:r>
            <w:proofErr w:type="gramEnd"/>
          </w:p>
        </w:tc>
        <w:tc>
          <w:tcPr>
            <w:tcW w:w="865" w:type="dxa"/>
            <w:gridSpan w:val="2"/>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محكوم</w:t>
            </w:r>
            <w:proofErr w:type="gramEnd"/>
            <w:r w:rsidRPr="00824B7F">
              <w:rPr>
                <w:rFonts w:ascii="Simplified Arabic" w:hAnsi="Simplified Arabic" w:cs="Traditional Arabic"/>
                <w:sz w:val="32"/>
                <w:szCs w:val="32"/>
                <w:rtl/>
                <w:lang w:bidi="ar-DZ"/>
              </w:rPr>
              <w:t xml:space="preserve"> عليهم</w:t>
            </w:r>
          </w:p>
        </w:tc>
        <w:tc>
          <w:tcPr>
            <w:tcW w:w="681" w:type="dxa"/>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براءة</w:t>
            </w:r>
            <w:proofErr w:type="gramEnd"/>
          </w:p>
        </w:tc>
        <w:tc>
          <w:tcPr>
            <w:tcW w:w="756" w:type="dxa"/>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محكوم</w:t>
            </w:r>
            <w:proofErr w:type="gramEnd"/>
          </w:p>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عليهم</w:t>
            </w:r>
          </w:p>
          <w:p w:rsidR="00323942" w:rsidRPr="00824B7F" w:rsidRDefault="00323942" w:rsidP="00A7396F">
            <w:pPr>
              <w:jc w:val="lowKashida"/>
              <w:rPr>
                <w:rFonts w:ascii="Simplified Arabic" w:hAnsi="Simplified Arabic" w:cs="Traditional Arabic"/>
                <w:sz w:val="32"/>
                <w:szCs w:val="32"/>
                <w:rtl/>
                <w:lang w:bidi="ar-DZ"/>
              </w:rPr>
            </w:pPr>
          </w:p>
        </w:tc>
        <w:tc>
          <w:tcPr>
            <w:tcW w:w="790" w:type="dxa"/>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براءة</w:t>
            </w:r>
            <w:proofErr w:type="gramEnd"/>
          </w:p>
        </w:tc>
        <w:tc>
          <w:tcPr>
            <w:tcW w:w="1070" w:type="dxa"/>
            <w:vMerge/>
          </w:tcPr>
          <w:p w:rsidR="00323942" w:rsidRPr="00824B7F" w:rsidRDefault="00323942" w:rsidP="00A7396F">
            <w:pPr>
              <w:jc w:val="lowKashida"/>
              <w:rPr>
                <w:rFonts w:ascii="Simplified Arabic" w:hAnsi="Simplified Arabic" w:cs="Traditional Arabic"/>
                <w:sz w:val="32"/>
                <w:szCs w:val="32"/>
                <w:rtl/>
                <w:lang w:bidi="ar-DZ"/>
              </w:rPr>
            </w:pPr>
          </w:p>
        </w:tc>
      </w:tr>
      <w:tr w:rsidR="00323942" w:rsidRPr="00824B7F" w:rsidTr="00A7396F">
        <w:tc>
          <w:tcPr>
            <w:tcW w:w="1801" w:type="dxa"/>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إضرام</w:t>
            </w:r>
            <w:proofErr w:type="gramEnd"/>
            <w:r w:rsidRPr="00824B7F">
              <w:rPr>
                <w:rFonts w:ascii="Simplified Arabic" w:hAnsi="Simplified Arabic" w:cs="Traditional Arabic"/>
                <w:sz w:val="32"/>
                <w:szCs w:val="32"/>
                <w:rtl/>
                <w:lang w:bidi="ar-DZ"/>
              </w:rPr>
              <w:t xml:space="preserve"> نار</w:t>
            </w:r>
          </w:p>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قتل</w:t>
            </w:r>
          </w:p>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ضرب وجرح</w:t>
            </w:r>
          </w:p>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اغتصاب</w:t>
            </w:r>
            <w:proofErr w:type="gramEnd"/>
          </w:p>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ازدراء بعد إهانة</w:t>
            </w:r>
          </w:p>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تزوير</w:t>
            </w:r>
            <w:proofErr w:type="gramEnd"/>
            <w:r w:rsidRPr="00824B7F">
              <w:rPr>
                <w:rFonts w:ascii="Simplified Arabic" w:hAnsi="Simplified Arabic" w:cs="Traditional Arabic"/>
                <w:sz w:val="32"/>
                <w:szCs w:val="32"/>
                <w:rtl/>
                <w:lang w:bidi="ar-DZ"/>
              </w:rPr>
              <w:t xml:space="preserve"> العملة</w:t>
            </w:r>
          </w:p>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تزوير</w:t>
            </w:r>
            <w:proofErr w:type="gramEnd"/>
            <w:r w:rsidRPr="00824B7F">
              <w:rPr>
                <w:rFonts w:ascii="Simplified Arabic" w:hAnsi="Simplified Arabic" w:cs="Traditional Arabic"/>
                <w:sz w:val="32"/>
                <w:szCs w:val="32"/>
                <w:rtl/>
                <w:lang w:bidi="ar-DZ"/>
              </w:rPr>
              <w:t xml:space="preserve"> كتابات خاصة</w:t>
            </w:r>
          </w:p>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سرقة</w:t>
            </w:r>
            <w:proofErr w:type="gramEnd"/>
            <w:r w:rsidRPr="00824B7F">
              <w:rPr>
                <w:rFonts w:ascii="Simplified Arabic" w:hAnsi="Simplified Arabic" w:cs="Traditional Arabic"/>
                <w:sz w:val="32"/>
                <w:szCs w:val="32"/>
                <w:rtl/>
                <w:lang w:bidi="ar-DZ"/>
              </w:rPr>
              <w:t xml:space="preserve"> موصوفة</w:t>
            </w:r>
          </w:p>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سرقات</w:t>
            </w:r>
            <w:proofErr w:type="gramEnd"/>
            <w:r w:rsidRPr="00824B7F">
              <w:rPr>
                <w:rFonts w:ascii="Simplified Arabic" w:hAnsi="Simplified Arabic" w:cs="Traditional Arabic"/>
                <w:sz w:val="32"/>
                <w:szCs w:val="32"/>
                <w:rtl/>
                <w:lang w:bidi="ar-DZ"/>
              </w:rPr>
              <w:t xml:space="preserve"> بسيطة</w:t>
            </w:r>
          </w:p>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خيانة</w:t>
            </w:r>
            <w:proofErr w:type="gramEnd"/>
            <w:r w:rsidRPr="00824B7F">
              <w:rPr>
                <w:rFonts w:ascii="Simplified Arabic" w:hAnsi="Simplified Arabic" w:cs="Traditional Arabic"/>
                <w:sz w:val="32"/>
                <w:szCs w:val="32"/>
                <w:rtl/>
                <w:lang w:bidi="ar-DZ"/>
              </w:rPr>
              <w:t xml:space="preserve"> الأمانة</w:t>
            </w:r>
          </w:p>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حمل سلاح غير مرخص</w:t>
            </w:r>
          </w:p>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هروب من سفن التجارة</w:t>
            </w:r>
          </w:p>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مخالفات</w:t>
            </w:r>
            <w:proofErr w:type="gramEnd"/>
            <w:r w:rsidRPr="00824B7F">
              <w:rPr>
                <w:rFonts w:ascii="Simplified Arabic" w:hAnsi="Simplified Arabic" w:cs="Traditional Arabic"/>
                <w:sz w:val="32"/>
                <w:szCs w:val="32"/>
                <w:rtl/>
                <w:lang w:bidi="ar-DZ"/>
              </w:rPr>
              <w:t xml:space="preserve"> شرطية </w:t>
            </w:r>
          </w:p>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تخريب</w:t>
            </w:r>
            <w:proofErr w:type="gramEnd"/>
            <w:r w:rsidRPr="00824B7F">
              <w:rPr>
                <w:rFonts w:ascii="Simplified Arabic" w:hAnsi="Simplified Arabic" w:cs="Traditional Arabic"/>
                <w:sz w:val="32"/>
                <w:szCs w:val="32"/>
                <w:rtl/>
                <w:lang w:bidi="ar-DZ"/>
              </w:rPr>
              <w:t xml:space="preserve"> وإتلاف</w:t>
            </w:r>
          </w:p>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شراء</w:t>
            </w:r>
            <w:proofErr w:type="gramEnd"/>
            <w:r w:rsidRPr="00824B7F">
              <w:rPr>
                <w:rFonts w:ascii="Simplified Arabic" w:hAnsi="Simplified Arabic" w:cs="Traditional Arabic"/>
                <w:sz w:val="32"/>
                <w:szCs w:val="32"/>
                <w:rtl/>
                <w:lang w:bidi="ar-DZ"/>
              </w:rPr>
              <w:t xml:space="preserve"> أشياء عسكرية</w:t>
            </w:r>
          </w:p>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 xml:space="preserve">زنى </w:t>
            </w:r>
            <w:proofErr w:type="gramStart"/>
            <w:r w:rsidRPr="00824B7F">
              <w:rPr>
                <w:rFonts w:ascii="Simplified Arabic" w:hAnsi="Simplified Arabic" w:cs="Traditional Arabic"/>
                <w:sz w:val="32"/>
                <w:szCs w:val="32"/>
                <w:rtl/>
                <w:lang w:bidi="ar-DZ"/>
              </w:rPr>
              <w:t>وخيانة</w:t>
            </w:r>
            <w:proofErr w:type="gramEnd"/>
          </w:p>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اعتداء في السكن</w:t>
            </w:r>
          </w:p>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تشغيل</w:t>
            </w:r>
            <w:proofErr w:type="gramEnd"/>
          </w:p>
        </w:tc>
        <w:tc>
          <w:tcPr>
            <w:tcW w:w="879"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10</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35</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7</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14</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3</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78</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25</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13</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8</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5</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tc>
        <w:tc>
          <w:tcPr>
            <w:tcW w:w="815"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9</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10</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4</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9</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45</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25</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4</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tc>
        <w:tc>
          <w:tcPr>
            <w:tcW w:w="84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24</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3</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5</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9</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33</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4</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4</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720"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5</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5</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13</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10</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3</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4</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tc>
        <w:tc>
          <w:tcPr>
            <w:tcW w:w="83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865" w:type="dxa"/>
            <w:gridSpan w:val="2"/>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17</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681"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756"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790"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1070" w:type="dxa"/>
          </w:tcPr>
          <w:p w:rsidR="00323942" w:rsidRPr="00824B7F" w:rsidRDefault="00323942" w:rsidP="00A7396F">
            <w:pPr>
              <w:jc w:val="lowKashida"/>
              <w:rPr>
                <w:rFonts w:ascii="Simplified Arabic" w:hAnsi="Simplified Arabic" w:cs="Traditional Arabic"/>
                <w:sz w:val="32"/>
                <w:szCs w:val="32"/>
                <w:rtl/>
                <w:lang w:bidi="ar-DZ"/>
              </w:rPr>
            </w:pPr>
          </w:p>
        </w:tc>
      </w:tr>
      <w:tr w:rsidR="00323942" w:rsidRPr="00824B7F" w:rsidTr="00A7396F">
        <w:tc>
          <w:tcPr>
            <w:tcW w:w="1801" w:type="dxa"/>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المجموع</w:t>
            </w:r>
            <w:proofErr w:type="gramEnd"/>
          </w:p>
        </w:tc>
        <w:tc>
          <w:tcPr>
            <w:tcW w:w="879" w:type="dxa"/>
          </w:tcPr>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237</w:t>
            </w:r>
          </w:p>
        </w:tc>
        <w:tc>
          <w:tcPr>
            <w:tcW w:w="815" w:type="dxa"/>
          </w:tcPr>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137</w:t>
            </w:r>
          </w:p>
        </w:tc>
        <w:tc>
          <w:tcPr>
            <w:tcW w:w="847" w:type="dxa"/>
          </w:tcPr>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100</w:t>
            </w:r>
          </w:p>
        </w:tc>
        <w:tc>
          <w:tcPr>
            <w:tcW w:w="720" w:type="dxa"/>
          </w:tcPr>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65</w:t>
            </w:r>
          </w:p>
        </w:tc>
        <w:tc>
          <w:tcPr>
            <w:tcW w:w="837" w:type="dxa"/>
          </w:tcPr>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5</w:t>
            </w:r>
          </w:p>
        </w:tc>
        <w:tc>
          <w:tcPr>
            <w:tcW w:w="856" w:type="dxa"/>
          </w:tcPr>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25</w:t>
            </w:r>
          </w:p>
        </w:tc>
        <w:tc>
          <w:tcPr>
            <w:tcW w:w="690" w:type="dxa"/>
            <w:gridSpan w:val="2"/>
          </w:tcPr>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tc>
        <w:tc>
          <w:tcPr>
            <w:tcW w:w="761" w:type="dxa"/>
          </w:tcPr>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3</w:t>
            </w:r>
          </w:p>
        </w:tc>
        <w:tc>
          <w:tcPr>
            <w:tcW w:w="785" w:type="dxa"/>
          </w:tcPr>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1070" w:type="dxa"/>
          </w:tcPr>
          <w:p w:rsidR="00323942" w:rsidRPr="00824B7F" w:rsidRDefault="00323942" w:rsidP="00A7396F">
            <w:pPr>
              <w:jc w:val="lowKashida"/>
              <w:rPr>
                <w:rFonts w:ascii="Simplified Arabic" w:hAnsi="Simplified Arabic" w:cs="Traditional Arabic"/>
                <w:sz w:val="32"/>
                <w:szCs w:val="32"/>
                <w:rtl/>
                <w:lang w:bidi="ar-DZ"/>
              </w:rPr>
            </w:pPr>
          </w:p>
        </w:tc>
      </w:tr>
    </w:tbl>
    <w:p w:rsidR="00323942" w:rsidRPr="00824B7F" w:rsidRDefault="00323942" w:rsidP="00323942">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lastRenderedPageBreak/>
        <w:t>وخلال سنة 1842م تزايدت عدد المخالفات والجرائم والجنح مقارنة بسنة 1841م حيث بلغ عددها 22، وهذا ما يبرز الصعوبات التي كانت تعاني منها الإدارة الاستعمارية في السيطرة على السكان، بالرغم من تقلص عدد المرتكبين لهذه المخالفات والجنح والجرائم 167 شخص. واهم المخالفات والجرائم والجنح التي ظهرت خلال هذه السنة هي التواط</w:t>
      </w:r>
      <w:r w:rsidRPr="00824B7F">
        <w:rPr>
          <w:rFonts w:ascii="Simplified Arabic" w:hAnsi="Simplified Arabic" w:cs="Traditional Arabic" w:hint="cs"/>
          <w:sz w:val="32"/>
          <w:szCs w:val="32"/>
          <w:rtl/>
          <w:lang w:bidi="ar-DZ"/>
        </w:rPr>
        <w:t>أ</w:t>
      </w:r>
      <w:r w:rsidRPr="00824B7F">
        <w:rPr>
          <w:rFonts w:ascii="Simplified Arabic" w:hAnsi="Simplified Arabic" w:cs="Traditional Arabic"/>
          <w:sz w:val="32"/>
          <w:szCs w:val="32"/>
          <w:rtl/>
          <w:lang w:bidi="ar-DZ"/>
        </w:rPr>
        <w:t xml:space="preserve"> في القتل، ومحاولة القتل، والفعل المخل بالحياء ومحاولة التسميم، وشهادة الزور، والسب والشتم ليبقى الأوروبيين هم الأكثر ارتكابا لهذه المخالفات والجنح والجرائم، ثم المسلمين ثم الإسرائيليين. والجدول التالي </w:t>
      </w:r>
      <w:r w:rsidRPr="00824B7F">
        <w:rPr>
          <w:rFonts w:ascii="Simplified Arabic" w:hAnsi="Simplified Arabic" w:cs="Traditional Arabic" w:hint="cs"/>
          <w:sz w:val="32"/>
          <w:szCs w:val="32"/>
          <w:rtl/>
          <w:lang w:bidi="ar-DZ"/>
        </w:rPr>
        <w:t xml:space="preserve">يوضح طبيعة الجرائم وعدد الافراد الدين ارتكبوها وانتماءاتهم العرقية </w:t>
      </w:r>
      <w:r w:rsidRPr="00824B7F">
        <w:rPr>
          <w:rStyle w:val="Appelnotedebasdep"/>
          <w:rFonts w:ascii="Simplified Arabic" w:hAnsi="Simplified Arabic" w:cs="Traditional Arabic"/>
          <w:sz w:val="32"/>
          <w:szCs w:val="32"/>
          <w:rtl/>
          <w:lang w:bidi="ar-DZ"/>
        </w:rPr>
        <w:footnoteReference w:id="38"/>
      </w:r>
      <w:r w:rsidRPr="00824B7F">
        <w:rPr>
          <w:rFonts w:ascii="Simplified Arabic" w:hAnsi="Simplified Arabic" w:cs="Traditional Arabic"/>
          <w:sz w:val="32"/>
          <w:szCs w:val="32"/>
          <w:rtl/>
          <w:lang w:bidi="ar-DZ"/>
        </w:rPr>
        <w:t>.</w:t>
      </w:r>
    </w:p>
    <w:p w:rsidR="00323942" w:rsidRPr="00824B7F" w:rsidRDefault="00323942" w:rsidP="00323942">
      <w:pPr>
        <w:spacing w:line="240" w:lineRule="auto"/>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b/>
          <w:bCs/>
          <w:sz w:val="32"/>
          <w:szCs w:val="32"/>
          <w:u w:val="single"/>
          <w:rtl/>
          <w:lang w:bidi="ar-DZ"/>
        </w:rPr>
        <w:t>الجدول رقم 04 لحالة الحركة في سجن عنابة المدني خلال 1842م</w:t>
      </w:r>
      <w:r w:rsidRPr="00824B7F">
        <w:rPr>
          <w:rFonts w:ascii="Simplified Arabic" w:hAnsi="Simplified Arabic" w:cs="Traditional Arabic"/>
          <w:sz w:val="32"/>
          <w:szCs w:val="32"/>
          <w:rtl/>
          <w:lang w:bidi="ar-DZ"/>
        </w:rPr>
        <w:t>.</w:t>
      </w:r>
    </w:p>
    <w:tbl>
      <w:tblPr>
        <w:tblStyle w:val="Grilledutableau"/>
        <w:bidiVisual/>
        <w:tblW w:w="10890" w:type="dxa"/>
        <w:tblInd w:w="-572" w:type="dxa"/>
        <w:tblLook w:val="04A0"/>
      </w:tblPr>
      <w:tblGrid>
        <w:gridCol w:w="2543"/>
        <w:gridCol w:w="896"/>
        <w:gridCol w:w="812"/>
        <w:gridCol w:w="840"/>
        <w:gridCol w:w="725"/>
        <w:gridCol w:w="814"/>
        <w:gridCol w:w="843"/>
        <w:gridCol w:w="9"/>
        <w:gridCol w:w="673"/>
        <w:gridCol w:w="757"/>
        <w:gridCol w:w="854"/>
        <w:gridCol w:w="1124"/>
      </w:tblGrid>
      <w:tr w:rsidR="00323942" w:rsidRPr="00824B7F" w:rsidTr="00A7396F">
        <w:trPr>
          <w:trHeight w:val="20"/>
        </w:trPr>
        <w:tc>
          <w:tcPr>
            <w:tcW w:w="2597" w:type="dxa"/>
            <w:vMerge w:val="restart"/>
          </w:tcPr>
          <w:p w:rsidR="00323942" w:rsidRPr="00824B7F" w:rsidRDefault="00323942" w:rsidP="00A7396F">
            <w:pPr>
              <w:jc w:val="lowKashida"/>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طبيعة الجرائم</w:t>
            </w:r>
          </w:p>
        </w:tc>
        <w:tc>
          <w:tcPr>
            <w:tcW w:w="2473" w:type="dxa"/>
            <w:gridSpan w:val="3"/>
          </w:tcPr>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عدد الأفراد</w:t>
            </w:r>
          </w:p>
        </w:tc>
        <w:tc>
          <w:tcPr>
            <w:tcW w:w="4694" w:type="dxa"/>
            <w:gridSpan w:val="7"/>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الكشف</w:t>
            </w:r>
            <w:proofErr w:type="gramEnd"/>
            <w:r w:rsidRPr="00824B7F">
              <w:rPr>
                <w:rFonts w:ascii="Simplified Arabic" w:hAnsi="Simplified Arabic" w:cs="Traditional Arabic"/>
                <w:sz w:val="32"/>
                <w:szCs w:val="32"/>
                <w:rtl/>
                <w:lang w:bidi="ar-DZ"/>
              </w:rPr>
              <w:t xml:space="preserve"> العام لــــــ</w:t>
            </w:r>
          </w:p>
        </w:tc>
        <w:tc>
          <w:tcPr>
            <w:tcW w:w="1126" w:type="dxa"/>
            <w:vMerge w:val="restart"/>
          </w:tcPr>
          <w:p w:rsidR="00323942" w:rsidRPr="00824B7F" w:rsidRDefault="00323942" w:rsidP="00A7396F">
            <w:pPr>
              <w:jc w:val="lowKashida"/>
              <w:rPr>
                <w:rFonts w:ascii="Simplified Arabic" w:hAnsi="Simplified Arabic" w:cs="Traditional Arabic"/>
                <w:sz w:val="32"/>
                <w:szCs w:val="32"/>
                <w:rtl/>
                <w:lang w:bidi="ar-DZ"/>
              </w:rPr>
            </w:pPr>
          </w:p>
          <w:p w:rsidR="00323942" w:rsidRPr="00824B7F" w:rsidRDefault="00323942" w:rsidP="00A7396F">
            <w:pPr>
              <w:jc w:val="lowKashida"/>
              <w:rPr>
                <w:rFonts w:ascii="Simplified Arabic" w:hAnsi="Simplified Arabic" w:cs="Traditional Arabic"/>
                <w:sz w:val="32"/>
                <w:szCs w:val="32"/>
                <w:rtl/>
                <w:lang w:bidi="ar-DZ"/>
              </w:rPr>
            </w:pPr>
          </w:p>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ملاحظات</w:t>
            </w:r>
            <w:proofErr w:type="gramEnd"/>
          </w:p>
        </w:tc>
      </w:tr>
      <w:tr w:rsidR="00323942" w:rsidRPr="00824B7F" w:rsidTr="00A7396F">
        <w:trPr>
          <w:trHeight w:val="20"/>
        </w:trPr>
        <w:tc>
          <w:tcPr>
            <w:tcW w:w="2597" w:type="dxa"/>
            <w:vMerge/>
          </w:tcPr>
          <w:p w:rsidR="00323942" w:rsidRPr="00824B7F" w:rsidRDefault="00323942" w:rsidP="00A7396F">
            <w:pPr>
              <w:jc w:val="lowKashida"/>
              <w:rPr>
                <w:rFonts w:ascii="Simplified Arabic" w:hAnsi="Simplified Arabic" w:cs="Traditional Arabic"/>
                <w:sz w:val="32"/>
                <w:szCs w:val="32"/>
                <w:rtl/>
                <w:lang w:bidi="ar-DZ"/>
              </w:rPr>
            </w:pPr>
          </w:p>
        </w:tc>
        <w:tc>
          <w:tcPr>
            <w:tcW w:w="819" w:type="dxa"/>
            <w:vMerge w:val="restart"/>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مسجون</w:t>
            </w:r>
            <w:proofErr w:type="gramEnd"/>
          </w:p>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احتياطيا</w:t>
            </w:r>
            <w:proofErr w:type="gramEnd"/>
          </w:p>
          <w:p w:rsidR="00323942" w:rsidRPr="00824B7F" w:rsidRDefault="00323942" w:rsidP="00A7396F">
            <w:pPr>
              <w:jc w:val="lowKashida"/>
              <w:rPr>
                <w:rFonts w:ascii="Simplified Arabic" w:hAnsi="Simplified Arabic" w:cs="Traditional Arabic"/>
                <w:sz w:val="32"/>
                <w:szCs w:val="32"/>
                <w:rtl/>
                <w:lang w:bidi="ar-DZ"/>
              </w:rPr>
            </w:pPr>
          </w:p>
          <w:p w:rsidR="00323942" w:rsidRPr="00824B7F" w:rsidRDefault="00323942" w:rsidP="00A7396F">
            <w:pPr>
              <w:jc w:val="lowKashida"/>
              <w:rPr>
                <w:rFonts w:ascii="Simplified Arabic" w:hAnsi="Simplified Arabic" w:cs="Traditional Arabic"/>
                <w:sz w:val="32"/>
                <w:szCs w:val="32"/>
                <w:rtl/>
                <w:lang w:bidi="ar-DZ"/>
              </w:rPr>
            </w:pPr>
          </w:p>
        </w:tc>
        <w:tc>
          <w:tcPr>
            <w:tcW w:w="812" w:type="dxa"/>
            <w:vMerge w:val="restart"/>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في حرية</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بلا</w:t>
            </w:r>
          </w:p>
          <w:p w:rsidR="00323942" w:rsidRPr="00824B7F" w:rsidRDefault="00323942" w:rsidP="00A7396F">
            <w:pPr>
              <w:tabs>
                <w:tab w:val="center" w:pos="298"/>
              </w:tabs>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ab/>
            </w:r>
            <w:proofErr w:type="gramStart"/>
            <w:r w:rsidRPr="00824B7F">
              <w:rPr>
                <w:rFonts w:ascii="Simplified Arabic" w:hAnsi="Simplified Arabic" w:cs="Traditional Arabic"/>
                <w:sz w:val="32"/>
                <w:szCs w:val="32"/>
                <w:rtl/>
                <w:lang w:bidi="ar-DZ"/>
              </w:rPr>
              <w:t>محاكمة</w:t>
            </w:r>
            <w:proofErr w:type="gramEnd"/>
          </w:p>
        </w:tc>
        <w:tc>
          <w:tcPr>
            <w:tcW w:w="842" w:type="dxa"/>
            <w:vMerge w:val="restart"/>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في وضع محاكمة</w:t>
            </w:r>
          </w:p>
          <w:p w:rsidR="00323942" w:rsidRPr="00824B7F" w:rsidRDefault="00323942" w:rsidP="00A7396F">
            <w:pPr>
              <w:jc w:val="lowKashida"/>
              <w:rPr>
                <w:rFonts w:ascii="Simplified Arabic" w:hAnsi="Simplified Arabic" w:cs="Traditional Arabic"/>
                <w:sz w:val="32"/>
                <w:szCs w:val="32"/>
                <w:rtl/>
                <w:lang w:bidi="ar-DZ"/>
              </w:rPr>
            </w:pPr>
          </w:p>
        </w:tc>
        <w:tc>
          <w:tcPr>
            <w:tcW w:w="1541" w:type="dxa"/>
            <w:gridSpan w:val="2"/>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الأوروبيين</w:t>
            </w:r>
            <w:proofErr w:type="gramEnd"/>
          </w:p>
        </w:tc>
        <w:tc>
          <w:tcPr>
            <w:tcW w:w="1532" w:type="dxa"/>
            <w:gridSpan w:val="3"/>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المسلمين</w:t>
            </w:r>
            <w:proofErr w:type="gramEnd"/>
          </w:p>
        </w:tc>
        <w:tc>
          <w:tcPr>
            <w:tcW w:w="1621" w:type="dxa"/>
            <w:gridSpan w:val="2"/>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الإسرائيليين</w:t>
            </w:r>
            <w:proofErr w:type="gramEnd"/>
          </w:p>
        </w:tc>
        <w:tc>
          <w:tcPr>
            <w:tcW w:w="1126" w:type="dxa"/>
            <w:vMerge/>
          </w:tcPr>
          <w:p w:rsidR="00323942" w:rsidRPr="00824B7F" w:rsidRDefault="00323942" w:rsidP="00A7396F">
            <w:pPr>
              <w:jc w:val="lowKashida"/>
              <w:rPr>
                <w:rFonts w:ascii="Simplified Arabic" w:hAnsi="Simplified Arabic" w:cs="Traditional Arabic"/>
                <w:sz w:val="32"/>
                <w:szCs w:val="32"/>
                <w:rtl/>
                <w:lang w:bidi="ar-DZ"/>
              </w:rPr>
            </w:pPr>
          </w:p>
        </w:tc>
      </w:tr>
      <w:tr w:rsidR="00323942" w:rsidRPr="00824B7F" w:rsidTr="00A7396F">
        <w:trPr>
          <w:trHeight w:val="1081"/>
        </w:trPr>
        <w:tc>
          <w:tcPr>
            <w:tcW w:w="2597" w:type="dxa"/>
            <w:vMerge/>
          </w:tcPr>
          <w:p w:rsidR="00323942" w:rsidRPr="00824B7F" w:rsidRDefault="00323942" w:rsidP="00A7396F">
            <w:pPr>
              <w:jc w:val="lowKashida"/>
              <w:rPr>
                <w:rFonts w:ascii="Simplified Arabic" w:hAnsi="Simplified Arabic" w:cs="Traditional Arabic"/>
                <w:sz w:val="32"/>
                <w:szCs w:val="32"/>
                <w:rtl/>
                <w:lang w:bidi="ar-DZ"/>
              </w:rPr>
            </w:pPr>
          </w:p>
        </w:tc>
        <w:tc>
          <w:tcPr>
            <w:tcW w:w="819" w:type="dxa"/>
            <w:vMerge/>
          </w:tcPr>
          <w:p w:rsidR="00323942" w:rsidRPr="00824B7F" w:rsidRDefault="00323942" w:rsidP="00A7396F">
            <w:pPr>
              <w:jc w:val="lowKashida"/>
              <w:rPr>
                <w:rFonts w:ascii="Simplified Arabic" w:hAnsi="Simplified Arabic" w:cs="Traditional Arabic"/>
                <w:sz w:val="32"/>
                <w:szCs w:val="32"/>
                <w:rtl/>
                <w:lang w:bidi="ar-DZ"/>
              </w:rPr>
            </w:pPr>
          </w:p>
        </w:tc>
        <w:tc>
          <w:tcPr>
            <w:tcW w:w="812" w:type="dxa"/>
            <w:vMerge/>
          </w:tcPr>
          <w:p w:rsidR="00323942" w:rsidRPr="00824B7F" w:rsidRDefault="00323942" w:rsidP="00A7396F">
            <w:pPr>
              <w:jc w:val="lowKashida"/>
              <w:rPr>
                <w:rFonts w:ascii="Simplified Arabic" w:hAnsi="Simplified Arabic" w:cs="Traditional Arabic"/>
                <w:sz w:val="32"/>
                <w:szCs w:val="32"/>
                <w:rtl/>
                <w:lang w:bidi="ar-DZ"/>
              </w:rPr>
            </w:pPr>
          </w:p>
        </w:tc>
        <w:tc>
          <w:tcPr>
            <w:tcW w:w="842" w:type="dxa"/>
            <w:vMerge/>
          </w:tcPr>
          <w:p w:rsidR="00323942" w:rsidRPr="00824B7F" w:rsidRDefault="00323942" w:rsidP="00A7396F">
            <w:pPr>
              <w:jc w:val="lowKashida"/>
              <w:rPr>
                <w:rFonts w:ascii="Simplified Arabic" w:hAnsi="Simplified Arabic" w:cs="Traditional Arabic"/>
                <w:sz w:val="32"/>
                <w:szCs w:val="32"/>
                <w:rtl/>
                <w:lang w:bidi="ar-DZ"/>
              </w:rPr>
            </w:pPr>
          </w:p>
        </w:tc>
        <w:tc>
          <w:tcPr>
            <w:tcW w:w="720" w:type="dxa"/>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محكوم</w:t>
            </w:r>
            <w:proofErr w:type="gramEnd"/>
          </w:p>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عليهم</w:t>
            </w:r>
          </w:p>
        </w:tc>
        <w:tc>
          <w:tcPr>
            <w:tcW w:w="821" w:type="dxa"/>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براءة</w:t>
            </w:r>
            <w:proofErr w:type="gramEnd"/>
          </w:p>
        </w:tc>
        <w:tc>
          <w:tcPr>
            <w:tcW w:w="856" w:type="dxa"/>
            <w:gridSpan w:val="2"/>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محكوم</w:t>
            </w:r>
            <w:proofErr w:type="gramEnd"/>
            <w:r w:rsidRPr="00824B7F">
              <w:rPr>
                <w:rFonts w:ascii="Simplified Arabic" w:hAnsi="Simplified Arabic" w:cs="Traditional Arabic"/>
                <w:sz w:val="32"/>
                <w:szCs w:val="32"/>
                <w:rtl/>
                <w:lang w:bidi="ar-DZ"/>
              </w:rPr>
              <w:t xml:space="preserve"> عليهم</w:t>
            </w:r>
          </w:p>
        </w:tc>
        <w:tc>
          <w:tcPr>
            <w:tcW w:w="676" w:type="dxa"/>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براءة</w:t>
            </w:r>
            <w:proofErr w:type="gramEnd"/>
          </w:p>
        </w:tc>
        <w:tc>
          <w:tcPr>
            <w:tcW w:w="758" w:type="dxa"/>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محكوم</w:t>
            </w:r>
            <w:proofErr w:type="gramEnd"/>
          </w:p>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عليهم</w:t>
            </w:r>
          </w:p>
          <w:p w:rsidR="00323942" w:rsidRPr="00824B7F" w:rsidRDefault="00323942" w:rsidP="00A7396F">
            <w:pPr>
              <w:jc w:val="lowKashida"/>
              <w:rPr>
                <w:rFonts w:ascii="Simplified Arabic" w:hAnsi="Simplified Arabic" w:cs="Traditional Arabic"/>
                <w:sz w:val="32"/>
                <w:szCs w:val="32"/>
                <w:rtl/>
                <w:lang w:bidi="ar-DZ"/>
              </w:rPr>
            </w:pPr>
          </w:p>
        </w:tc>
        <w:tc>
          <w:tcPr>
            <w:tcW w:w="863" w:type="dxa"/>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براءة</w:t>
            </w:r>
            <w:proofErr w:type="gramEnd"/>
          </w:p>
        </w:tc>
        <w:tc>
          <w:tcPr>
            <w:tcW w:w="1126" w:type="dxa"/>
            <w:vMerge/>
          </w:tcPr>
          <w:p w:rsidR="00323942" w:rsidRPr="00824B7F" w:rsidRDefault="00323942" w:rsidP="00A7396F">
            <w:pPr>
              <w:jc w:val="lowKashida"/>
              <w:rPr>
                <w:rFonts w:ascii="Simplified Arabic" w:hAnsi="Simplified Arabic" w:cs="Traditional Arabic"/>
                <w:sz w:val="32"/>
                <w:szCs w:val="32"/>
                <w:rtl/>
                <w:lang w:bidi="ar-DZ"/>
              </w:rPr>
            </w:pPr>
          </w:p>
        </w:tc>
      </w:tr>
      <w:tr w:rsidR="00323942" w:rsidRPr="00824B7F" w:rsidTr="00A7396F">
        <w:trPr>
          <w:trHeight w:val="7826"/>
        </w:trPr>
        <w:tc>
          <w:tcPr>
            <w:tcW w:w="2597" w:type="dxa"/>
          </w:tcPr>
          <w:p w:rsidR="00323942" w:rsidRPr="00824B7F" w:rsidRDefault="00323942" w:rsidP="00A7396F">
            <w:pP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lastRenderedPageBreak/>
              <w:t xml:space="preserve">          </w:t>
            </w:r>
            <w:proofErr w:type="gramStart"/>
            <w:r w:rsidRPr="00824B7F">
              <w:rPr>
                <w:rFonts w:ascii="Simplified Arabic" w:hAnsi="Simplified Arabic" w:cs="Traditional Arabic"/>
                <w:sz w:val="32"/>
                <w:szCs w:val="32"/>
                <w:rtl/>
                <w:lang w:bidi="ar-DZ"/>
              </w:rPr>
              <w:t>خيانة</w:t>
            </w:r>
            <w:proofErr w:type="gramEnd"/>
            <w:r w:rsidRPr="00824B7F">
              <w:rPr>
                <w:rFonts w:ascii="Simplified Arabic" w:hAnsi="Simplified Arabic" w:cs="Traditional Arabic"/>
                <w:sz w:val="32"/>
                <w:szCs w:val="32"/>
                <w:rtl/>
                <w:lang w:bidi="ar-DZ"/>
              </w:rPr>
              <w:t xml:space="preserve"> الأمانة</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قتل</w:t>
            </w:r>
          </w:p>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سرقة</w:t>
            </w:r>
            <w:proofErr w:type="gramEnd"/>
            <w:r w:rsidRPr="00824B7F">
              <w:rPr>
                <w:rFonts w:ascii="Simplified Arabic" w:hAnsi="Simplified Arabic" w:cs="Traditional Arabic"/>
                <w:sz w:val="32"/>
                <w:szCs w:val="32"/>
                <w:rtl/>
                <w:lang w:bidi="ar-DZ"/>
              </w:rPr>
              <w:t xml:space="preserve"> موصوفة</w:t>
            </w:r>
          </w:p>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تزوير</w:t>
            </w:r>
            <w:proofErr w:type="gramEnd"/>
            <w:r w:rsidRPr="00824B7F">
              <w:rPr>
                <w:rFonts w:ascii="Simplified Arabic" w:hAnsi="Simplified Arabic" w:cs="Traditional Arabic"/>
                <w:sz w:val="32"/>
                <w:szCs w:val="32"/>
                <w:rtl/>
                <w:lang w:bidi="ar-DZ"/>
              </w:rPr>
              <w:t xml:space="preserve"> العملة</w:t>
            </w:r>
          </w:p>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تواطؤ</w:t>
            </w:r>
            <w:proofErr w:type="gramEnd"/>
            <w:r w:rsidRPr="00824B7F">
              <w:rPr>
                <w:rFonts w:ascii="Simplified Arabic" w:hAnsi="Simplified Arabic" w:cs="Traditional Arabic"/>
                <w:sz w:val="32"/>
                <w:szCs w:val="32"/>
                <w:rtl/>
                <w:lang w:bidi="ar-DZ"/>
              </w:rPr>
              <w:t xml:space="preserve"> في القتل</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محاولة قتل</w:t>
            </w:r>
          </w:p>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محاولة</w:t>
            </w:r>
            <w:proofErr w:type="gramEnd"/>
            <w:r w:rsidRPr="00824B7F">
              <w:rPr>
                <w:rFonts w:ascii="Simplified Arabic" w:hAnsi="Simplified Arabic" w:cs="Traditional Arabic"/>
                <w:sz w:val="32"/>
                <w:szCs w:val="32"/>
                <w:rtl/>
                <w:lang w:bidi="ar-DZ"/>
              </w:rPr>
              <w:t xml:space="preserve"> اقتراف فعل مخل بالحياء</w:t>
            </w:r>
          </w:p>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اغتصاب</w:t>
            </w:r>
            <w:proofErr w:type="gramEnd"/>
          </w:p>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محاولة</w:t>
            </w:r>
            <w:proofErr w:type="gramEnd"/>
            <w:r w:rsidRPr="00824B7F">
              <w:rPr>
                <w:rFonts w:ascii="Simplified Arabic" w:hAnsi="Simplified Arabic" w:cs="Traditional Arabic"/>
                <w:sz w:val="32"/>
                <w:szCs w:val="32"/>
                <w:rtl/>
                <w:lang w:bidi="ar-DZ"/>
              </w:rPr>
              <w:t xml:space="preserve"> تسميم</w:t>
            </w:r>
          </w:p>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إضرام</w:t>
            </w:r>
            <w:proofErr w:type="gramEnd"/>
            <w:r w:rsidRPr="00824B7F">
              <w:rPr>
                <w:rFonts w:ascii="Simplified Arabic" w:hAnsi="Simplified Arabic" w:cs="Traditional Arabic"/>
                <w:sz w:val="32"/>
                <w:szCs w:val="32"/>
                <w:rtl/>
                <w:lang w:bidi="ar-DZ"/>
              </w:rPr>
              <w:t xml:space="preserve"> نار</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شهادة زور</w:t>
            </w:r>
          </w:p>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شراء</w:t>
            </w:r>
            <w:proofErr w:type="gramEnd"/>
            <w:r w:rsidRPr="00824B7F">
              <w:rPr>
                <w:rFonts w:ascii="Simplified Arabic" w:hAnsi="Simplified Arabic" w:cs="Traditional Arabic"/>
                <w:sz w:val="32"/>
                <w:szCs w:val="32"/>
                <w:rtl/>
                <w:lang w:bidi="ar-DZ"/>
              </w:rPr>
              <w:t xml:space="preserve"> أدوات عسكرية</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الهجوم على عون قوة عمومية</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ضرب وجرح إرادي</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قذف [تشهير]</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سب على الطريق العمومي</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سب وشتم عون</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سب موظف عمومي</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حمل سلاح</w:t>
            </w:r>
          </w:p>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سرقة</w:t>
            </w:r>
            <w:proofErr w:type="gramEnd"/>
            <w:r w:rsidRPr="00824B7F">
              <w:rPr>
                <w:rFonts w:ascii="Simplified Arabic" w:hAnsi="Simplified Arabic" w:cs="Traditional Arabic"/>
                <w:sz w:val="32"/>
                <w:szCs w:val="32"/>
                <w:rtl/>
                <w:lang w:bidi="ar-DZ"/>
              </w:rPr>
              <w:t xml:space="preserve"> بسيطة</w:t>
            </w:r>
          </w:p>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استعمال</w:t>
            </w:r>
            <w:proofErr w:type="gramEnd"/>
            <w:r w:rsidRPr="00824B7F">
              <w:rPr>
                <w:rFonts w:ascii="Simplified Arabic" w:hAnsi="Simplified Arabic" w:cs="Traditional Arabic"/>
                <w:sz w:val="32"/>
                <w:szCs w:val="32"/>
                <w:rtl/>
                <w:lang w:bidi="ar-DZ"/>
              </w:rPr>
              <w:t xml:space="preserve"> أوزان مزيفة</w:t>
            </w:r>
          </w:p>
        </w:tc>
        <w:tc>
          <w:tcPr>
            <w:tcW w:w="819"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6</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30</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3</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6</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4</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43</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8</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53</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812"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6</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19</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3</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6</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3</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7</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842"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9</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4</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40</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8</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45</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tc>
        <w:tc>
          <w:tcPr>
            <w:tcW w:w="720"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6</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9</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4</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19</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3</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15</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tc>
        <w:tc>
          <w:tcPr>
            <w:tcW w:w="821"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10</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5</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6</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856" w:type="dxa"/>
            <w:gridSpan w:val="2"/>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4</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18</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676"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6</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3</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758"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863"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1126" w:type="dxa"/>
          </w:tcPr>
          <w:p w:rsidR="00323942" w:rsidRPr="00824B7F" w:rsidRDefault="00323942" w:rsidP="00A7396F">
            <w:pPr>
              <w:jc w:val="lowKashida"/>
              <w:rPr>
                <w:rFonts w:ascii="Simplified Arabic" w:hAnsi="Simplified Arabic" w:cs="Traditional Arabic"/>
                <w:sz w:val="32"/>
                <w:szCs w:val="32"/>
                <w:rtl/>
                <w:lang w:bidi="ar-DZ"/>
              </w:rPr>
            </w:pPr>
          </w:p>
          <w:p w:rsidR="00323942" w:rsidRPr="00824B7F" w:rsidRDefault="00323942" w:rsidP="00A7396F">
            <w:pPr>
              <w:jc w:val="lowKashida"/>
              <w:rPr>
                <w:rFonts w:ascii="Simplified Arabic" w:hAnsi="Simplified Arabic" w:cs="Traditional Arabic"/>
                <w:sz w:val="32"/>
                <w:szCs w:val="32"/>
                <w:rtl/>
                <w:lang w:bidi="ar-DZ"/>
              </w:rPr>
            </w:pPr>
          </w:p>
          <w:p w:rsidR="00323942" w:rsidRPr="00824B7F" w:rsidRDefault="00323942" w:rsidP="00A7396F">
            <w:pPr>
              <w:jc w:val="lowKashida"/>
              <w:rPr>
                <w:rFonts w:ascii="Simplified Arabic" w:hAnsi="Simplified Arabic" w:cs="Traditional Arabic"/>
                <w:sz w:val="32"/>
                <w:szCs w:val="32"/>
                <w:rtl/>
                <w:lang w:bidi="ar-DZ"/>
              </w:rPr>
            </w:pPr>
          </w:p>
          <w:p w:rsidR="00323942" w:rsidRPr="00824B7F" w:rsidRDefault="00323942" w:rsidP="00A7396F">
            <w:pPr>
              <w:jc w:val="lowKashida"/>
              <w:rPr>
                <w:rFonts w:ascii="Simplified Arabic" w:hAnsi="Simplified Arabic" w:cs="Traditional Arabic"/>
                <w:sz w:val="32"/>
                <w:szCs w:val="32"/>
                <w:rtl/>
                <w:lang w:bidi="ar-DZ"/>
              </w:rPr>
            </w:pPr>
          </w:p>
          <w:p w:rsidR="00323942" w:rsidRPr="00824B7F" w:rsidRDefault="00323942" w:rsidP="00A7396F">
            <w:pPr>
              <w:jc w:val="lowKashida"/>
              <w:rPr>
                <w:rFonts w:ascii="Simplified Arabic" w:hAnsi="Simplified Arabic" w:cs="Traditional Arabic"/>
                <w:sz w:val="32"/>
                <w:szCs w:val="32"/>
                <w:rtl/>
                <w:lang w:bidi="ar-DZ"/>
              </w:rPr>
            </w:pPr>
          </w:p>
          <w:p w:rsidR="00323942" w:rsidRPr="00824B7F" w:rsidRDefault="00323942" w:rsidP="00A7396F">
            <w:pPr>
              <w:jc w:val="lowKashida"/>
              <w:rPr>
                <w:rFonts w:ascii="Simplified Arabic" w:hAnsi="Simplified Arabic" w:cs="Traditional Arabic"/>
                <w:sz w:val="32"/>
                <w:szCs w:val="32"/>
                <w:rtl/>
                <w:lang w:bidi="ar-DZ"/>
              </w:rPr>
            </w:pPr>
          </w:p>
          <w:p w:rsidR="00323942" w:rsidRPr="00824B7F" w:rsidRDefault="00323942" w:rsidP="00A7396F">
            <w:pPr>
              <w:jc w:val="lowKashida"/>
              <w:rPr>
                <w:rFonts w:ascii="Simplified Arabic" w:hAnsi="Simplified Arabic" w:cs="Traditional Arabic"/>
                <w:sz w:val="32"/>
                <w:szCs w:val="32"/>
                <w:rtl/>
                <w:lang w:bidi="ar-DZ"/>
              </w:rPr>
            </w:pP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r>
      <w:tr w:rsidR="00323942" w:rsidRPr="00824B7F" w:rsidTr="00A7396F">
        <w:trPr>
          <w:trHeight w:val="20"/>
        </w:trPr>
        <w:tc>
          <w:tcPr>
            <w:tcW w:w="259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نشل على الطريق العمومي</w:t>
            </w:r>
          </w:p>
        </w:tc>
        <w:tc>
          <w:tcPr>
            <w:tcW w:w="819"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812"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842"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tc>
        <w:tc>
          <w:tcPr>
            <w:tcW w:w="720"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tc>
        <w:tc>
          <w:tcPr>
            <w:tcW w:w="821"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856" w:type="dxa"/>
            <w:gridSpan w:val="2"/>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676"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758"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863"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c>
          <w:tcPr>
            <w:tcW w:w="1126" w:type="dxa"/>
          </w:tcPr>
          <w:p w:rsidR="00323942" w:rsidRPr="00824B7F" w:rsidRDefault="00323942" w:rsidP="00A7396F">
            <w:pPr>
              <w:jc w:val="lowKashida"/>
              <w:rPr>
                <w:rFonts w:ascii="Simplified Arabic" w:hAnsi="Simplified Arabic" w:cs="Traditional Arabic"/>
                <w:sz w:val="32"/>
                <w:szCs w:val="32"/>
                <w:rtl/>
                <w:lang w:bidi="ar-DZ"/>
              </w:rPr>
            </w:pPr>
          </w:p>
        </w:tc>
      </w:tr>
      <w:tr w:rsidR="00323942" w:rsidRPr="00824B7F" w:rsidTr="00A7396F">
        <w:trPr>
          <w:trHeight w:val="20"/>
        </w:trPr>
        <w:tc>
          <w:tcPr>
            <w:tcW w:w="2597" w:type="dxa"/>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المجموع</w:t>
            </w:r>
            <w:proofErr w:type="gramEnd"/>
          </w:p>
        </w:tc>
        <w:tc>
          <w:tcPr>
            <w:tcW w:w="819" w:type="dxa"/>
          </w:tcPr>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167</w:t>
            </w:r>
          </w:p>
        </w:tc>
        <w:tc>
          <w:tcPr>
            <w:tcW w:w="812" w:type="dxa"/>
          </w:tcPr>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54</w:t>
            </w:r>
          </w:p>
        </w:tc>
        <w:tc>
          <w:tcPr>
            <w:tcW w:w="842" w:type="dxa"/>
          </w:tcPr>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131</w:t>
            </w:r>
          </w:p>
        </w:tc>
        <w:tc>
          <w:tcPr>
            <w:tcW w:w="720" w:type="dxa"/>
          </w:tcPr>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67</w:t>
            </w:r>
          </w:p>
        </w:tc>
        <w:tc>
          <w:tcPr>
            <w:tcW w:w="821" w:type="dxa"/>
          </w:tcPr>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25</w:t>
            </w:r>
          </w:p>
        </w:tc>
        <w:tc>
          <w:tcPr>
            <w:tcW w:w="847" w:type="dxa"/>
          </w:tcPr>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25</w:t>
            </w:r>
          </w:p>
        </w:tc>
        <w:tc>
          <w:tcPr>
            <w:tcW w:w="685" w:type="dxa"/>
            <w:gridSpan w:val="2"/>
          </w:tcPr>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9</w:t>
            </w:r>
          </w:p>
        </w:tc>
        <w:tc>
          <w:tcPr>
            <w:tcW w:w="758" w:type="dxa"/>
          </w:tcPr>
          <w:p w:rsidR="00323942" w:rsidRPr="00824B7F" w:rsidRDefault="00323942" w:rsidP="00A7396F">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3</w:t>
            </w:r>
          </w:p>
        </w:tc>
        <w:tc>
          <w:tcPr>
            <w:tcW w:w="863"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tc>
        <w:tc>
          <w:tcPr>
            <w:tcW w:w="1126" w:type="dxa"/>
          </w:tcPr>
          <w:p w:rsidR="00323942" w:rsidRPr="00824B7F" w:rsidRDefault="00323942" w:rsidP="00A7396F">
            <w:pPr>
              <w:jc w:val="lowKashida"/>
              <w:rPr>
                <w:rFonts w:ascii="Simplified Arabic" w:hAnsi="Simplified Arabic" w:cs="Traditional Arabic"/>
                <w:sz w:val="32"/>
                <w:szCs w:val="32"/>
                <w:rtl/>
                <w:lang w:bidi="ar-DZ"/>
              </w:rPr>
            </w:pPr>
          </w:p>
        </w:tc>
      </w:tr>
    </w:tbl>
    <w:p w:rsidR="00323942" w:rsidRPr="00824B7F" w:rsidRDefault="00323942" w:rsidP="00323942">
      <w:pPr>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 xml:space="preserve">ومن خلال العينة التي تناولتها حول حالة سجن عنابة المدني خلال السنوات بين 1839 – 1842م [فترة حكم المارشال فالي </w:t>
      </w:r>
      <w:r w:rsidRPr="00FB5C57">
        <w:rPr>
          <w:rFonts w:asciiTheme="majorBidi" w:hAnsiTheme="majorBidi" w:cs="Traditional Arabic"/>
          <w:sz w:val="28"/>
          <w:szCs w:val="28"/>
          <w:lang w:bidi="ar-DZ"/>
        </w:rPr>
        <w:t>Valée</w:t>
      </w:r>
      <w:r w:rsidRPr="00824B7F">
        <w:rPr>
          <w:rFonts w:ascii="Simplified Arabic" w:hAnsi="Simplified Arabic" w:cs="Traditional Arabic"/>
          <w:sz w:val="32"/>
          <w:szCs w:val="32"/>
          <w:rtl/>
          <w:lang w:bidi="ar-DZ"/>
        </w:rPr>
        <w:t xml:space="preserve"> والجنرال راندون</w:t>
      </w:r>
      <w:r w:rsidRPr="00FB5C57">
        <w:rPr>
          <w:rFonts w:ascii="Simplified Arabic" w:hAnsi="Simplified Arabic" w:cs="Traditional Arabic"/>
          <w:sz w:val="28"/>
          <w:szCs w:val="28"/>
          <w:lang w:bidi="ar-DZ"/>
        </w:rPr>
        <w:t xml:space="preserve"> </w:t>
      </w:r>
      <w:r w:rsidRPr="00FB5C57">
        <w:rPr>
          <w:rFonts w:asciiTheme="majorBidi" w:hAnsiTheme="majorBidi" w:cs="Traditional Arabic"/>
          <w:sz w:val="28"/>
          <w:szCs w:val="28"/>
          <w:lang w:bidi="ar-DZ"/>
        </w:rPr>
        <w:t>Randon</w:t>
      </w:r>
      <w:r w:rsidRPr="00FB5C57">
        <w:rPr>
          <w:rFonts w:ascii="Simplified Arabic" w:hAnsi="Simplified Arabic" w:cs="Traditional Arabic"/>
          <w:sz w:val="28"/>
          <w:szCs w:val="28"/>
          <w:lang w:bidi="ar-DZ"/>
        </w:rPr>
        <w:t xml:space="preserve"> </w:t>
      </w:r>
      <w:r w:rsidRPr="00824B7F">
        <w:rPr>
          <w:rFonts w:ascii="Simplified Arabic" w:hAnsi="Simplified Arabic" w:cs="Traditional Arabic"/>
          <w:sz w:val="32"/>
          <w:szCs w:val="32"/>
          <w:rtl/>
          <w:lang w:bidi="ar-DZ"/>
        </w:rPr>
        <w:t>]</w:t>
      </w:r>
      <w:r w:rsidRPr="00824B7F">
        <w:rPr>
          <w:rFonts w:ascii="Simplified Arabic" w:hAnsi="Simplified Arabic" w:cs="Traditional Arabic"/>
          <w:sz w:val="32"/>
          <w:szCs w:val="32"/>
          <w:lang w:bidi="ar-DZ"/>
        </w:rPr>
        <w:t xml:space="preserve">  </w:t>
      </w:r>
      <w:r w:rsidRPr="00824B7F">
        <w:rPr>
          <w:rFonts w:ascii="Simplified Arabic" w:hAnsi="Simplified Arabic" w:cs="Traditional Arabic"/>
          <w:sz w:val="32"/>
          <w:szCs w:val="32"/>
          <w:rtl/>
          <w:lang w:bidi="ar-DZ"/>
        </w:rPr>
        <w:t xml:space="preserve"> نلاحظ تزايد في عدد للمخالفات والجنح </w:t>
      </w:r>
      <w:r w:rsidRPr="00824B7F">
        <w:rPr>
          <w:rFonts w:ascii="Simplified Arabic" w:hAnsi="Simplified Arabic" w:cs="Traditional Arabic"/>
          <w:sz w:val="32"/>
          <w:szCs w:val="32"/>
          <w:rtl/>
          <w:lang w:bidi="ar-DZ"/>
        </w:rPr>
        <w:lastRenderedPageBreak/>
        <w:t xml:space="preserve">والجرائم </w:t>
      </w:r>
      <w:r w:rsidRPr="00824B7F">
        <w:rPr>
          <w:rFonts w:ascii="Simplified Arabic" w:hAnsi="Simplified Arabic" w:cs="Traditional Arabic" w:hint="cs"/>
          <w:sz w:val="32"/>
          <w:szCs w:val="32"/>
          <w:rtl/>
          <w:lang w:bidi="ar-DZ"/>
        </w:rPr>
        <w:t xml:space="preserve">،وهو ما يوضحه الرسم البياني الآتي </w:t>
      </w:r>
      <w:r w:rsidRPr="00824B7F">
        <w:rPr>
          <w:rStyle w:val="Appelnotedebasdep"/>
          <w:rFonts w:ascii="Simplified Arabic" w:hAnsi="Simplified Arabic" w:cs="Traditional Arabic"/>
          <w:sz w:val="32"/>
          <w:szCs w:val="32"/>
          <w:rtl/>
          <w:lang w:bidi="ar-DZ"/>
        </w:rPr>
        <w:footnoteReference w:id="39"/>
      </w:r>
      <w:r w:rsidRPr="00824B7F">
        <w:rPr>
          <w:rFonts w:ascii="Simplified Arabic" w:hAnsi="Simplified Arabic" w:cs="Traditional Arabic"/>
          <w:sz w:val="32"/>
          <w:szCs w:val="32"/>
          <w:rtl/>
          <w:lang w:bidi="ar-DZ"/>
        </w:rPr>
        <w:t xml:space="preserve"> بينما  نلاحظ </w:t>
      </w:r>
      <w:r w:rsidRPr="00824B7F">
        <w:rPr>
          <w:rFonts w:ascii="Simplified Arabic" w:hAnsi="Simplified Arabic" w:cs="Traditional Arabic" w:hint="cs"/>
          <w:sz w:val="32"/>
          <w:szCs w:val="32"/>
          <w:rtl/>
          <w:lang w:bidi="ar-DZ"/>
        </w:rPr>
        <w:t>تذبذب</w:t>
      </w:r>
      <w:r w:rsidRPr="00824B7F">
        <w:rPr>
          <w:rFonts w:ascii="Simplified Arabic" w:hAnsi="Simplified Arabic" w:cs="Traditional Arabic"/>
          <w:sz w:val="32"/>
          <w:szCs w:val="32"/>
          <w:rtl/>
          <w:lang w:bidi="ar-DZ"/>
        </w:rPr>
        <w:t xml:space="preserve"> في عدد الاشخاص المرتكبين للمخالفات والجرائم  خلال هده الفترة وهذا ما يظهر في التمثيلين  البيانيين  التاليين:</w:t>
      </w:r>
    </w:p>
    <w:p w:rsidR="00323942" w:rsidRPr="00824B7F" w:rsidRDefault="00154081" w:rsidP="00323942">
      <w:pPr>
        <w:jc w:val="center"/>
        <w:rPr>
          <w:rFonts w:ascii="Simplified Arabic" w:hAnsi="Simplified Arabic" w:cs="Traditional Arabic"/>
          <w:sz w:val="32"/>
          <w:szCs w:val="32"/>
          <w:rtl/>
          <w:lang w:bidi="ar-DZ"/>
        </w:rPr>
      </w:pPr>
      <w:r>
        <w:rPr>
          <w:rFonts w:ascii="Simplified Arabic" w:hAnsi="Simplified Arabic" w:cs="Traditional Arabic"/>
          <w:noProof/>
          <w:sz w:val="32"/>
          <w:szCs w:val="32"/>
          <w:rtl/>
          <w:lang w:eastAsia="fr-FR"/>
        </w:rPr>
        <w:pict>
          <v:rect id="Rectangle 195" o:spid="_x0000_s1026" style="position:absolute;left:0;text-align:left;margin-left:377.35pt;margin-top:183.25pt;width:65.9pt;height:23.1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" fillcolor="white [3212]" strokecolor="white [3212]" strokeweight="2pt">
            <v:path arrowok="t"/>
            <v:textbox>
              <w:txbxContent>
                <w:p w:rsidR="00C9648D" w:rsidRPr="00FC7035" w:rsidRDefault="00C9648D" w:rsidP="00323942">
                  <w:pPr>
                    <w:jc w:val="center"/>
                    <w:rPr>
                      <w:b/>
                      <w:bCs/>
                      <w:color w:val="000000" w:themeColor="text1"/>
                      <w:sz w:val="32"/>
                      <w:szCs w:val="32"/>
                      <w:lang w:bidi="ar-DZ"/>
                    </w:rPr>
                  </w:pPr>
                  <w:proofErr w:type="gramStart"/>
                  <w:r w:rsidRPr="00FC7035">
                    <w:rPr>
                      <w:rFonts w:hint="cs"/>
                      <w:b/>
                      <w:bCs/>
                      <w:color w:val="000000" w:themeColor="text1"/>
                      <w:sz w:val="28"/>
                      <w:szCs w:val="28"/>
                      <w:rtl/>
                      <w:lang w:bidi="ar-DZ"/>
                    </w:rPr>
                    <w:t>السنة</w:t>
                  </w:r>
                  <w:proofErr w:type="gramEnd"/>
                </w:p>
              </w:txbxContent>
            </v:textbox>
          </v:rect>
        </w:pict>
      </w:r>
      <w:r w:rsidR="00323942" w:rsidRPr="00824B7F">
        <w:rPr>
          <w:rFonts w:ascii="Simplified Arabic" w:hAnsi="Simplified Arabic" w:cs="Traditional Arabic"/>
          <w:noProof/>
          <w:sz w:val="32"/>
          <w:szCs w:val="32"/>
          <w:lang w:eastAsia="fr-FR"/>
        </w:rPr>
        <w:drawing>
          <wp:inline distT="0" distB="0" distL="0" distR="0">
            <wp:extent cx="4769893" cy="2402006"/>
            <wp:effectExtent l="0" t="0" r="12065" b="17780"/>
            <wp:docPr id="193" name="Graphique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23942" w:rsidRPr="00824B7F" w:rsidRDefault="00323942" w:rsidP="00323942">
      <w:pPr>
        <w:rPr>
          <w:rFonts w:ascii="Simplified Arabic" w:hAnsi="Simplified Arabic" w:cs="Traditional Arabic"/>
          <w:sz w:val="32"/>
          <w:szCs w:val="32"/>
          <w:rtl/>
          <w:lang w:bidi="ar-DZ"/>
        </w:rPr>
      </w:pPr>
      <w:r w:rsidRPr="00824B7F">
        <w:rPr>
          <w:rFonts w:ascii="Simplified Arabic" w:hAnsi="Simplified Arabic" w:cs="Traditional Arabic" w:hint="cs"/>
          <w:sz w:val="32"/>
          <w:szCs w:val="32"/>
          <w:rtl/>
          <w:lang w:bidi="ar-DZ"/>
        </w:rPr>
        <w:t>أما بالنسبة لتطور عدد الاشخاص المودعين بالسجن المدني بعنابة بسبب إتهامهم بإقتراف جرائم وجنح متنوعة فيوضحه المنحنى البياني التالي</w:t>
      </w:r>
      <w:r w:rsidRPr="00824B7F">
        <w:rPr>
          <w:rStyle w:val="Appelnotedebasdep"/>
          <w:rFonts w:ascii="Simplified Arabic" w:hAnsi="Simplified Arabic" w:cs="Traditional Arabic"/>
          <w:sz w:val="32"/>
          <w:szCs w:val="32"/>
          <w:rtl/>
          <w:lang w:bidi="ar-DZ"/>
        </w:rPr>
        <w:footnoteReference w:id="40"/>
      </w:r>
      <w:r w:rsidRPr="00824B7F">
        <w:rPr>
          <w:rFonts w:ascii="Simplified Arabic" w:hAnsi="Simplified Arabic" w:cs="Traditional Arabic" w:hint="cs"/>
          <w:sz w:val="32"/>
          <w:szCs w:val="32"/>
          <w:rtl/>
          <w:lang w:bidi="ar-DZ"/>
        </w:rPr>
        <w:t xml:space="preserve"> .</w:t>
      </w:r>
    </w:p>
    <w:p w:rsidR="00323942" w:rsidRPr="00824B7F" w:rsidRDefault="00323942" w:rsidP="00323942">
      <w:pPr>
        <w:jc w:val="lowKashida"/>
        <w:rPr>
          <w:rFonts w:ascii="Simplified Arabic" w:hAnsi="Simplified Arabic" w:cs="Traditional Arabic"/>
          <w:sz w:val="32"/>
          <w:szCs w:val="32"/>
          <w:lang w:bidi="ar-DZ"/>
        </w:rPr>
      </w:pPr>
      <w:r w:rsidRPr="00824B7F">
        <w:rPr>
          <w:rFonts w:ascii="Simplified Arabic" w:hAnsi="Simplified Arabic" w:cs="Traditional Arabic"/>
          <w:noProof/>
          <w:sz w:val="32"/>
          <w:szCs w:val="32"/>
          <w:rtl/>
          <w:lang w:eastAsia="fr-FR"/>
        </w:rPr>
        <w:drawing>
          <wp:inline distT="0" distB="0" distL="0" distR="0">
            <wp:extent cx="5001905" cy="2395182"/>
            <wp:effectExtent l="0" t="0" r="8255" b="5715"/>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23942" w:rsidRPr="00824B7F" w:rsidRDefault="00323942" w:rsidP="00323942">
      <w:pPr>
        <w:ind w:firstLine="567"/>
        <w:jc w:val="lowKashida"/>
        <w:rPr>
          <w:rFonts w:ascii="Simplified Arabic" w:hAnsi="Simplified Arabic" w:cs="Traditional Arabic"/>
          <w:b/>
          <w:bCs/>
          <w:sz w:val="32"/>
          <w:szCs w:val="32"/>
          <w:rtl/>
          <w:lang w:bidi="ar-DZ"/>
        </w:rPr>
      </w:pPr>
      <w:r w:rsidRPr="00824B7F">
        <w:rPr>
          <w:rFonts w:ascii="Simplified Arabic" w:hAnsi="Simplified Arabic" w:cs="Traditional Arabic"/>
          <w:b/>
          <w:bCs/>
          <w:sz w:val="32"/>
          <w:szCs w:val="32"/>
          <w:lang w:bidi="ar-DZ"/>
        </w:rPr>
        <w:lastRenderedPageBreak/>
        <w:t xml:space="preserve">3 </w:t>
      </w:r>
      <w:r w:rsidRPr="00824B7F">
        <w:rPr>
          <w:rFonts w:ascii="Simplified Arabic" w:hAnsi="Simplified Arabic" w:cs="Traditional Arabic"/>
          <w:b/>
          <w:bCs/>
          <w:sz w:val="32"/>
          <w:szCs w:val="32"/>
          <w:rtl/>
          <w:lang w:bidi="ar-DZ"/>
        </w:rPr>
        <w:t xml:space="preserve"> دور</w:t>
      </w:r>
      <w:r w:rsidRPr="00824B7F">
        <w:rPr>
          <w:rFonts w:ascii="Simplified Arabic" w:hAnsi="Simplified Arabic" w:cs="Traditional Arabic" w:hint="cs"/>
          <w:b/>
          <w:bCs/>
          <w:sz w:val="32"/>
          <w:szCs w:val="32"/>
          <w:rtl/>
          <w:lang w:bidi="ar-DZ"/>
        </w:rPr>
        <w:t xml:space="preserve">المكتب العربي في </w:t>
      </w:r>
      <w:r w:rsidRPr="00824B7F">
        <w:rPr>
          <w:rFonts w:ascii="Simplified Arabic" w:hAnsi="Simplified Arabic" w:cs="Traditional Arabic"/>
          <w:b/>
          <w:bCs/>
          <w:sz w:val="32"/>
          <w:szCs w:val="32"/>
          <w:rtl/>
          <w:lang w:bidi="ar-DZ"/>
        </w:rPr>
        <w:t xml:space="preserve"> القضا</w:t>
      </w:r>
      <w:r w:rsidRPr="00824B7F">
        <w:rPr>
          <w:rFonts w:ascii="Simplified Arabic" w:hAnsi="Simplified Arabic" w:cs="Traditional Arabic" w:hint="cs"/>
          <w:b/>
          <w:bCs/>
          <w:sz w:val="32"/>
          <w:szCs w:val="32"/>
          <w:rtl/>
          <w:lang w:bidi="ar-DZ"/>
        </w:rPr>
        <w:t xml:space="preserve">ء بمدينة </w:t>
      </w:r>
      <w:r w:rsidRPr="00824B7F">
        <w:rPr>
          <w:rFonts w:ascii="Simplified Arabic" w:hAnsi="Simplified Arabic" w:cs="Traditional Arabic"/>
          <w:b/>
          <w:bCs/>
          <w:sz w:val="32"/>
          <w:szCs w:val="32"/>
          <w:rtl/>
          <w:lang w:bidi="ar-DZ"/>
        </w:rPr>
        <w:t xml:space="preserve"> عنابة وتطور العقوبات 1870-</w:t>
      </w:r>
      <w:proofErr w:type="gramStart"/>
      <w:r w:rsidRPr="00824B7F">
        <w:rPr>
          <w:rFonts w:ascii="Simplified Arabic" w:hAnsi="Simplified Arabic" w:cs="Traditional Arabic"/>
          <w:b/>
          <w:bCs/>
          <w:sz w:val="32"/>
          <w:szCs w:val="32"/>
          <w:rtl/>
          <w:lang w:bidi="ar-DZ"/>
        </w:rPr>
        <w:t>1900م .</w:t>
      </w:r>
      <w:proofErr w:type="gramEnd"/>
    </w:p>
    <w:p w:rsidR="00323942" w:rsidRPr="00824B7F" w:rsidRDefault="00323942" w:rsidP="00FB5C57">
      <w:pPr>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hint="cs"/>
          <w:sz w:val="32"/>
          <w:szCs w:val="32"/>
          <w:rtl/>
          <w:lang w:bidi="ar-DZ"/>
        </w:rPr>
        <w:t xml:space="preserve">رغم أن الجزائر أصبحت تخضع تحت سلطة حاكم عام مدني عقب الامبراطورية الثانية عام  </w:t>
      </w:r>
      <w:r w:rsidRPr="00824B7F">
        <w:rPr>
          <w:rFonts w:ascii="Simplified Arabic" w:hAnsi="Simplified Arabic" w:cs="Traditional Arabic"/>
          <w:sz w:val="32"/>
          <w:szCs w:val="32"/>
          <w:rtl/>
          <w:lang w:bidi="ar-DZ"/>
        </w:rPr>
        <w:t xml:space="preserve"> سنة 1870م </w:t>
      </w:r>
      <w:r w:rsidRPr="00824B7F">
        <w:rPr>
          <w:rFonts w:ascii="Simplified Arabic" w:hAnsi="Simplified Arabic" w:cs="Traditional Arabic" w:hint="cs"/>
          <w:sz w:val="32"/>
          <w:szCs w:val="32"/>
          <w:rtl/>
          <w:lang w:bidi="ar-DZ"/>
        </w:rPr>
        <w:t xml:space="preserve">إلا أن المكاتب العربية </w:t>
      </w:r>
      <w:r w:rsidRPr="00824B7F">
        <w:rPr>
          <w:rFonts w:ascii="Simplified Arabic" w:hAnsi="Simplified Arabic" w:cs="Traditional Arabic"/>
          <w:sz w:val="32"/>
          <w:szCs w:val="32"/>
          <w:rtl/>
          <w:lang w:bidi="ar-DZ"/>
        </w:rPr>
        <w:t xml:space="preserve">، استمرت المكاتب العربية في نشاطها ومنها المكتب العربي لمدينة عنابة ففي مراسلة مرقمة بـ 301، </w:t>
      </w:r>
      <w:r w:rsidRPr="00824B7F">
        <w:rPr>
          <w:rFonts w:ascii="Simplified Arabic" w:hAnsi="Simplified Arabic" w:cs="Traditional Arabic" w:hint="cs"/>
          <w:sz w:val="32"/>
          <w:szCs w:val="32"/>
          <w:rtl/>
          <w:lang w:bidi="ar-DZ"/>
        </w:rPr>
        <w:t xml:space="preserve">صادرة </w:t>
      </w:r>
      <w:r w:rsidRPr="00824B7F">
        <w:rPr>
          <w:rFonts w:ascii="Simplified Arabic" w:hAnsi="Simplified Arabic" w:cs="Traditional Arabic"/>
          <w:sz w:val="32"/>
          <w:szCs w:val="32"/>
          <w:rtl/>
          <w:lang w:bidi="ar-DZ"/>
        </w:rPr>
        <w:t xml:space="preserve">بتاريخ 08 نوفمبر 1877م وجهها </w:t>
      </w:r>
      <w:r w:rsidRPr="00824B7F">
        <w:rPr>
          <w:rFonts w:ascii="Simplified Arabic" w:hAnsi="Simplified Arabic" w:cs="Traditional Arabic" w:hint="cs"/>
          <w:sz w:val="32"/>
          <w:szCs w:val="32"/>
          <w:rtl/>
          <w:lang w:bidi="ar-DZ"/>
        </w:rPr>
        <w:t xml:space="preserve">نائب </w:t>
      </w:r>
      <w:r w:rsidRPr="00824B7F">
        <w:rPr>
          <w:rFonts w:ascii="Simplified Arabic" w:hAnsi="Simplified Arabic" w:cs="Traditional Arabic"/>
          <w:sz w:val="32"/>
          <w:szCs w:val="32"/>
          <w:rtl/>
          <w:lang w:bidi="ar-DZ"/>
        </w:rPr>
        <w:t>رئيس المكتب العربي لمدينة عنابة الملازم لوفي [</w:t>
      </w:r>
      <w:r w:rsidRPr="00824B7F">
        <w:rPr>
          <w:rFonts w:asciiTheme="majorBidi" w:hAnsiTheme="majorBidi" w:cs="Traditional Arabic"/>
          <w:sz w:val="32"/>
          <w:szCs w:val="32"/>
          <w:lang w:bidi="ar-DZ"/>
        </w:rPr>
        <w:t>Lovy</w:t>
      </w:r>
      <w:r w:rsidRPr="00824B7F">
        <w:rPr>
          <w:rFonts w:ascii="Simplified Arabic" w:hAnsi="Simplified Arabic" w:cs="Traditional Arabic"/>
          <w:sz w:val="32"/>
          <w:szCs w:val="32"/>
          <w:rtl/>
          <w:lang w:bidi="ar-DZ"/>
        </w:rPr>
        <w:t>] إلى قايد بني صالح طلب منه ارسال الشهود حول قضية عدلية وهم الزهرة زوجة عمار بن بوعافية وزوجها عمار، وبلقاسم بن الأخضر وجاب ربي بن العربي وسليمان بن محمد، مستغربا منه كيف يرسل المتهمين دون الشهود ما يصعب معرفة حيثيات القضية</w:t>
      </w:r>
      <w:r w:rsidRPr="00824B7F">
        <w:rPr>
          <w:rStyle w:val="Appelnotedebasdep"/>
          <w:rFonts w:ascii="Simplified Arabic" w:hAnsi="Simplified Arabic" w:cs="Traditional Arabic"/>
          <w:sz w:val="32"/>
          <w:szCs w:val="32"/>
          <w:rtl/>
          <w:lang w:bidi="ar-DZ"/>
        </w:rPr>
        <w:footnoteReference w:id="41"/>
      </w:r>
      <w:r w:rsidRPr="00824B7F">
        <w:rPr>
          <w:rFonts w:ascii="Simplified Arabic" w:hAnsi="Simplified Arabic" w:cs="Traditional Arabic"/>
          <w:sz w:val="32"/>
          <w:szCs w:val="32"/>
          <w:rtl/>
          <w:lang w:bidi="ar-DZ"/>
        </w:rPr>
        <w:t>.</w:t>
      </w:r>
    </w:p>
    <w:p w:rsidR="00323942" w:rsidRPr="00824B7F" w:rsidRDefault="00323942" w:rsidP="00323942">
      <w:pPr>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كما وجه القبطان مولين [</w:t>
      </w:r>
      <w:r w:rsidRPr="00FB5C57">
        <w:rPr>
          <w:rFonts w:asciiTheme="majorBidi" w:hAnsiTheme="majorBidi" w:cs="Traditional Arabic"/>
          <w:sz w:val="28"/>
          <w:szCs w:val="28"/>
          <w:lang w:bidi="ar-DZ"/>
        </w:rPr>
        <w:t>Mouline</w:t>
      </w:r>
      <w:r w:rsidRPr="00824B7F">
        <w:rPr>
          <w:rFonts w:ascii="Simplified Arabic" w:hAnsi="Simplified Arabic" w:cs="Traditional Arabic"/>
          <w:sz w:val="32"/>
          <w:szCs w:val="32"/>
          <w:rtl/>
          <w:lang w:bidi="ar-DZ"/>
        </w:rPr>
        <w:t>] رئيس المكتب العربي لمدينة عنابة مراسلة مرقمة بـ 96 بتاريخ 04 ماي 1878م إلى قايد بني صالح ليعلم الناس ببني صالح أن محكمة الجنايات [الكورداسيس] [</w:t>
      </w:r>
      <w:r w:rsidRPr="00FB5C57">
        <w:rPr>
          <w:rFonts w:asciiTheme="majorBidi" w:hAnsiTheme="majorBidi" w:cs="Traditional Arabic"/>
          <w:sz w:val="28"/>
          <w:szCs w:val="28"/>
          <w:lang w:bidi="ar-DZ"/>
        </w:rPr>
        <w:t>Cours</w:t>
      </w:r>
      <w:r w:rsidRPr="00FB5C57">
        <w:rPr>
          <w:rFonts w:ascii="Simplified Arabic" w:hAnsi="Simplified Arabic" w:cs="Traditional Arabic"/>
          <w:sz w:val="28"/>
          <w:szCs w:val="28"/>
          <w:lang w:bidi="ar-DZ"/>
        </w:rPr>
        <w:t xml:space="preserve"> </w:t>
      </w:r>
      <w:r w:rsidRPr="00FB5C57">
        <w:rPr>
          <w:rFonts w:asciiTheme="majorBidi" w:hAnsiTheme="majorBidi" w:cs="Traditional Arabic"/>
          <w:sz w:val="28"/>
          <w:szCs w:val="28"/>
          <w:lang w:bidi="ar-DZ"/>
        </w:rPr>
        <w:t>d’Assises</w:t>
      </w:r>
      <w:r w:rsidRPr="00824B7F">
        <w:rPr>
          <w:rFonts w:ascii="Simplified Arabic" w:hAnsi="Simplified Arabic" w:cs="Traditional Arabic"/>
          <w:sz w:val="32"/>
          <w:szCs w:val="32"/>
          <w:rtl/>
          <w:lang w:bidi="ar-DZ"/>
        </w:rPr>
        <w:t>] بمحكمة عنابة [درا الطريبونال] قد حكم</w:t>
      </w:r>
      <w:r w:rsidRPr="00824B7F">
        <w:rPr>
          <w:rFonts w:ascii="Simplified Arabic" w:hAnsi="Simplified Arabic" w:cs="Traditional Arabic" w:hint="cs"/>
          <w:sz w:val="32"/>
          <w:szCs w:val="32"/>
          <w:rtl/>
          <w:lang w:bidi="ar-DZ"/>
        </w:rPr>
        <w:t xml:space="preserve">ت </w:t>
      </w:r>
      <w:r w:rsidRPr="00824B7F">
        <w:rPr>
          <w:rFonts w:ascii="Simplified Arabic" w:hAnsi="Simplified Arabic" w:cs="Traditional Arabic"/>
          <w:sz w:val="32"/>
          <w:szCs w:val="32"/>
          <w:rtl/>
          <w:lang w:bidi="ar-DZ"/>
        </w:rPr>
        <w:t>على محمد بالخيري بالموت</w:t>
      </w:r>
      <w:r w:rsidRPr="00824B7F">
        <w:rPr>
          <w:rStyle w:val="Appelnotedebasdep"/>
          <w:rFonts w:ascii="Simplified Arabic" w:hAnsi="Simplified Arabic" w:cs="Traditional Arabic"/>
          <w:sz w:val="32"/>
          <w:szCs w:val="32"/>
          <w:rtl/>
          <w:lang w:bidi="ar-DZ"/>
        </w:rPr>
        <w:footnoteReference w:id="42"/>
      </w:r>
      <w:r w:rsidRPr="00824B7F">
        <w:rPr>
          <w:rFonts w:ascii="Simplified Arabic" w:hAnsi="Simplified Arabic" w:cs="Traditional Arabic"/>
          <w:sz w:val="32"/>
          <w:szCs w:val="32"/>
          <w:rtl/>
          <w:lang w:bidi="ar-DZ"/>
        </w:rPr>
        <w:t>.</w:t>
      </w:r>
    </w:p>
    <w:p w:rsidR="00323942" w:rsidRPr="00824B7F" w:rsidRDefault="00323942" w:rsidP="00323942">
      <w:pPr>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لعب المكتب العربي لمدينة عنابة خلال هذه الفترة دورا في محاربة التجارة غير الشرعية بالمناطق الحدودية مع تونس وهذا من خلال مراسلة تحت رقم 01 بتاريخ 01 جانفي 1879م وجهها القبطان مولين [</w:t>
      </w:r>
      <w:r w:rsidRPr="00FB5C57">
        <w:rPr>
          <w:rFonts w:asciiTheme="majorBidi" w:hAnsiTheme="majorBidi" w:cs="Traditional Arabic"/>
          <w:sz w:val="28"/>
          <w:szCs w:val="28"/>
          <w:lang w:bidi="ar-DZ"/>
        </w:rPr>
        <w:t>Mouline</w:t>
      </w:r>
      <w:r w:rsidRPr="00824B7F">
        <w:rPr>
          <w:rFonts w:ascii="Simplified Arabic" w:hAnsi="Simplified Arabic" w:cs="Traditional Arabic"/>
          <w:sz w:val="32"/>
          <w:szCs w:val="32"/>
          <w:rtl/>
          <w:lang w:bidi="ar-DZ"/>
        </w:rPr>
        <w:t>] رئيس المكتب العربي لمدينة عنابة إلى قايد بني صالح يعلمه فيها أن رسالة وصلت من الجنرال الحاكم الأعلى لعمالة قسنطينة [</w:t>
      </w:r>
      <w:r w:rsidRPr="00FB5C57">
        <w:rPr>
          <w:rFonts w:asciiTheme="majorBidi" w:hAnsiTheme="majorBidi" w:cs="Traditional Arabic"/>
          <w:sz w:val="28"/>
          <w:szCs w:val="28"/>
          <w:lang w:bidi="ar-DZ"/>
        </w:rPr>
        <w:t>Chef</w:t>
      </w:r>
      <w:r w:rsidRPr="00FB5C57">
        <w:rPr>
          <w:rFonts w:ascii="Simplified Arabic" w:hAnsi="Simplified Arabic" w:cs="Traditional Arabic"/>
          <w:sz w:val="28"/>
          <w:szCs w:val="28"/>
          <w:lang w:bidi="ar-DZ"/>
        </w:rPr>
        <w:t xml:space="preserve"> </w:t>
      </w:r>
      <w:r w:rsidRPr="00FB5C57">
        <w:rPr>
          <w:rFonts w:asciiTheme="majorBidi" w:hAnsiTheme="majorBidi" w:cs="Traditional Arabic"/>
          <w:sz w:val="28"/>
          <w:szCs w:val="28"/>
          <w:lang w:bidi="ar-DZ"/>
        </w:rPr>
        <w:t>Division</w:t>
      </w:r>
      <w:r w:rsidRPr="00FB5C57">
        <w:rPr>
          <w:rFonts w:ascii="Simplified Arabic" w:hAnsi="Simplified Arabic" w:cs="Traditional Arabic"/>
          <w:sz w:val="28"/>
          <w:szCs w:val="28"/>
          <w:lang w:bidi="ar-DZ"/>
        </w:rPr>
        <w:t xml:space="preserve"> </w:t>
      </w:r>
      <w:r w:rsidRPr="00FB5C57">
        <w:rPr>
          <w:rFonts w:asciiTheme="majorBidi" w:hAnsiTheme="majorBidi" w:cs="Traditional Arabic"/>
          <w:sz w:val="28"/>
          <w:szCs w:val="28"/>
          <w:lang w:bidi="ar-DZ"/>
        </w:rPr>
        <w:t>de</w:t>
      </w:r>
      <w:r w:rsidRPr="00FB5C57">
        <w:rPr>
          <w:rFonts w:ascii="Simplified Arabic" w:hAnsi="Simplified Arabic" w:cs="Traditional Arabic"/>
          <w:sz w:val="28"/>
          <w:szCs w:val="28"/>
          <w:lang w:bidi="ar-DZ"/>
        </w:rPr>
        <w:t xml:space="preserve"> </w:t>
      </w:r>
      <w:r w:rsidRPr="00FB5C57">
        <w:rPr>
          <w:rFonts w:asciiTheme="majorBidi" w:hAnsiTheme="majorBidi" w:cs="Traditional Arabic"/>
          <w:sz w:val="28"/>
          <w:szCs w:val="28"/>
          <w:lang w:bidi="ar-DZ"/>
        </w:rPr>
        <w:t>Constantine</w:t>
      </w:r>
      <w:r w:rsidRPr="00824B7F">
        <w:rPr>
          <w:rFonts w:ascii="Simplified Arabic" w:hAnsi="Simplified Arabic" w:cs="Traditional Arabic"/>
          <w:sz w:val="32"/>
          <w:szCs w:val="32"/>
          <w:rtl/>
          <w:lang w:bidi="ar-DZ"/>
        </w:rPr>
        <w:t>] مفادها أن العطارين يبيعون الفلين [القشر] ويبيعون معه الملح والبارود بعدما يأتون به من بلاد تونس</w:t>
      </w:r>
      <w:r w:rsidRPr="00824B7F">
        <w:rPr>
          <w:rStyle w:val="Appelnotedebasdep"/>
          <w:rFonts w:ascii="Simplified Arabic" w:hAnsi="Simplified Arabic" w:cs="Traditional Arabic"/>
          <w:sz w:val="32"/>
          <w:szCs w:val="32"/>
          <w:rtl/>
          <w:lang w:bidi="ar-DZ"/>
        </w:rPr>
        <w:footnoteReference w:id="43"/>
      </w:r>
      <w:r w:rsidRPr="00824B7F">
        <w:rPr>
          <w:rFonts w:ascii="Simplified Arabic" w:hAnsi="Simplified Arabic" w:cs="Traditional Arabic"/>
          <w:sz w:val="32"/>
          <w:szCs w:val="32"/>
          <w:rtl/>
          <w:lang w:bidi="ar-DZ"/>
        </w:rPr>
        <w:t xml:space="preserve"> وطلب الحاكم الأعلى لقسمة قسنطينة من الشيوخ تفتيش هؤلاء التجار وإذ وجدوا بحوزتهم الملح والبارود يقبضون عليهم، ويرسلوهم إلى محكمة عنابة محفزا الشيوخ بالحصول على أجرة لكل من قبض على عطار يحمل الملح والبارود</w:t>
      </w:r>
      <w:r w:rsidRPr="00824B7F">
        <w:rPr>
          <w:rStyle w:val="Appelnotedebasdep"/>
          <w:rFonts w:ascii="Simplified Arabic" w:hAnsi="Simplified Arabic" w:cs="Traditional Arabic"/>
          <w:sz w:val="32"/>
          <w:szCs w:val="32"/>
          <w:rtl/>
          <w:lang w:bidi="ar-DZ"/>
        </w:rPr>
        <w:footnoteReference w:id="44"/>
      </w:r>
      <w:r w:rsidRPr="00824B7F">
        <w:rPr>
          <w:rFonts w:ascii="Simplified Arabic" w:hAnsi="Simplified Arabic" w:cs="Traditional Arabic"/>
          <w:sz w:val="32"/>
          <w:szCs w:val="32"/>
          <w:rtl/>
          <w:lang w:bidi="ar-DZ"/>
        </w:rPr>
        <w:t>.</w:t>
      </w:r>
    </w:p>
    <w:p w:rsidR="00323942" w:rsidRPr="00824B7F" w:rsidRDefault="00323942" w:rsidP="00FB5C57">
      <w:pPr>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lastRenderedPageBreak/>
        <w:t>ساهم المكتب العربي لمدينة عنابة في التنسيق بين الإدارة الاستعمارية مع القضاء الإسلامي ويظهر ذلك في مراسلة تحت رقم 67 بتاريخ أفريل 1879م. من رئيس المكتب العربي لمدينة عنابة  القبطان مولين [</w:t>
      </w:r>
      <w:r w:rsidRPr="00FB5C57">
        <w:rPr>
          <w:rFonts w:asciiTheme="majorBidi" w:hAnsiTheme="majorBidi" w:cs="Traditional Arabic"/>
          <w:sz w:val="28"/>
          <w:szCs w:val="28"/>
          <w:lang w:bidi="ar-DZ"/>
        </w:rPr>
        <w:t>Mouline</w:t>
      </w:r>
      <w:r w:rsidRPr="00824B7F">
        <w:rPr>
          <w:rFonts w:ascii="Simplified Arabic" w:hAnsi="Simplified Arabic" w:cs="Traditional Arabic"/>
          <w:sz w:val="32"/>
          <w:szCs w:val="32"/>
          <w:rtl/>
          <w:lang w:bidi="ar-DZ"/>
        </w:rPr>
        <w:t xml:space="preserve">] إلى قاضي كدية مانع يعلمه بأنه أرسل له حدة بنت الطيب زوجة الطاهر بن حمزة الساسي المتوفي، وأن يخرج لها نصيب من الأموال من خزينة </w:t>
      </w:r>
      <w:r w:rsidRPr="00824B7F">
        <w:rPr>
          <w:rFonts w:ascii="Simplified Arabic" w:hAnsi="Simplified Arabic" w:cs="Traditional Arabic" w:hint="cs"/>
          <w:sz w:val="32"/>
          <w:szCs w:val="32"/>
          <w:rtl/>
          <w:lang w:bidi="ar-DZ"/>
        </w:rPr>
        <w:t xml:space="preserve">البايليك </w:t>
      </w:r>
      <w:r w:rsidRPr="00824B7F">
        <w:rPr>
          <w:rFonts w:ascii="Simplified Arabic" w:hAnsi="Simplified Arabic" w:cs="Traditional Arabic"/>
          <w:sz w:val="32"/>
          <w:szCs w:val="32"/>
          <w:rtl/>
          <w:lang w:bidi="ar-DZ"/>
        </w:rPr>
        <w:t>، ويرسل له عقدا</w:t>
      </w:r>
      <w:r w:rsidRPr="00824B7F">
        <w:rPr>
          <w:rFonts w:ascii="Simplified Arabic" w:hAnsi="Simplified Arabic" w:cs="Traditional Arabic" w:hint="cs"/>
          <w:sz w:val="32"/>
          <w:szCs w:val="32"/>
          <w:rtl/>
          <w:lang w:bidi="ar-DZ"/>
        </w:rPr>
        <w:t>،</w:t>
      </w:r>
      <w:r w:rsidRPr="00824B7F">
        <w:rPr>
          <w:rFonts w:ascii="Simplified Arabic" w:hAnsi="Simplified Arabic" w:cs="Traditional Arabic"/>
          <w:sz w:val="32"/>
          <w:szCs w:val="32"/>
          <w:rtl/>
          <w:lang w:bidi="ar-DZ"/>
        </w:rPr>
        <w:t xml:space="preserve"> مذكرا إياه بأن المتوفي خلف بنتين واحدة </w:t>
      </w:r>
      <w:r w:rsidRPr="00824B7F">
        <w:rPr>
          <w:rFonts w:ascii="Simplified Arabic" w:hAnsi="Simplified Arabic" w:cs="Traditional Arabic" w:hint="cs"/>
          <w:sz w:val="32"/>
          <w:szCs w:val="32"/>
          <w:rtl/>
          <w:lang w:bidi="ar-DZ"/>
        </w:rPr>
        <w:t>إ</w:t>
      </w:r>
      <w:r w:rsidRPr="00824B7F">
        <w:rPr>
          <w:rFonts w:ascii="Simplified Arabic" w:hAnsi="Simplified Arabic" w:cs="Traditional Arabic"/>
          <w:sz w:val="32"/>
          <w:szCs w:val="32"/>
          <w:rtl/>
          <w:lang w:bidi="ar-DZ"/>
        </w:rPr>
        <w:t>سمها الطاووس عمرها 15 سنة والثانية اسمها كبورة وعمرها ستة سنوات</w:t>
      </w:r>
      <w:r w:rsidRPr="00824B7F">
        <w:rPr>
          <w:rStyle w:val="Appelnotedebasdep"/>
          <w:rFonts w:ascii="Simplified Arabic" w:hAnsi="Simplified Arabic" w:cs="Traditional Arabic"/>
          <w:sz w:val="32"/>
          <w:szCs w:val="32"/>
          <w:rtl/>
          <w:lang w:bidi="ar-DZ"/>
        </w:rPr>
        <w:footnoteReference w:id="45"/>
      </w:r>
    </w:p>
    <w:p w:rsidR="00323942" w:rsidRPr="00824B7F" w:rsidRDefault="00323942" w:rsidP="00323942">
      <w:pPr>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وفي هذه الفترة كانت الجرائم ومنها القتل يفصل فيها مجلس الحرب [</w:t>
      </w:r>
      <w:r w:rsidRPr="00FB5C57">
        <w:rPr>
          <w:rFonts w:asciiTheme="majorBidi" w:hAnsiTheme="majorBidi" w:cs="Traditional Arabic"/>
          <w:sz w:val="28"/>
          <w:szCs w:val="28"/>
          <w:lang w:bidi="ar-DZ"/>
        </w:rPr>
        <w:t>Conseil</w:t>
      </w:r>
      <w:r w:rsidRPr="00FB5C57">
        <w:rPr>
          <w:rFonts w:ascii="Simplified Arabic" w:hAnsi="Simplified Arabic" w:cs="Traditional Arabic"/>
          <w:sz w:val="28"/>
          <w:szCs w:val="28"/>
          <w:lang w:bidi="ar-DZ"/>
        </w:rPr>
        <w:t xml:space="preserve"> </w:t>
      </w:r>
      <w:r w:rsidRPr="00FB5C57">
        <w:rPr>
          <w:rFonts w:asciiTheme="majorBidi" w:hAnsiTheme="majorBidi" w:cs="Traditional Arabic"/>
          <w:sz w:val="28"/>
          <w:szCs w:val="28"/>
          <w:lang w:bidi="ar-DZ"/>
        </w:rPr>
        <w:t>de</w:t>
      </w:r>
      <w:r w:rsidRPr="00FB5C57">
        <w:rPr>
          <w:rFonts w:ascii="Simplified Arabic" w:hAnsi="Simplified Arabic" w:cs="Traditional Arabic"/>
          <w:sz w:val="28"/>
          <w:szCs w:val="28"/>
          <w:lang w:bidi="ar-DZ"/>
        </w:rPr>
        <w:t xml:space="preserve"> </w:t>
      </w:r>
      <w:r w:rsidRPr="00FB5C57">
        <w:rPr>
          <w:rFonts w:asciiTheme="majorBidi" w:hAnsiTheme="majorBidi" w:cs="Traditional Arabic"/>
          <w:sz w:val="28"/>
          <w:szCs w:val="28"/>
          <w:lang w:bidi="ar-DZ"/>
        </w:rPr>
        <w:t>Guerre</w:t>
      </w:r>
      <w:r w:rsidRPr="00824B7F">
        <w:rPr>
          <w:rFonts w:ascii="Simplified Arabic" w:hAnsi="Simplified Arabic" w:cs="Traditional Arabic"/>
          <w:sz w:val="32"/>
          <w:szCs w:val="32"/>
          <w:rtl/>
          <w:lang w:bidi="ar-DZ"/>
        </w:rPr>
        <w:t>] بعاصمة العمالة، ويظهر هذا من خلال مراسلة تحمل رقم 79 بتاريخ أفريل 1878م من القبطان مولين [</w:t>
      </w:r>
      <w:r w:rsidRPr="00FB5C57">
        <w:rPr>
          <w:rFonts w:asciiTheme="majorBidi" w:hAnsiTheme="majorBidi" w:cs="Traditional Arabic"/>
          <w:sz w:val="28"/>
          <w:szCs w:val="28"/>
          <w:lang w:bidi="ar-DZ"/>
        </w:rPr>
        <w:t>Mouline</w:t>
      </w:r>
      <w:r w:rsidRPr="00824B7F">
        <w:rPr>
          <w:rFonts w:ascii="Simplified Arabic" w:hAnsi="Simplified Arabic" w:cs="Traditional Arabic"/>
          <w:sz w:val="32"/>
          <w:szCs w:val="32"/>
          <w:rtl/>
          <w:lang w:bidi="ar-DZ"/>
        </w:rPr>
        <w:t>] رئيس المكتب العربي بمدينة عنابة إلى الشيخ القاضي يخبره بأنه وجه له محمد بن جفال يطلب الدية لابنته التي قتلها عمارة بن محمد بعرش بني صالح وهذا الأخير حكم علبه مجلس الحرب [الكنسيل دوقير] بقسنطينة بالموت</w:t>
      </w:r>
      <w:r w:rsidRPr="00824B7F">
        <w:rPr>
          <w:rStyle w:val="Appelnotedebasdep"/>
          <w:rFonts w:ascii="Simplified Arabic" w:hAnsi="Simplified Arabic" w:cs="Traditional Arabic"/>
          <w:sz w:val="32"/>
          <w:szCs w:val="32"/>
          <w:lang w:bidi="ar-DZ"/>
        </w:rPr>
        <w:footnoteReference w:id="46"/>
      </w:r>
      <w:r w:rsidRPr="00824B7F">
        <w:rPr>
          <w:rFonts w:ascii="Simplified Arabic" w:hAnsi="Simplified Arabic" w:cs="Traditional Arabic"/>
          <w:sz w:val="32"/>
          <w:szCs w:val="32"/>
          <w:lang w:bidi="ar-DZ"/>
        </w:rPr>
        <w:t xml:space="preserve"> </w:t>
      </w:r>
      <w:r w:rsidRPr="00824B7F">
        <w:rPr>
          <w:rStyle w:val="Appelnotedebasdep"/>
          <w:rFonts w:ascii="Simplified Arabic" w:hAnsi="Simplified Arabic" w:cs="Traditional Arabic"/>
          <w:sz w:val="32"/>
          <w:szCs w:val="32"/>
          <w:rtl/>
          <w:lang w:bidi="ar-DZ"/>
        </w:rPr>
        <w:t>,</w:t>
      </w:r>
      <w:r w:rsidRPr="00824B7F">
        <w:rPr>
          <w:rFonts w:ascii="Simplified Arabic" w:hAnsi="Simplified Arabic" w:cs="Traditional Arabic" w:hint="cs"/>
          <w:sz w:val="32"/>
          <w:szCs w:val="32"/>
          <w:rtl/>
          <w:lang w:bidi="ar-DZ"/>
        </w:rPr>
        <w:t>،</w:t>
      </w:r>
      <w:r w:rsidRPr="00824B7F">
        <w:rPr>
          <w:rFonts w:ascii="Simplified Arabic" w:hAnsi="Simplified Arabic" w:cs="Traditional Arabic"/>
          <w:sz w:val="32"/>
          <w:szCs w:val="32"/>
          <w:rtl/>
        </w:rPr>
        <w:t xml:space="preserve"> </w:t>
      </w:r>
      <w:r w:rsidRPr="00824B7F">
        <w:rPr>
          <w:rFonts w:ascii="Simplified Arabic" w:hAnsi="Simplified Arabic" w:cs="Traditional Arabic"/>
          <w:sz w:val="32"/>
          <w:szCs w:val="32"/>
          <w:rtl/>
          <w:lang w:bidi="ar-DZ"/>
        </w:rPr>
        <w:t xml:space="preserve"> كما وجه  خلبفة المكتب العربي بمدينة عنابة الملازم آرني </w:t>
      </w:r>
      <w:r w:rsidRPr="00824B7F">
        <w:rPr>
          <w:rFonts w:ascii="Times New Roman" w:hAnsi="Times New Roman" w:cs="Traditional Arabic"/>
          <w:sz w:val="32"/>
          <w:szCs w:val="32"/>
          <w:rtl/>
          <w:lang w:bidi="ar-DZ"/>
        </w:rPr>
        <w:t>[</w:t>
      </w:r>
      <w:r w:rsidRPr="00FB5C57">
        <w:rPr>
          <w:rFonts w:ascii="Times New Roman" w:hAnsi="Times New Roman" w:cs="Traditional Arabic"/>
          <w:sz w:val="28"/>
          <w:szCs w:val="28"/>
          <w:lang w:bidi="ar-DZ"/>
        </w:rPr>
        <w:t>Arny</w:t>
      </w:r>
      <w:r w:rsidRPr="00824B7F">
        <w:rPr>
          <w:rFonts w:ascii="Times New Roman" w:hAnsi="Times New Roman" w:cs="Traditional Arabic"/>
          <w:sz w:val="32"/>
          <w:szCs w:val="32"/>
          <w:rtl/>
          <w:lang w:bidi="ar-DZ"/>
        </w:rPr>
        <w:t>]</w:t>
      </w:r>
      <w:r w:rsidRPr="00824B7F">
        <w:rPr>
          <w:rFonts w:ascii="Simplified Arabic" w:hAnsi="Simplified Arabic" w:cs="Traditional Arabic"/>
          <w:sz w:val="32"/>
          <w:szCs w:val="32"/>
          <w:rtl/>
          <w:lang w:bidi="ar-DZ"/>
        </w:rPr>
        <w:t xml:space="preserve"> مراسلة تحت رقم 153 بتاريخ 02 سبتمبر 1879م إلى قايد بني صالح بخصوص الناس الذين حكم عليهم الحكام [القضاة] بالسجن بدفع مئتين فرنك</w:t>
      </w:r>
      <w:r w:rsidRPr="00824B7F">
        <w:rPr>
          <w:rStyle w:val="Appelnotedebasdep"/>
          <w:rFonts w:ascii="Simplified Arabic" w:hAnsi="Simplified Arabic" w:cs="Traditional Arabic"/>
          <w:sz w:val="32"/>
          <w:szCs w:val="32"/>
          <w:rtl/>
          <w:lang w:bidi="ar-DZ"/>
        </w:rPr>
        <w:footnoteReference w:id="47"/>
      </w:r>
      <w:r w:rsidRPr="00824B7F">
        <w:rPr>
          <w:rFonts w:ascii="Simplified Arabic" w:hAnsi="Simplified Arabic" w:cs="Traditional Arabic"/>
          <w:sz w:val="32"/>
          <w:szCs w:val="32"/>
          <w:rtl/>
          <w:lang w:bidi="ar-DZ"/>
        </w:rPr>
        <w:t>.</w:t>
      </w:r>
    </w:p>
    <w:p w:rsidR="00A51F8E" w:rsidRPr="00824B7F" w:rsidRDefault="00323942" w:rsidP="00A51F8E">
      <w:pPr>
        <w:spacing w:after="0"/>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 xml:space="preserve">وما يثبت تعاون جهاز المكتب العربي مع القضاء مراسلة اخرى للملازم أرني </w:t>
      </w:r>
      <w:r w:rsidRPr="00824B7F">
        <w:rPr>
          <w:rFonts w:ascii="Times New Roman" w:hAnsi="Times New Roman" w:cs="Traditional Arabic"/>
          <w:sz w:val="32"/>
          <w:szCs w:val="32"/>
          <w:rtl/>
          <w:lang w:bidi="ar-DZ"/>
        </w:rPr>
        <w:t>[</w:t>
      </w:r>
      <w:r w:rsidRPr="00FB5C57">
        <w:rPr>
          <w:rFonts w:ascii="Times New Roman" w:hAnsi="Times New Roman" w:cs="Traditional Arabic"/>
          <w:sz w:val="28"/>
          <w:szCs w:val="28"/>
          <w:lang w:bidi="ar-DZ"/>
        </w:rPr>
        <w:t>Arny</w:t>
      </w:r>
      <w:r w:rsidRPr="00824B7F">
        <w:rPr>
          <w:rFonts w:ascii="Times New Roman" w:hAnsi="Times New Roman" w:cs="Traditional Arabic"/>
          <w:sz w:val="32"/>
          <w:szCs w:val="32"/>
          <w:rtl/>
          <w:lang w:bidi="ar-DZ"/>
        </w:rPr>
        <w:t>]</w:t>
      </w:r>
      <w:r w:rsidRPr="00824B7F">
        <w:rPr>
          <w:rFonts w:ascii="Simplified Arabic" w:hAnsi="Simplified Arabic" w:cs="Traditional Arabic"/>
          <w:sz w:val="32"/>
          <w:szCs w:val="32"/>
          <w:rtl/>
          <w:lang w:bidi="ar-DZ"/>
        </w:rPr>
        <w:t xml:space="preserve"> تحت رقم 11 بلا تاريخ إلى قايد بني صالح يخبره بأنه سرح من السجن مصطفى بن حزام [الوقاف] وبلقاسم بن المردوف، وعلى بن الأخضر، وعلي بن العمري، وبورقعة بن عمارة، والحاج بن بوضياف، وطلب منه أن يوجههم للعمل في الكاريا</w:t>
      </w:r>
      <w:r w:rsidRPr="00824B7F">
        <w:rPr>
          <w:rFonts w:ascii="Simplified Arabic" w:hAnsi="Simplified Arabic" w:cs="Traditional Arabic" w:hint="cs"/>
          <w:sz w:val="32"/>
          <w:szCs w:val="32"/>
          <w:rtl/>
          <w:lang w:bidi="ar-DZ"/>
        </w:rPr>
        <w:t>ا</w:t>
      </w:r>
      <w:r w:rsidRPr="00824B7F">
        <w:rPr>
          <w:rFonts w:ascii="Simplified Arabic" w:hAnsi="Simplified Arabic" w:cs="Traditional Arabic"/>
          <w:sz w:val="32"/>
          <w:szCs w:val="32"/>
          <w:rtl/>
          <w:lang w:bidi="ar-DZ"/>
        </w:rPr>
        <w:t>ر [الحجارة] تحت الحراسة.</w:t>
      </w:r>
      <w:r w:rsidRPr="00824B7F">
        <w:rPr>
          <w:rStyle w:val="Appelnotedebasdep"/>
          <w:rFonts w:ascii="Simplified Arabic" w:hAnsi="Simplified Arabic" w:cs="Traditional Arabic"/>
          <w:sz w:val="32"/>
          <w:szCs w:val="32"/>
          <w:rtl/>
          <w:lang w:bidi="ar-DZ"/>
        </w:rPr>
        <w:footnoteReference w:id="48"/>
      </w:r>
    </w:p>
    <w:p w:rsidR="00323942" w:rsidRPr="00824B7F" w:rsidRDefault="00323942" w:rsidP="00FB5C57">
      <w:pPr>
        <w:jc w:val="lowKashida"/>
        <w:rPr>
          <w:rFonts w:ascii="Simplified Arabic" w:hAnsi="Simplified Arabic" w:cs="Traditional Arabic"/>
          <w:sz w:val="32"/>
          <w:szCs w:val="32"/>
          <w:lang w:bidi="ar-DZ"/>
        </w:rPr>
      </w:pPr>
      <w:r w:rsidRPr="00824B7F">
        <w:rPr>
          <w:rFonts w:ascii="Simplified Arabic" w:hAnsi="Simplified Arabic" w:cs="Traditional Arabic"/>
          <w:sz w:val="32"/>
          <w:szCs w:val="32"/>
          <w:rtl/>
          <w:lang w:bidi="ar-DZ"/>
        </w:rPr>
        <w:lastRenderedPageBreak/>
        <w:t>وعليه فإن مدينة عنابة  كانت تشهد عديد الجرائم والمخالفات والجنح ما جعل السجن المدني للمدينة يشهد حركة مستمرة للمتهمين والمد</w:t>
      </w:r>
      <w:r w:rsidR="00A51F8E" w:rsidRPr="00824B7F">
        <w:rPr>
          <w:rFonts w:ascii="Simplified Arabic" w:hAnsi="Simplified Arabic" w:cs="Traditional Arabic" w:hint="cs"/>
          <w:sz w:val="32"/>
          <w:szCs w:val="32"/>
          <w:rtl/>
          <w:lang w:bidi="ar-DZ"/>
        </w:rPr>
        <w:t>ا</w:t>
      </w:r>
      <w:r w:rsidRPr="00824B7F">
        <w:rPr>
          <w:rFonts w:ascii="Simplified Arabic" w:hAnsi="Simplified Arabic" w:cs="Traditional Arabic"/>
          <w:sz w:val="32"/>
          <w:szCs w:val="32"/>
          <w:rtl/>
          <w:lang w:bidi="ar-DZ"/>
        </w:rPr>
        <w:t>نين، وهذه وضعية أو حالة السجن المدني لمدينة عنابة  عام 1882م</w:t>
      </w:r>
      <w:r w:rsidRPr="00824B7F">
        <w:rPr>
          <w:rStyle w:val="Appelnotedebasdep"/>
          <w:rFonts w:ascii="Simplified Arabic" w:hAnsi="Simplified Arabic" w:cs="Traditional Arabic"/>
          <w:sz w:val="32"/>
          <w:szCs w:val="32"/>
          <w:rtl/>
          <w:lang w:bidi="ar-DZ"/>
        </w:rPr>
        <w:footnoteReference w:id="49"/>
      </w:r>
    </w:p>
    <w:tbl>
      <w:tblPr>
        <w:tblStyle w:val="Grilledutableau"/>
        <w:bidiVisual/>
        <w:tblW w:w="0" w:type="auto"/>
        <w:tblLayout w:type="fixed"/>
        <w:tblLook w:val="04A0"/>
      </w:tblPr>
      <w:tblGrid>
        <w:gridCol w:w="872"/>
        <w:gridCol w:w="795"/>
        <w:gridCol w:w="1811"/>
        <w:gridCol w:w="1725"/>
        <w:gridCol w:w="1625"/>
        <w:gridCol w:w="1348"/>
        <w:gridCol w:w="1112"/>
      </w:tblGrid>
      <w:tr w:rsidR="00323942" w:rsidRPr="00824B7F" w:rsidTr="00A7396F">
        <w:trPr>
          <w:trHeight w:val="517"/>
        </w:trPr>
        <w:tc>
          <w:tcPr>
            <w:tcW w:w="872" w:type="dxa"/>
            <w:vMerge w:val="restart"/>
            <w:vAlign w:val="center"/>
          </w:tcPr>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النزلاء</w:t>
            </w:r>
            <w:proofErr w:type="gramEnd"/>
            <w:r w:rsidRPr="00824B7F">
              <w:rPr>
                <w:rFonts w:ascii="Simplified Arabic" w:hAnsi="Simplified Arabic" w:cs="Traditional Arabic"/>
                <w:sz w:val="32"/>
                <w:szCs w:val="32"/>
                <w:rtl/>
                <w:lang w:bidi="ar-DZ"/>
              </w:rPr>
              <w:t xml:space="preserve"> إلى</w:t>
            </w:r>
          </w:p>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1/1/1882</w:t>
            </w:r>
          </w:p>
        </w:tc>
        <w:tc>
          <w:tcPr>
            <w:tcW w:w="795" w:type="dxa"/>
            <w:vMerge w:val="restart"/>
            <w:vAlign w:val="center"/>
          </w:tcPr>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دخول</w:t>
            </w:r>
            <w:proofErr w:type="gramEnd"/>
            <w:r w:rsidRPr="00824B7F">
              <w:rPr>
                <w:rFonts w:ascii="Simplified Arabic" w:hAnsi="Simplified Arabic" w:cs="Traditional Arabic"/>
                <w:sz w:val="32"/>
                <w:szCs w:val="32"/>
                <w:rtl/>
                <w:lang w:bidi="ar-DZ"/>
              </w:rPr>
              <w:t xml:space="preserve"> وإعادة</w:t>
            </w:r>
            <w:r w:rsidRPr="00824B7F">
              <w:rPr>
                <w:rFonts w:ascii="Simplified Arabic" w:hAnsi="Simplified Arabic" w:cs="Traditional Arabic" w:hint="cs"/>
                <w:sz w:val="32"/>
                <w:szCs w:val="32"/>
                <w:rtl/>
                <w:lang w:bidi="ar-DZ"/>
              </w:rPr>
              <w:t xml:space="preserve"> </w:t>
            </w:r>
            <w:r w:rsidRPr="00824B7F">
              <w:rPr>
                <w:rFonts w:ascii="Simplified Arabic" w:hAnsi="Simplified Arabic" w:cs="Traditional Arabic"/>
                <w:sz w:val="32"/>
                <w:szCs w:val="32"/>
                <w:rtl/>
                <w:lang w:bidi="ar-DZ"/>
              </w:rPr>
              <w:t>إدماج</w:t>
            </w:r>
          </w:p>
        </w:tc>
        <w:tc>
          <w:tcPr>
            <w:tcW w:w="6509" w:type="dxa"/>
            <w:gridSpan w:val="4"/>
            <w:vAlign w:val="center"/>
          </w:tcPr>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الــــــــــــــــــخـــــــــــــــــــــــــــــــــــروج</w:t>
            </w:r>
            <w:proofErr w:type="gramEnd"/>
          </w:p>
        </w:tc>
        <w:tc>
          <w:tcPr>
            <w:tcW w:w="1112" w:type="dxa"/>
            <w:vMerge w:val="restart"/>
            <w:vAlign w:val="center"/>
          </w:tcPr>
          <w:p w:rsidR="00323942" w:rsidRPr="00824B7F" w:rsidRDefault="00323942" w:rsidP="00A7396F">
            <w:pPr>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بقاء</w:t>
            </w:r>
            <w:proofErr w:type="gramEnd"/>
            <w:r w:rsidRPr="00824B7F">
              <w:rPr>
                <w:rFonts w:ascii="Simplified Arabic" w:hAnsi="Simplified Arabic" w:cs="Traditional Arabic"/>
                <w:sz w:val="32"/>
                <w:szCs w:val="32"/>
                <w:rtl/>
                <w:lang w:bidi="ar-DZ"/>
              </w:rPr>
              <w:t xml:space="preserve"> إلى غاية 31/12/1882م</w:t>
            </w:r>
          </w:p>
        </w:tc>
      </w:tr>
      <w:tr w:rsidR="00323942" w:rsidRPr="00824B7F" w:rsidTr="00A7396F">
        <w:trPr>
          <w:trHeight w:val="882"/>
        </w:trPr>
        <w:tc>
          <w:tcPr>
            <w:tcW w:w="872" w:type="dxa"/>
            <w:vMerge/>
            <w:vAlign w:val="center"/>
          </w:tcPr>
          <w:p w:rsidR="00323942" w:rsidRPr="00824B7F" w:rsidRDefault="00323942" w:rsidP="00A7396F">
            <w:pPr>
              <w:jc w:val="lowKashida"/>
              <w:rPr>
                <w:rFonts w:ascii="Simplified Arabic" w:hAnsi="Simplified Arabic" w:cs="Traditional Arabic"/>
                <w:sz w:val="32"/>
                <w:szCs w:val="32"/>
                <w:rtl/>
                <w:lang w:bidi="ar-DZ"/>
              </w:rPr>
            </w:pPr>
          </w:p>
        </w:tc>
        <w:tc>
          <w:tcPr>
            <w:tcW w:w="795" w:type="dxa"/>
            <w:vMerge/>
            <w:vAlign w:val="center"/>
          </w:tcPr>
          <w:p w:rsidR="00323942" w:rsidRPr="00824B7F" w:rsidRDefault="00323942" w:rsidP="00A7396F">
            <w:pPr>
              <w:jc w:val="lowKashida"/>
              <w:rPr>
                <w:rFonts w:ascii="Simplified Arabic" w:hAnsi="Simplified Arabic" w:cs="Traditional Arabic"/>
                <w:sz w:val="32"/>
                <w:szCs w:val="32"/>
                <w:rtl/>
                <w:lang w:bidi="ar-DZ"/>
              </w:rPr>
            </w:pPr>
          </w:p>
        </w:tc>
        <w:tc>
          <w:tcPr>
            <w:tcW w:w="1811" w:type="dxa"/>
            <w:vAlign w:val="center"/>
          </w:tcPr>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إطلاق</w:t>
            </w:r>
            <w:proofErr w:type="gramEnd"/>
            <w:r w:rsidRPr="00824B7F">
              <w:rPr>
                <w:rFonts w:ascii="Simplified Arabic" w:hAnsi="Simplified Arabic" w:cs="Traditional Arabic"/>
                <w:sz w:val="32"/>
                <w:szCs w:val="32"/>
                <w:rtl/>
                <w:lang w:bidi="ar-DZ"/>
              </w:rPr>
              <w:t xml:space="preserve"> سراح</w:t>
            </w:r>
          </w:p>
        </w:tc>
        <w:tc>
          <w:tcPr>
            <w:tcW w:w="1725" w:type="dxa"/>
            <w:vAlign w:val="center"/>
          </w:tcPr>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تحويل</w:t>
            </w:r>
            <w:proofErr w:type="gramEnd"/>
          </w:p>
        </w:tc>
        <w:tc>
          <w:tcPr>
            <w:tcW w:w="1625" w:type="dxa"/>
            <w:vAlign w:val="center"/>
          </w:tcPr>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هروب</w:t>
            </w:r>
            <w:proofErr w:type="gramEnd"/>
          </w:p>
        </w:tc>
        <w:tc>
          <w:tcPr>
            <w:tcW w:w="1348" w:type="dxa"/>
            <w:vAlign w:val="center"/>
          </w:tcPr>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وفاة</w:t>
            </w:r>
            <w:proofErr w:type="gramEnd"/>
          </w:p>
        </w:tc>
        <w:tc>
          <w:tcPr>
            <w:tcW w:w="1112" w:type="dxa"/>
            <w:vMerge/>
            <w:vAlign w:val="center"/>
          </w:tcPr>
          <w:p w:rsidR="00323942" w:rsidRPr="00824B7F" w:rsidRDefault="00323942" w:rsidP="00A7396F">
            <w:pPr>
              <w:jc w:val="lowKashida"/>
              <w:rPr>
                <w:rFonts w:ascii="Simplified Arabic" w:hAnsi="Simplified Arabic" w:cs="Traditional Arabic"/>
                <w:sz w:val="32"/>
                <w:szCs w:val="32"/>
                <w:rtl/>
                <w:lang w:bidi="ar-DZ"/>
              </w:rPr>
            </w:pPr>
          </w:p>
        </w:tc>
      </w:tr>
      <w:tr w:rsidR="00323942" w:rsidRPr="00824B7F" w:rsidTr="00A7396F">
        <w:tc>
          <w:tcPr>
            <w:tcW w:w="872" w:type="dxa"/>
            <w:vAlign w:val="center"/>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216</w:t>
            </w:r>
          </w:p>
        </w:tc>
        <w:tc>
          <w:tcPr>
            <w:tcW w:w="795" w:type="dxa"/>
            <w:vAlign w:val="center"/>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1392</w:t>
            </w:r>
          </w:p>
        </w:tc>
        <w:tc>
          <w:tcPr>
            <w:tcW w:w="1811" w:type="dxa"/>
            <w:vAlign w:val="center"/>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1144</w:t>
            </w:r>
          </w:p>
        </w:tc>
        <w:tc>
          <w:tcPr>
            <w:tcW w:w="1725" w:type="dxa"/>
            <w:vAlign w:val="center"/>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253</w:t>
            </w:r>
          </w:p>
        </w:tc>
        <w:tc>
          <w:tcPr>
            <w:tcW w:w="1625" w:type="dxa"/>
            <w:vAlign w:val="center"/>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3</w:t>
            </w:r>
          </w:p>
        </w:tc>
        <w:tc>
          <w:tcPr>
            <w:tcW w:w="1348" w:type="dxa"/>
            <w:vAlign w:val="center"/>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w:t>
            </w:r>
          </w:p>
        </w:tc>
        <w:tc>
          <w:tcPr>
            <w:tcW w:w="1112" w:type="dxa"/>
            <w:vAlign w:val="center"/>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103</w:t>
            </w:r>
          </w:p>
        </w:tc>
      </w:tr>
    </w:tbl>
    <w:p w:rsidR="00323942" w:rsidRPr="00824B7F" w:rsidRDefault="00323942" w:rsidP="00FB5C57">
      <w:pPr>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لم تقتصر القضايا العدلية بعنابة  فقط على المدنيين بل مست حتى العسكريين الذين كانوا يفرون من الجيش الفرنسي وهو ما جعل السلطات الفرنسية تستنجد برؤساء البلديات والإداريين بعمالة قسنطينة للقبض ع</w:t>
      </w:r>
      <w:r w:rsidRPr="00824B7F">
        <w:rPr>
          <w:rFonts w:ascii="Simplified Arabic" w:hAnsi="Simplified Arabic" w:cs="Traditional Arabic" w:hint="cs"/>
          <w:sz w:val="32"/>
          <w:szCs w:val="32"/>
          <w:rtl/>
          <w:lang w:bidi="ar-DZ"/>
        </w:rPr>
        <w:t>ل</w:t>
      </w:r>
      <w:r w:rsidRPr="00824B7F">
        <w:rPr>
          <w:rFonts w:ascii="Simplified Arabic" w:hAnsi="Simplified Arabic" w:cs="Traditional Arabic"/>
          <w:sz w:val="32"/>
          <w:szCs w:val="32"/>
          <w:rtl/>
          <w:lang w:bidi="ar-DZ"/>
        </w:rPr>
        <w:t>يهم، ففي سنة 1886م كان خمسة أفراد عساكر محل بحث وهم:</w:t>
      </w:r>
    </w:p>
    <w:p w:rsidR="00323942" w:rsidRPr="00824B7F" w:rsidRDefault="00323942" w:rsidP="00323942">
      <w:pPr>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 xml:space="preserve"> 1- توماس فيغونرسيس [</w:t>
      </w:r>
      <w:r w:rsidRPr="00FB5C57">
        <w:rPr>
          <w:rFonts w:asciiTheme="majorBidi" w:hAnsiTheme="majorBidi" w:cs="Traditional Arabic"/>
          <w:sz w:val="28"/>
          <w:szCs w:val="28"/>
          <w:lang w:bidi="ar-DZ"/>
        </w:rPr>
        <w:t>Thomas Vigo narcice</w:t>
      </w:r>
      <w:r w:rsidRPr="00824B7F">
        <w:rPr>
          <w:rFonts w:ascii="Simplified Arabic" w:hAnsi="Simplified Arabic" w:cs="Traditional Arabic"/>
          <w:sz w:val="32"/>
          <w:szCs w:val="32"/>
          <w:rtl/>
          <w:lang w:bidi="ar-DZ"/>
        </w:rPr>
        <w:t xml:space="preserve"> ]ولد ببلوريثوابكورسيكا 18 ديسمبر 1855م، ويقيم بعين مكرة </w:t>
      </w:r>
      <w:r w:rsidRPr="00FB5C57">
        <w:rPr>
          <w:rFonts w:ascii="Simplified Arabic" w:hAnsi="Simplified Arabic" w:cs="Traditional Arabic"/>
          <w:sz w:val="28"/>
          <w:szCs w:val="28"/>
          <w:rtl/>
          <w:lang w:bidi="ar-DZ"/>
        </w:rPr>
        <w:t>[</w:t>
      </w:r>
      <w:r w:rsidRPr="00FB5C57">
        <w:rPr>
          <w:rFonts w:asciiTheme="majorBidi" w:hAnsiTheme="majorBidi" w:cs="Traditional Arabic"/>
          <w:sz w:val="28"/>
          <w:szCs w:val="28"/>
          <w:lang w:bidi="ar-DZ"/>
        </w:rPr>
        <w:t>Ain Mokra</w:t>
      </w:r>
      <w:r w:rsidRPr="00824B7F">
        <w:rPr>
          <w:rFonts w:ascii="Simplified Arabic" w:hAnsi="Simplified Arabic" w:cs="Traditional Arabic"/>
          <w:sz w:val="32"/>
          <w:szCs w:val="32"/>
          <w:rtl/>
          <w:lang w:bidi="ar-DZ"/>
        </w:rPr>
        <w:t>]</w:t>
      </w:r>
    </w:p>
    <w:p w:rsidR="00323942" w:rsidRPr="00824B7F" w:rsidRDefault="00323942" w:rsidP="00FB5C57">
      <w:p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 xml:space="preserve"> 2- فان فرانسوا ليون [</w:t>
      </w:r>
      <w:r w:rsidRPr="00FB5C57">
        <w:rPr>
          <w:rFonts w:asciiTheme="majorBidi" w:hAnsiTheme="majorBidi" w:cs="Traditional Arabic"/>
          <w:sz w:val="28"/>
          <w:szCs w:val="28"/>
          <w:lang w:bidi="ar-DZ"/>
        </w:rPr>
        <w:t>Ven. François Léon</w:t>
      </w:r>
      <w:r w:rsidRPr="00824B7F">
        <w:rPr>
          <w:rFonts w:ascii="Simplified Arabic" w:hAnsi="Simplified Arabic" w:cs="Traditional Arabic"/>
          <w:sz w:val="32"/>
          <w:szCs w:val="32"/>
          <w:rtl/>
          <w:lang w:bidi="ar-DZ"/>
        </w:rPr>
        <w:t>] ولد في 29 جويلية 1855م بـ بويولو [</w:t>
      </w:r>
      <w:r w:rsidRPr="00FB5C57">
        <w:rPr>
          <w:rFonts w:ascii="Simplified Arabic" w:hAnsi="Simplified Arabic" w:cs="Traditional Arabic"/>
          <w:sz w:val="28"/>
          <w:szCs w:val="28"/>
          <w:lang w:bidi="ar-DZ"/>
        </w:rPr>
        <w:t>Van</w:t>
      </w:r>
      <w:r w:rsidRPr="00824B7F">
        <w:rPr>
          <w:rFonts w:ascii="Simplified Arabic" w:hAnsi="Simplified Arabic" w:cs="Traditional Arabic"/>
          <w:sz w:val="32"/>
          <w:szCs w:val="32"/>
          <w:rtl/>
          <w:lang w:bidi="ar-DZ"/>
        </w:rPr>
        <w:t xml:space="preserve">] يقيم </w:t>
      </w:r>
      <w:proofErr w:type="gramStart"/>
      <w:r w:rsidRPr="00824B7F">
        <w:rPr>
          <w:rFonts w:ascii="Simplified Arabic" w:hAnsi="Simplified Arabic" w:cs="Traditional Arabic"/>
          <w:sz w:val="32"/>
          <w:szCs w:val="32"/>
          <w:rtl/>
          <w:lang w:bidi="ar-DZ"/>
        </w:rPr>
        <w:t xml:space="preserve">بعنابة </w:t>
      </w:r>
      <w:r w:rsidR="00FB5C57">
        <w:rPr>
          <w:rFonts w:ascii="Simplified Arabic" w:hAnsi="Simplified Arabic" w:cs="Traditional Arabic" w:hint="cs"/>
          <w:sz w:val="32"/>
          <w:szCs w:val="32"/>
          <w:rtl/>
          <w:lang w:bidi="ar-DZ"/>
        </w:rPr>
        <w:t>.</w:t>
      </w:r>
      <w:proofErr w:type="gramEnd"/>
    </w:p>
    <w:p w:rsidR="00323942" w:rsidRPr="00824B7F" w:rsidRDefault="00323942" w:rsidP="00FB5C57">
      <w:pPr>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 xml:space="preserve"> 3- شومبويزير بيار جوزيف [</w:t>
      </w:r>
      <w:r w:rsidRPr="00FB5C57">
        <w:rPr>
          <w:rFonts w:asciiTheme="majorBidi" w:hAnsiTheme="majorBidi" w:cs="Traditional Arabic"/>
          <w:sz w:val="28"/>
          <w:szCs w:val="28"/>
          <w:lang w:bidi="ar-DZ"/>
        </w:rPr>
        <w:t>Chambuissier</w:t>
      </w:r>
      <w:r w:rsidRPr="00FB5C57">
        <w:rPr>
          <w:rFonts w:ascii="Simplified Arabic" w:hAnsi="Simplified Arabic" w:cs="Traditional Arabic"/>
          <w:sz w:val="28"/>
          <w:szCs w:val="28"/>
          <w:lang w:bidi="ar-DZ"/>
        </w:rPr>
        <w:t xml:space="preserve"> </w:t>
      </w:r>
      <w:r w:rsidRPr="00FB5C57">
        <w:rPr>
          <w:rFonts w:asciiTheme="majorBidi" w:hAnsiTheme="majorBidi" w:cs="Traditional Arabic"/>
          <w:sz w:val="28"/>
          <w:szCs w:val="28"/>
          <w:lang w:bidi="ar-DZ"/>
        </w:rPr>
        <w:t>Pierre</w:t>
      </w:r>
      <w:r w:rsidRPr="00824B7F">
        <w:rPr>
          <w:rFonts w:ascii="Simplified Arabic" w:hAnsi="Simplified Arabic" w:cs="Traditional Arabic"/>
          <w:sz w:val="32"/>
          <w:szCs w:val="32"/>
          <w:rtl/>
          <w:lang w:bidi="ar-DZ"/>
        </w:rPr>
        <w:t>] ولد في 20 مارس 1854م بـ نابولي [إيطاليا] يقيم بعنابة.</w:t>
      </w:r>
    </w:p>
    <w:p w:rsidR="00323942" w:rsidRPr="00824B7F" w:rsidRDefault="00323942" w:rsidP="00FB5C57">
      <w:pPr>
        <w:pStyle w:val="Paragraphedeliste"/>
        <w:numPr>
          <w:ilvl w:val="0"/>
          <w:numId w:val="1"/>
        </w:num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غوزلان نسيم [</w:t>
      </w:r>
      <w:r w:rsidRPr="00FB5C57">
        <w:rPr>
          <w:rFonts w:asciiTheme="majorBidi" w:hAnsiTheme="majorBidi" w:cs="Traditional Arabic"/>
          <w:sz w:val="28"/>
          <w:szCs w:val="28"/>
          <w:lang w:bidi="ar-DZ"/>
        </w:rPr>
        <w:t>Gozlan</w:t>
      </w:r>
      <w:r w:rsidRPr="00FB5C57">
        <w:rPr>
          <w:rFonts w:ascii="Simplified Arabic" w:hAnsi="Simplified Arabic" w:cs="Traditional Arabic"/>
          <w:sz w:val="28"/>
          <w:szCs w:val="28"/>
          <w:lang w:bidi="ar-DZ"/>
        </w:rPr>
        <w:t xml:space="preserve"> </w:t>
      </w:r>
      <w:r w:rsidRPr="00FB5C57">
        <w:rPr>
          <w:rFonts w:asciiTheme="majorBidi" w:hAnsiTheme="majorBidi" w:cs="Traditional Arabic"/>
          <w:sz w:val="28"/>
          <w:szCs w:val="28"/>
          <w:lang w:bidi="ar-DZ"/>
        </w:rPr>
        <w:t>Nessim</w:t>
      </w:r>
      <w:r w:rsidRPr="00824B7F">
        <w:rPr>
          <w:rFonts w:ascii="Simplified Arabic" w:hAnsi="Simplified Arabic" w:cs="Traditional Arabic"/>
          <w:sz w:val="32"/>
          <w:szCs w:val="32"/>
          <w:rtl/>
          <w:lang w:bidi="ar-DZ"/>
        </w:rPr>
        <w:t>] ولد يوم 01 فيفري 1853م بعنابة  يقيم بقسنطينة.</w:t>
      </w:r>
    </w:p>
    <w:p w:rsidR="00A51F8E" w:rsidRPr="00824B7F" w:rsidRDefault="00323942" w:rsidP="00FB5C57">
      <w:pPr>
        <w:pStyle w:val="Paragraphedeliste"/>
        <w:numPr>
          <w:ilvl w:val="0"/>
          <w:numId w:val="2"/>
        </w:numPr>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كاطالوندا شارل أنطوان [</w:t>
      </w:r>
      <w:r w:rsidRPr="00FB5C57">
        <w:rPr>
          <w:rFonts w:asciiTheme="majorBidi" w:hAnsiTheme="majorBidi" w:cs="Traditional Arabic"/>
          <w:sz w:val="28"/>
          <w:szCs w:val="28"/>
          <w:lang w:bidi="ar-DZ"/>
        </w:rPr>
        <w:t>Catalounda</w:t>
      </w:r>
      <w:r w:rsidRPr="00FB5C57">
        <w:rPr>
          <w:rFonts w:ascii="Simplified Arabic" w:hAnsi="Simplified Arabic" w:cs="Traditional Arabic"/>
          <w:sz w:val="28"/>
          <w:szCs w:val="28"/>
          <w:lang w:bidi="ar-DZ"/>
        </w:rPr>
        <w:t xml:space="preserve"> </w:t>
      </w:r>
      <w:r w:rsidRPr="00FB5C57">
        <w:rPr>
          <w:rFonts w:asciiTheme="majorBidi" w:hAnsiTheme="majorBidi" w:cs="Traditional Arabic"/>
          <w:sz w:val="28"/>
          <w:szCs w:val="28"/>
          <w:lang w:bidi="ar-DZ"/>
        </w:rPr>
        <w:t>Charles</w:t>
      </w:r>
      <w:r w:rsidRPr="00FB5C57">
        <w:rPr>
          <w:rFonts w:ascii="Simplified Arabic" w:hAnsi="Simplified Arabic" w:cs="Traditional Arabic"/>
          <w:sz w:val="28"/>
          <w:szCs w:val="28"/>
          <w:lang w:bidi="ar-DZ"/>
        </w:rPr>
        <w:t xml:space="preserve"> </w:t>
      </w:r>
      <w:r w:rsidRPr="00FB5C57">
        <w:rPr>
          <w:rFonts w:asciiTheme="majorBidi" w:hAnsiTheme="majorBidi" w:cs="Traditional Arabic"/>
          <w:sz w:val="28"/>
          <w:szCs w:val="28"/>
          <w:lang w:bidi="ar-DZ"/>
        </w:rPr>
        <w:t>Antoine</w:t>
      </w:r>
      <w:r w:rsidRPr="00824B7F">
        <w:rPr>
          <w:rFonts w:ascii="Simplified Arabic" w:hAnsi="Simplified Arabic" w:cs="Traditional Arabic"/>
          <w:sz w:val="32"/>
          <w:szCs w:val="32"/>
          <w:rtl/>
          <w:lang w:bidi="ar-DZ"/>
        </w:rPr>
        <w:t>] ولد يوم 06 أفريل 1853م بسطورة يقيم بعنابة</w:t>
      </w:r>
      <w:r w:rsidRPr="00824B7F">
        <w:rPr>
          <w:rStyle w:val="Appelnotedebasdep"/>
          <w:rFonts w:ascii="Simplified Arabic" w:hAnsi="Simplified Arabic" w:cs="Traditional Arabic"/>
          <w:sz w:val="32"/>
          <w:szCs w:val="32"/>
          <w:rtl/>
          <w:lang w:bidi="ar-DZ"/>
        </w:rPr>
        <w:footnoteReference w:id="50"/>
      </w:r>
      <w:r w:rsidRPr="00824B7F">
        <w:rPr>
          <w:rFonts w:ascii="Simplified Arabic" w:hAnsi="Simplified Arabic" w:cs="Traditional Arabic"/>
          <w:sz w:val="32"/>
          <w:szCs w:val="32"/>
          <w:rtl/>
          <w:lang w:bidi="ar-DZ"/>
        </w:rPr>
        <w:t>.</w:t>
      </w:r>
    </w:p>
    <w:p w:rsidR="00323942" w:rsidRPr="00824B7F" w:rsidRDefault="00323942" w:rsidP="00323942">
      <w:pPr>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lastRenderedPageBreak/>
        <w:t xml:space="preserve">مع نهاية القرن التاسع عشر ظهرت مخالفات وجنح جديدة عالجتها العدالة بمدينة عنابة </w:t>
      </w:r>
      <w:r w:rsidRPr="00824B7F">
        <w:rPr>
          <w:rFonts w:asciiTheme="majorBidi" w:hAnsiTheme="majorBidi" w:cs="Traditional Arabic"/>
          <w:sz w:val="32"/>
          <w:szCs w:val="32"/>
          <w:lang w:bidi="ar-DZ"/>
        </w:rPr>
        <w:t>Bône</w:t>
      </w:r>
      <w:r w:rsidRPr="00824B7F">
        <w:rPr>
          <w:rFonts w:ascii="Simplified Arabic" w:hAnsi="Simplified Arabic" w:cs="Traditional Arabic"/>
          <w:sz w:val="32"/>
          <w:szCs w:val="32"/>
          <w:rtl/>
          <w:lang w:bidi="ar-DZ"/>
        </w:rPr>
        <w:t xml:space="preserve"> ومنها القذف والتشهير، ففي سنة 1896 رفع السيد باني [</w:t>
      </w:r>
      <w:r w:rsidRPr="00FB5C57">
        <w:rPr>
          <w:rFonts w:asciiTheme="majorBidi" w:hAnsiTheme="majorBidi" w:cs="Traditional Arabic"/>
          <w:sz w:val="28"/>
          <w:szCs w:val="28"/>
          <w:lang w:bidi="ar-DZ"/>
        </w:rPr>
        <w:t>Banny</w:t>
      </w:r>
      <w:r w:rsidRPr="00824B7F">
        <w:rPr>
          <w:rFonts w:ascii="Simplified Arabic" w:hAnsi="Simplified Arabic" w:cs="Traditional Arabic"/>
          <w:sz w:val="32"/>
          <w:szCs w:val="32"/>
          <w:rtl/>
          <w:lang w:bidi="ar-DZ"/>
        </w:rPr>
        <w:t>] وهو إداري دعوة ضد السيد مورين [</w:t>
      </w:r>
      <w:r w:rsidRPr="00FB5C57">
        <w:rPr>
          <w:rFonts w:asciiTheme="majorBidi" w:hAnsiTheme="majorBidi" w:cs="Traditional Arabic"/>
          <w:sz w:val="28"/>
          <w:szCs w:val="28"/>
          <w:lang w:bidi="ar-DZ"/>
        </w:rPr>
        <w:t>Mourine</w:t>
      </w:r>
      <w:r w:rsidRPr="00824B7F">
        <w:rPr>
          <w:rFonts w:ascii="Simplified Arabic" w:hAnsi="Simplified Arabic" w:cs="Traditional Arabic"/>
          <w:sz w:val="32"/>
          <w:szCs w:val="32"/>
          <w:rtl/>
          <w:lang w:bidi="ar-DZ"/>
        </w:rPr>
        <w:t>] مسير جريدة المنبه العنابي [</w:t>
      </w:r>
      <w:r w:rsidRPr="00FB5C57">
        <w:rPr>
          <w:rFonts w:ascii="Simplified Arabic" w:hAnsi="Simplified Arabic" w:cs="Traditional Arabic"/>
          <w:sz w:val="28"/>
          <w:szCs w:val="28"/>
          <w:lang w:bidi="ar-DZ"/>
        </w:rPr>
        <w:t xml:space="preserve">Le </w:t>
      </w:r>
      <w:r w:rsidRPr="00FB5C57">
        <w:rPr>
          <w:rFonts w:asciiTheme="majorBidi" w:hAnsiTheme="majorBidi" w:cs="Traditional Arabic"/>
          <w:sz w:val="28"/>
          <w:szCs w:val="28"/>
          <w:lang w:bidi="ar-DZ"/>
        </w:rPr>
        <w:t>Réveil</w:t>
      </w:r>
      <w:r w:rsidRPr="00FB5C57">
        <w:rPr>
          <w:rFonts w:ascii="Simplified Arabic" w:hAnsi="Simplified Arabic" w:cs="Traditional Arabic"/>
          <w:sz w:val="28"/>
          <w:szCs w:val="28"/>
          <w:lang w:bidi="ar-DZ"/>
        </w:rPr>
        <w:t xml:space="preserve"> </w:t>
      </w:r>
      <w:r w:rsidRPr="00FB5C57">
        <w:rPr>
          <w:rFonts w:asciiTheme="majorBidi" w:hAnsiTheme="majorBidi" w:cs="Traditional Arabic"/>
          <w:sz w:val="28"/>
          <w:szCs w:val="28"/>
          <w:lang w:bidi="ar-DZ"/>
        </w:rPr>
        <w:t>Bônoise</w:t>
      </w:r>
      <w:r w:rsidRPr="00824B7F">
        <w:rPr>
          <w:rFonts w:ascii="Simplified Arabic" w:hAnsi="Simplified Arabic" w:cs="Traditional Arabic"/>
          <w:sz w:val="32"/>
          <w:szCs w:val="32"/>
          <w:rtl/>
          <w:lang w:bidi="ar-DZ"/>
        </w:rPr>
        <w:t>]، دافع عنه المحامي سيكارد [</w:t>
      </w:r>
      <w:r w:rsidRPr="00FB5C57">
        <w:rPr>
          <w:rFonts w:asciiTheme="majorBidi" w:hAnsiTheme="majorBidi" w:cs="Traditional Arabic"/>
          <w:sz w:val="28"/>
          <w:szCs w:val="28"/>
          <w:lang w:bidi="ar-DZ"/>
        </w:rPr>
        <w:t>Sicard</w:t>
      </w:r>
      <w:r w:rsidRPr="00824B7F">
        <w:rPr>
          <w:rFonts w:ascii="Simplified Arabic" w:hAnsi="Simplified Arabic" w:cs="Traditional Arabic"/>
          <w:sz w:val="32"/>
          <w:szCs w:val="32"/>
          <w:rtl/>
          <w:lang w:bidi="ar-DZ"/>
        </w:rPr>
        <w:t>] ودافع عن باني [</w:t>
      </w:r>
      <w:r w:rsidRPr="00FB5C57">
        <w:rPr>
          <w:rFonts w:asciiTheme="majorBidi" w:hAnsiTheme="majorBidi" w:cs="Traditional Arabic"/>
          <w:sz w:val="28"/>
          <w:szCs w:val="28"/>
          <w:lang w:bidi="ar-DZ"/>
        </w:rPr>
        <w:t>Banny</w:t>
      </w:r>
      <w:r w:rsidRPr="00824B7F">
        <w:rPr>
          <w:rFonts w:ascii="Simplified Arabic" w:hAnsi="Simplified Arabic" w:cs="Traditional Arabic"/>
          <w:sz w:val="32"/>
          <w:szCs w:val="32"/>
          <w:rtl/>
          <w:lang w:bidi="ar-DZ"/>
        </w:rPr>
        <w:t>]</w:t>
      </w:r>
      <w:r w:rsidRPr="00824B7F">
        <w:rPr>
          <w:rFonts w:ascii="Simplified Arabic" w:hAnsi="Simplified Arabic" w:cs="Traditional Arabic"/>
          <w:sz w:val="32"/>
          <w:szCs w:val="32"/>
          <w:lang w:bidi="ar-DZ"/>
        </w:rPr>
        <w:t xml:space="preserve"> </w:t>
      </w:r>
      <w:r w:rsidRPr="00824B7F">
        <w:rPr>
          <w:rFonts w:ascii="Simplified Arabic" w:hAnsi="Simplified Arabic" w:cs="Traditional Arabic"/>
          <w:sz w:val="32"/>
          <w:szCs w:val="32"/>
          <w:rtl/>
          <w:lang w:bidi="ar-DZ"/>
        </w:rPr>
        <w:t>المحامية السيدة مايل [</w:t>
      </w:r>
      <w:r w:rsidRPr="00FB5C57">
        <w:rPr>
          <w:rFonts w:asciiTheme="majorBidi" w:hAnsiTheme="majorBidi" w:cs="Traditional Arabic"/>
          <w:sz w:val="28"/>
          <w:szCs w:val="28"/>
          <w:lang w:bidi="ar-DZ"/>
        </w:rPr>
        <w:t>Maile</w:t>
      </w:r>
      <w:r w:rsidRPr="00824B7F">
        <w:rPr>
          <w:rFonts w:ascii="Simplified Arabic" w:hAnsi="Simplified Arabic" w:cs="Traditional Arabic"/>
          <w:sz w:val="32"/>
          <w:szCs w:val="32"/>
          <w:rtl/>
          <w:lang w:bidi="ar-DZ"/>
        </w:rPr>
        <w:t>]، وحكمت المحكمة على السيد مورين [</w:t>
      </w:r>
      <w:r w:rsidRPr="00FB5C57">
        <w:rPr>
          <w:rFonts w:asciiTheme="majorBidi" w:hAnsiTheme="majorBidi" w:cs="Traditional Arabic"/>
          <w:sz w:val="28"/>
          <w:szCs w:val="28"/>
          <w:lang w:bidi="ar-DZ"/>
        </w:rPr>
        <w:t>Mourine</w:t>
      </w:r>
      <w:r w:rsidRPr="00824B7F">
        <w:rPr>
          <w:rFonts w:ascii="Simplified Arabic" w:hAnsi="Simplified Arabic" w:cs="Traditional Arabic"/>
          <w:sz w:val="32"/>
          <w:szCs w:val="32"/>
          <w:rtl/>
          <w:lang w:bidi="ar-DZ"/>
        </w:rPr>
        <w:t>] بشهر سجن وخمسة فرنكات غرامة</w:t>
      </w:r>
      <w:r w:rsidRPr="00824B7F">
        <w:rPr>
          <w:rStyle w:val="Appelnotedebasdep"/>
          <w:rFonts w:ascii="Simplified Arabic" w:hAnsi="Simplified Arabic" w:cs="Traditional Arabic"/>
          <w:sz w:val="32"/>
          <w:szCs w:val="32"/>
          <w:rtl/>
          <w:lang w:bidi="ar-DZ"/>
        </w:rPr>
        <w:footnoteReference w:id="51"/>
      </w:r>
      <w:r w:rsidRPr="00824B7F">
        <w:rPr>
          <w:rFonts w:ascii="Simplified Arabic" w:hAnsi="Simplified Arabic" w:cs="Traditional Arabic"/>
          <w:sz w:val="32"/>
          <w:szCs w:val="32"/>
          <w:rtl/>
          <w:lang w:bidi="ar-DZ"/>
        </w:rPr>
        <w:t>.</w:t>
      </w:r>
    </w:p>
    <w:p w:rsidR="00323942" w:rsidRPr="00824B7F" w:rsidRDefault="00323942" w:rsidP="00FB5C57">
      <w:pPr>
        <w:ind w:firstLine="567"/>
        <w:jc w:val="lowKashida"/>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وعالجت محكمة الجنايات بـ عنابة  في جلسة 13 أفريل 1891م قضية قتل وتواط</w:t>
      </w:r>
      <w:r w:rsidRPr="00824B7F">
        <w:rPr>
          <w:rFonts w:ascii="Simplified Arabic" w:hAnsi="Simplified Arabic" w:cs="Traditional Arabic" w:hint="cs"/>
          <w:sz w:val="32"/>
          <w:szCs w:val="32"/>
          <w:rtl/>
          <w:lang w:bidi="ar-DZ"/>
        </w:rPr>
        <w:t>أ</w:t>
      </w:r>
      <w:r w:rsidRPr="00824B7F">
        <w:rPr>
          <w:rFonts w:ascii="Simplified Arabic" w:hAnsi="Simplified Arabic" w:cs="Traditional Arabic"/>
          <w:sz w:val="32"/>
          <w:szCs w:val="32"/>
          <w:rtl/>
          <w:lang w:bidi="ar-DZ"/>
        </w:rPr>
        <w:t xml:space="preserve"> تورط فيها أربعة أهالي مسلم</w:t>
      </w:r>
      <w:r w:rsidRPr="00824B7F">
        <w:rPr>
          <w:rFonts w:ascii="Simplified Arabic" w:hAnsi="Simplified Arabic" w:cs="Traditional Arabic" w:hint="cs"/>
          <w:sz w:val="32"/>
          <w:szCs w:val="32"/>
          <w:rtl/>
          <w:lang w:bidi="ar-DZ"/>
        </w:rPr>
        <w:t>ون</w:t>
      </w:r>
      <w:r w:rsidRPr="00824B7F">
        <w:rPr>
          <w:rFonts w:ascii="Simplified Arabic" w:hAnsi="Simplified Arabic" w:cs="Traditional Arabic"/>
          <w:sz w:val="32"/>
          <w:szCs w:val="32"/>
          <w:rtl/>
          <w:lang w:bidi="ar-DZ"/>
        </w:rPr>
        <w:t xml:space="preserve"> وهم: عمار بن الطاهر، توهامي وجاب الله بن الطاهر ودافع عنهما المحامي جيفري [</w:t>
      </w:r>
      <w:r w:rsidRPr="00FB5C57">
        <w:rPr>
          <w:rFonts w:asciiTheme="majorBidi" w:hAnsiTheme="majorBidi" w:cs="Traditional Arabic"/>
          <w:sz w:val="28"/>
          <w:szCs w:val="28"/>
          <w:lang w:bidi="ar-DZ"/>
        </w:rPr>
        <w:t>Givry</w:t>
      </w:r>
      <w:r w:rsidRPr="00824B7F">
        <w:rPr>
          <w:rFonts w:ascii="Simplified Arabic" w:hAnsi="Simplified Arabic" w:cs="Traditional Arabic"/>
          <w:sz w:val="32"/>
          <w:szCs w:val="32"/>
          <w:rtl/>
          <w:lang w:bidi="ar-DZ"/>
        </w:rPr>
        <w:t>]، وسعد بن الطاهر وجاب الله بن الطاهر ودافع عنهما المحامي السيد شاسينع [</w:t>
      </w:r>
      <w:r w:rsidRPr="00FB5C57">
        <w:rPr>
          <w:rFonts w:asciiTheme="majorBidi" w:hAnsiTheme="majorBidi" w:cs="Traditional Arabic"/>
          <w:sz w:val="28"/>
          <w:szCs w:val="28"/>
          <w:lang w:bidi="ar-DZ"/>
        </w:rPr>
        <w:t>Chassing</w:t>
      </w:r>
      <w:r w:rsidRPr="00824B7F">
        <w:rPr>
          <w:rFonts w:ascii="Simplified Arabic" w:hAnsi="Simplified Arabic" w:cs="Traditional Arabic"/>
          <w:sz w:val="32"/>
          <w:szCs w:val="32"/>
          <w:rtl/>
          <w:lang w:bidi="ar-DZ"/>
        </w:rPr>
        <w:t>] من قالمة، وحكمت المحكمة على عمار بن الطاهر بـ 10 سنوات سجنا، وعلى سعد بن الطاهر بـ 5 سنوات سجن، أما المتهمين الآخرين فحكمت عليهما المحكمة بالبراءة.</w:t>
      </w:r>
      <w:r w:rsidRPr="00824B7F">
        <w:rPr>
          <w:rStyle w:val="Appelnotedebasdep"/>
          <w:rFonts w:ascii="Simplified Arabic" w:hAnsi="Simplified Arabic" w:cs="Traditional Arabic"/>
          <w:sz w:val="32"/>
          <w:szCs w:val="32"/>
          <w:rtl/>
          <w:lang w:bidi="ar-DZ"/>
        </w:rPr>
        <w:footnoteReference w:id="52"/>
      </w:r>
    </w:p>
    <w:p w:rsidR="00323942" w:rsidRPr="00824B7F" w:rsidRDefault="00323942" w:rsidP="00FB5C57">
      <w:pPr>
        <w:ind w:firstLine="567"/>
        <w:jc w:val="lowKashida"/>
        <w:rPr>
          <w:rFonts w:ascii="Simplified Arabic" w:hAnsi="Simplified Arabic" w:cs="Traditional Arabic"/>
          <w:sz w:val="32"/>
          <w:szCs w:val="32"/>
          <w:lang w:bidi="ar-DZ"/>
        </w:rPr>
      </w:pPr>
      <w:r w:rsidRPr="00824B7F">
        <w:rPr>
          <w:rFonts w:ascii="Simplified Arabic" w:hAnsi="Simplified Arabic" w:cs="Traditional Arabic"/>
          <w:sz w:val="32"/>
          <w:szCs w:val="32"/>
          <w:rtl/>
          <w:lang w:bidi="ar-DZ"/>
        </w:rPr>
        <w:t>في نفس السنة بثت محكمة الجنايات بـ عنابة  في قضية إطلاق نار على الشيخ بورقصاص من</w:t>
      </w:r>
      <w:r w:rsidRPr="00824B7F">
        <w:rPr>
          <w:rFonts w:ascii="Simplified Arabic" w:hAnsi="Simplified Arabic" w:cs="Traditional Arabic" w:hint="cs"/>
          <w:sz w:val="32"/>
          <w:szCs w:val="32"/>
          <w:rtl/>
          <w:lang w:bidi="ar-DZ"/>
        </w:rPr>
        <w:t xml:space="preserve"> طرف </w:t>
      </w:r>
      <w:r w:rsidRPr="00824B7F">
        <w:rPr>
          <w:rFonts w:ascii="Simplified Arabic" w:hAnsi="Simplified Arabic" w:cs="Traditional Arabic"/>
          <w:sz w:val="32"/>
          <w:szCs w:val="32"/>
          <w:rtl/>
          <w:lang w:bidi="ar-DZ"/>
        </w:rPr>
        <w:t xml:space="preserve"> ثلاثة من الأهالي وهم يونس بن محمد الذي دافع عنه المحامي بورتي [</w:t>
      </w:r>
      <w:r w:rsidRPr="00FB5C57">
        <w:rPr>
          <w:rFonts w:asciiTheme="majorBidi" w:hAnsiTheme="majorBidi" w:cs="Traditional Arabic"/>
          <w:sz w:val="28"/>
          <w:szCs w:val="28"/>
          <w:lang w:bidi="ar-DZ"/>
        </w:rPr>
        <w:t>Pretti</w:t>
      </w:r>
      <w:r w:rsidRPr="00824B7F">
        <w:rPr>
          <w:rFonts w:ascii="Simplified Arabic" w:hAnsi="Simplified Arabic" w:cs="Traditional Arabic"/>
          <w:sz w:val="32"/>
          <w:szCs w:val="32"/>
          <w:rtl/>
          <w:lang w:bidi="ar-DZ"/>
        </w:rPr>
        <w:t>]، وبوراس بن بلقاسم ودافع عنه المحامي السيد بونارد [</w:t>
      </w:r>
      <w:r w:rsidRPr="00FB5C57">
        <w:rPr>
          <w:rFonts w:asciiTheme="majorBidi" w:hAnsiTheme="majorBidi" w:cs="Traditional Arabic"/>
          <w:sz w:val="28"/>
          <w:szCs w:val="28"/>
          <w:lang w:bidi="ar-DZ"/>
        </w:rPr>
        <w:t>Bournard</w:t>
      </w:r>
      <w:r w:rsidRPr="00824B7F">
        <w:rPr>
          <w:rFonts w:ascii="Simplified Arabic" w:hAnsi="Simplified Arabic" w:cs="Traditional Arabic"/>
          <w:sz w:val="32"/>
          <w:szCs w:val="32"/>
          <w:rtl/>
          <w:lang w:bidi="ar-DZ"/>
        </w:rPr>
        <w:t>] ولوصيف بن علي ودافع عنه السيد المحامي جيلنات [</w:t>
      </w:r>
      <w:r w:rsidRPr="00FB5C57">
        <w:rPr>
          <w:rFonts w:asciiTheme="majorBidi" w:hAnsiTheme="majorBidi" w:cs="Traditional Arabic"/>
          <w:sz w:val="28"/>
          <w:szCs w:val="28"/>
          <w:lang w:bidi="ar-DZ"/>
        </w:rPr>
        <w:t>Gelnet</w:t>
      </w:r>
      <w:r w:rsidRPr="00824B7F">
        <w:rPr>
          <w:rFonts w:ascii="Simplified Arabic" w:hAnsi="Simplified Arabic" w:cs="Traditional Arabic"/>
          <w:sz w:val="32"/>
          <w:szCs w:val="32"/>
          <w:rtl/>
          <w:lang w:bidi="ar-DZ"/>
        </w:rPr>
        <w:t>]، وأدانت المحكمة بوراس بن بلقاسم بـ خمس سنوات سجن بعد ثبوت إدانته، بينما أخلت ساحة المتهمين الآخرين</w:t>
      </w:r>
      <w:r w:rsidRPr="00824B7F">
        <w:rPr>
          <w:rStyle w:val="Appelnotedebasdep"/>
          <w:rFonts w:ascii="Simplified Arabic" w:hAnsi="Simplified Arabic" w:cs="Traditional Arabic"/>
          <w:sz w:val="32"/>
          <w:szCs w:val="32"/>
          <w:rtl/>
          <w:lang w:bidi="ar-DZ"/>
        </w:rPr>
        <w:footnoteReference w:id="53"/>
      </w:r>
      <w:r w:rsidRPr="00824B7F">
        <w:rPr>
          <w:rFonts w:ascii="Simplified Arabic" w:hAnsi="Simplified Arabic" w:cs="Traditional Arabic" w:hint="cs"/>
          <w:sz w:val="32"/>
          <w:szCs w:val="32"/>
          <w:rtl/>
          <w:lang w:bidi="ar-DZ"/>
        </w:rPr>
        <w:t>، و</w:t>
      </w:r>
      <w:r w:rsidRPr="00824B7F">
        <w:rPr>
          <w:rFonts w:ascii="Simplified Arabic" w:hAnsi="Simplified Arabic" w:cs="Traditional Arabic"/>
          <w:sz w:val="32"/>
          <w:szCs w:val="32"/>
          <w:rtl/>
          <w:lang w:bidi="ar-DZ"/>
        </w:rPr>
        <w:t>خلال الفترة بين 1891م – 1899م بثت محكمة الجنايات [</w:t>
      </w:r>
      <w:r w:rsidRPr="00FB5C57">
        <w:rPr>
          <w:rFonts w:ascii="Simplified Arabic" w:hAnsi="Simplified Arabic" w:cs="Traditional Arabic"/>
          <w:sz w:val="28"/>
          <w:szCs w:val="28"/>
          <w:lang w:bidi="ar-DZ"/>
        </w:rPr>
        <w:t>Cours d’Assisse</w:t>
      </w:r>
      <w:r w:rsidRPr="00824B7F">
        <w:rPr>
          <w:rFonts w:ascii="Simplified Arabic" w:hAnsi="Simplified Arabic" w:cs="Traditional Arabic"/>
          <w:sz w:val="32"/>
          <w:szCs w:val="32"/>
          <w:rtl/>
          <w:lang w:bidi="ar-DZ"/>
        </w:rPr>
        <w:t xml:space="preserve">] لمدينة عنابة في عدة جرائم ارتكبت ضد الأشخاص </w:t>
      </w:r>
      <w:r w:rsidRPr="00824B7F">
        <w:rPr>
          <w:rFonts w:ascii="Simplified Arabic" w:hAnsi="Simplified Arabic" w:cs="Traditional Arabic" w:hint="cs"/>
          <w:sz w:val="32"/>
          <w:szCs w:val="32"/>
          <w:rtl/>
          <w:lang w:bidi="ar-DZ"/>
        </w:rPr>
        <w:t>حيث يبين الجدول الآتي تطور عدد المتهمين الدين تمت متابعتهم أمام محكمة الجنايات بعنابة في فترة 1891-1899</w:t>
      </w:r>
      <w:r w:rsidRPr="00824B7F">
        <w:rPr>
          <w:rStyle w:val="Appelnotedebasdep"/>
          <w:rFonts w:ascii="Simplified Arabic" w:hAnsi="Simplified Arabic" w:cs="Traditional Arabic"/>
          <w:sz w:val="32"/>
          <w:szCs w:val="32"/>
          <w:rtl/>
          <w:lang w:bidi="ar-DZ"/>
        </w:rPr>
        <w:footnoteReference w:id="54"/>
      </w:r>
      <w:r w:rsidRPr="00824B7F">
        <w:rPr>
          <w:rFonts w:ascii="Simplified Arabic" w:hAnsi="Simplified Arabic" w:cs="Traditional Arabic" w:hint="cs"/>
          <w:sz w:val="32"/>
          <w:szCs w:val="32"/>
          <w:rtl/>
          <w:lang w:bidi="ar-DZ"/>
        </w:rPr>
        <w:t>.</w:t>
      </w:r>
    </w:p>
    <w:tbl>
      <w:tblPr>
        <w:tblStyle w:val="Grilledutableau"/>
        <w:bidiVisual/>
        <w:tblW w:w="0" w:type="auto"/>
        <w:tblLook w:val="04A0"/>
      </w:tblPr>
      <w:tblGrid>
        <w:gridCol w:w="1006"/>
        <w:gridCol w:w="1007"/>
        <w:gridCol w:w="1007"/>
        <w:gridCol w:w="1007"/>
        <w:gridCol w:w="1007"/>
        <w:gridCol w:w="1007"/>
        <w:gridCol w:w="1007"/>
        <w:gridCol w:w="1007"/>
        <w:gridCol w:w="1007"/>
      </w:tblGrid>
      <w:tr w:rsidR="00323942" w:rsidRPr="00824B7F" w:rsidTr="00A7396F">
        <w:tc>
          <w:tcPr>
            <w:tcW w:w="1006"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lastRenderedPageBreak/>
              <w:t>1891</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1892</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1893</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1894</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1895</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1896</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1897</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1898</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1899</w:t>
            </w:r>
          </w:p>
        </w:tc>
      </w:tr>
      <w:tr w:rsidR="00323942" w:rsidRPr="00824B7F" w:rsidTr="00A7396F">
        <w:tc>
          <w:tcPr>
            <w:tcW w:w="1006"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58</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39</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40</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57</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37</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62</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57</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49</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58</w:t>
            </w:r>
          </w:p>
        </w:tc>
      </w:tr>
      <w:tr w:rsidR="00323942" w:rsidRPr="00824B7F" w:rsidTr="00A7396F">
        <w:tc>
          <w:tcPr>
            <w:tcW w:w="1006" w:type="dxa"/>
          </w:tcPr>
          <w:p w:rsidR="00323942" w:rsidRPr="00824B7F" w:rsidRDefault="00323942" w:rsidP="00A7396F">
            <w:pPr>
              <w:jc w:val="center"/>
              <w:rPr>
                <w:rFonts w:ascii="Simplified Arabic" w:hAnsi="Simplified Arabic" w:cs="Traditional Arabic"/>
                <w:sz w:val="32"/>
                <w:szCs w:val="32"/>
                <w:rtl/>
                <w:lang w:bidi="ar-DZ"/>
              </w:rPr>
            </w:pPr>
          </w:p>
        </w:tc>
        <w:tc>
          <w:tcPr>
            <w:tcW w:w="1007" w:type="dxa"/>
          </w:tcPr>
          <w:p w:rsidR="00323942" w:rsidRPr="00824B7F" w:rsidRDefault="00323942" w:rsidP="00A7396F">
            <w:pPr>
              <w:jc w:val="center"/>
              <w:rPr>
                <w:rFonts w:ascii="Simplified Arabic" w:hAnsi="Simplified Arabic" w:cs="Traditional Arabic"/>
                <w:sz w:val="32"/>
                <w:szCs w:val="32"/>
                <w:rtl/>
                <w:lang w:bidi="ar-DZ"/>
              </w:rPr>
            </w:pPr>
          </w:p>
        </w:tc>
        <w:tc>
          <w:tcPr>
            <w:tcW w:w="1007" w:type="dxa"/>
          </w:tcPr>
          <w:p w:rsidR="00323942" w:rsidRPr="00824B7F" w:rsidRDefault="00323942" w:rsidP="00A7396F">
            <w:pPr>
              <w:jc w:val="center"/>
              <w:rPr>
                <w:rFonts w:ascii="Simplified Arabic" w:hAnsi="Simplified Arabic" w:cs="Traditional Arabic"/>
                <w:sz w:val="32"/>
                <w:szCs w:val="32"/>
                <w:rtl/>
                <w:lang w:bidi="ar-DZ"/>
              </w:rPr>
            </w:pPr>
          </w:p>
        </w:tc>
        <w:tc>
          <w:tcPr>
            <w:tcW w:w="1007" w:type="dxa"/>
          </w:tcPr>
          <w:p w:rsidR="00323942" w:rsidRPr="00824B7F" w:rsidRDefault="00323942" w:rsidP="00A7396F">
            <w:pPr>
              <w:jc w:val="center"/>
              <w:rPr>
                <w:rFonts w:ascii="Simplified Arabic" w:hAnsi="Simplified Arabic" w:cs="Traditional Arabic"/>
                <w:sz w:val="32"/>
                <w:szCs w:val="32"/>
                <w:rtl/>
                <w:lang w:bidi="ar-DZ"/>
              </w:rPr>
            </w:pPr>
          </w:p>
        </w:tc>
        <w:tc>
          <w:tcPr>
            <w:tcW w:w="1007" w:type="dxa"/>
          </w:tcPr>
          <w:p w:rsidR="00323942" w:rsidRPr="00824B7F" w:rsidRDefault="00323942" w:rsidP="00A7396F">
            <w:pPr>
              <w:jc w:val="center"/>
              <w:rPr>
                <w:rFonts w:ascii="Simplified Arabic" w:hAnsi="Simplified Arabic" w:cs="Traditional Arabic"/>
                <w:sz w:val="32"/>
                <w:szCs w:val="32"/>
                <w:rtl/>
                <w:lang w:bidi="ar-DZ"/>
              </w:rPr>
            </w:pPr>
          </w:p>
        </w:tc>
        <w:tc>
          <w:tcPr>
            <w:tcW w:w="1007" w:type="dxa"/>
          </w:tcPr>
          <w:p w:rsidR="00323942" w:rsidRPr="00824B7F" w:rsidRDefault="00323942" w:rsidP="00A7396F">
            <w:pPr>
              <w:jc w:val="center"/>
              <w:rPr>
                <w:rFonts w:ascii="Simplified Arabic" w:hAnsi="Simplified Arabic" w:cs="Traditional Arabic"/>
                <w:sz w:val="32"/>
                <w:szCs w:val="32"/>
                <w:rtl/>
                <w:lang w:bidi="ar-DZ"/>
              </w:rPr>
            </w:pPr>
          </w:p>
        </w:tc>
        <w:tc>
          <w:tcPr>
            <w:tcW w:w="1007" w:type="dxa"/>
          </w:tcPr>
          <w:p w:rsidR="00323942" w:rsidRPr="00824B7F" w:rsidRDefault="00323942" w:rsidP="00A7396F">
            <w:pPr>
              <w:jc w:val="center"/>
              <w:rPr>
                <w:rFonts w:ascii="Simplified Arabic" w:hAnsi="Simplified Arabic" w:cs="Traditional Arabic"/>
                <w:sz w:val="32"/>
                <w:szCs w:val="32"/>
                <w:rtl/>
                <w:lang w:bidi="ar-DZ"/>
              </w:rPr>
            </w:pPr>
          </w:p>
        </w:tc>
        <w:tc>
          <w:tcPr>
            <w:tcW w:w="1007" w:type="dxa"/>
          </w:tcPr>
          <w:p w:rsidR="00323942" w:rsidRPr="00824B7F" w:rsidRDefault="00323942" w:rsidP="00A7396F">
            <w:pPr>
              <w:jc w:val="center"/>
              <w:rPr>
                <w:rFonts w:ascii="Simplified Arabic" w:hAnsi="Simplified Arabic" w:cs="Traditional Arabic"/>
                <w:sz w:val="32"/>
                <w:szCs w:val="32"/>
                <w:rtl/>
                <w:lang w:bidi="ar-DZ"/>
              </w:rPr>
            </w:pPr>
          </w:p>
        </w:tc>
        <w:tc>
          <w:tcPr>
            <w:tcW w:w="1007" w:type="dxa"/>
          </w:tcPr>
          <w:p w:rsidR="00323942" w:rsidRPr="00824B7F" w:rsidRDefault="00323942" w:rsidP="00A7396F">
            <w:pPr>
              <w:jc w:val="center"/>
              <w:rPr>
                <w:rFonts w:ascii="Simplified Arabic" w:hAnsi="Simplified Arabic" w:cs="Traditional Arabic"/>
                <w:sz w:val="32"/>
                <w:szCs w:val="32"/>
                <w:rtl/>
                <w:lang w:bidi="ar-DZ"/>
              </w:rPr>
            </w:pPr>
          </w:p>
        </w:tc>
      </w:tr>
    </w:tbl>
    <w:p w:rsidR="00323942" w:rsidRPr="00824B7F" w:rsidRDefault="00323942" w:rsidP="00323942">
      <w:pPr>
        <w:jc w:val="lowKashida"/>
        <w:rPr>
          <w:rFonts w:ascii="Simplified Arabic" w:hAnsi="Simplified Arabic" w:cs="Traditional Arabic"/>
          <w:sz w:val="32"/>
          <w:szCs w:val="32"/>
          <w:rtl/>
          <w:lang w:bidi="ar-DZ"/>
        </w:rPr>
      </w:pPr>
      <w:r w:rsidRPr="00824B7F">
        <w:rPr>
          <w:rFonts w:ascii="Simplified Arabic" w:hAnsi="Simplified Arabic" w:cs="Traditional Arabic" w:hint="cs"/>
          <w:sz w:val="32"/>
          <w:szCs w:val="32"/>
          <w:rtl/>
          <w:lang w:bidi="ar-DZ"/>
        </w:rPr>
        <w:t xml:space="preserve">ويمكن ترجمة هذه المعطيات الرقمية بواسطة الأعمدة البيانية </w:t>
      </w:r>
      <w:proofErr w:type="gramStart"/>
      <w:r w:rsidRPr="00824B7F">
        <w:rPr>
          <w:rFonts w:ascii="Simplified Arabic" w:hAnsi="Simplified Arabic" w:cs="Traditional Arabic" w:hint="cs"/>
          <w:sz w:val="32"/>
          <w:szCs w:val="32"/>
          <w:rtl/>
          <w:lang w:bidi="ar-DZ"/>
        </w:rPr>
        <w:t xml:space="preserve">التالية </w:t>
      </w:r>
      <w:r w:rsidRPr="00824B7F">
        <w:rPr>
          <w:rStyle w:val="Appelnotedebasdep"/>
          <w:rFonts w:ascii="Simplified Arabic" w:hAnsi="Simplified Arabic" w:cs="Traditional Arabic"/>
          <w:sz w:val="32"/>
          <w:szCs w:val="32"/>
          <w:rtl/>
          <w:lang w:bidi="ar-DZ"/>
        </w:rPr>
        <w:footnoteReference w:id="55"/>
      </w:r>
      <w:r w:rsidRPr="00824B7F">
        <w:rPr>
          <w:rFonts w:ascii="Simplified Arabic" w:hAnsi="Simplified Arabic" w:cs="Traditional Arabic" w:hint="cs"/>
          <w:sz w:val="32"/>
          <w:szCs w:val="32"/>
          <w:rtl/>
          <w:lang w:bidi="ar-DZ"/>
        </w:rPr>
        <w:t>.</w:t>
      </w:r>
      <w:proofErr w:type="gramEnd"/>
    </w:p>
    <w:p w:rsidR="00323942" w:rsidRPr="00824B7F" w:rsidRDefault="00323942" w:rsidP="00323942">
      <w:pPr>
        <w:jc w:val="lowKashida"/>
        <w:rPr>
          <w:rFonts w:ascii="Simplified Arabic" w:hAnsi="Simplified Arabic" w:cs="Traditional Arabic"/>
          <w:sz w:val="32"/>
          <w:szCs w:val="32"/>
          <w:rtl/>
          <w:lang w:bidi="ar-DZ"/>
        </w:rPr>
      </w:pPr>
      <w:r w:rsidRPr="00824B7F">
        <w:rPr>
          <w:rFonts w:ascii="Simplified Arabic" w:hAnsi="Simplified Arabic" w:cs="Traditional Arabic"/>
          <w:noProof/>
          <w:sz w:val="32"/>
          <w:szCs w:val="32"/>
          <w:rtl/>
          <w:lang w:eastAsia="fr-FR"/>
        </w:rPr>
        <w:drawing>
          <wp:inline distT="0" distB="0" distL="0" distR="0">
            <wp:extent cx="5486400" cy="3200400"/>
            <wp:effectExtent l="0" t="0" r="0" b="0"/>
            <wp:docPr id="194" name="Graphique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23942" w:rsidRPr="00824B7F" w:rsidRDefault="00323942" w:rsidP="00323942">
      <w:pPr>
        <w:ind w:firstLine="567"/>
        <w:jc w:val="lowKashida"/>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أما</w:t>
      </w:r>
      <w:proofErr w:type="gramEnd"/>
      <w:r w:rsidRPr="00824B7F">
        <w:rPr>
          <w:rFonts w:ascii="Simplified Arabic" w:hAnsi="Simplified Arabic" w:cs="Traditional Arabic"/>
          <w:sz w:val="32"/>
          <w:szCs w:val="32"/>
          <w:rtl/>
          <w:lang w:bidi="ar-DZ"/>
        </w:rPr>
        <w:t xml:space="preserve"> الجرائم ضد الممتلكات خلال نفس الفترة فكانت عموما قليلة مقارنة بعدد المتهمين في الجرائم ضد الأشخاص والجدول يوضح ذلك.</w:t>
      </w:r>
      <w:r w:rsidRPr="00824B7F">
        <w:rPr>
          <w:rStyle w:val="Appelnotedebasdep"/>
          <w:rFonts w:ascii="Simplified Arabic" w:hAnsi="Simplified Arabic" w:cs="Traditional Arabic"/>
          <w:sz w:val="32"/>
          <w:szCs w:val="32"/>
          <w:rtl/>
          <w:lang w:bidi="ar-DZ"/>
        </w:rPr>
        <w:t xml:space="preserve"> </w:t>
      </w:r>
      <w:r w:rsidRPr="00824B7F">
        <w:rPr>
          <w:rStyle w:val="Appelnotedebasdep"/>
          <w:rFonts w:ascii="Simplified Arabic" w:hAnsi="Simplified Arabic" w:cs="Traditional Arabic"/>
          <w:sz w:val="32"/>
          <w:szCs w:val="32"/>
          <w:rtl/>
          <w:lang w:bidi="ar-DZ"/>
        </w:rPr>
        <w:footnoteReference w:id="56"/>
      </w:r>
    </w:p>
    <w:tbl>
      <w:tblPr>
        <w:tblStyle w:val="Grilledutableau"/>
        <w:bidiVisual/>
        <w:tblW w:w="0" w:type="auto"/>
        <w:tblLook w:val="04A0"/>
      </w:tblPr>
      <w:tblGrid>
        <w:gridCol w:w="1006"/>
        <w:gridCol w:w="1007"/>
        <w:gridCol w:w="1007"/>
        <w:gridCol w:w="1007"/>
        <w:gridCol w:w="1007"/>
        <w:gridCol w:w="1007"/>
        <w:gridCol w:w="1007"/>
        <w:gridCol w:w="1007"/>
        <w:gridCol w:w="1007"/>
      </w:tblGrid>
      <w:tr w:rsidR="00323942" w:rsidRPr="00824B7F" w:rsidTr="00A7396F">
        <w:tc>
          <w:tcPr>
            <w:tcW w:w="1006"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1891</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1892</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1893</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1894</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1895</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1896</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1897</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1898</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1899</w:t>
            </w:r>
          </w:p>
        </w:tc>
      </w:tr>
      <w:tr w:rsidR="00323942" w:rsidRPr="00824B7F" w:rsidTr="00A7396F">
        <w:tc>
          <w:tcPr>
            <w:tcW w:w="1006"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39</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13</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4</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16</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7</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14</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27</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16</w:t>
            </w:r>
          </w:p>
        </w:tc>
        <w:tc>
          <w:tcPr>
            <w:tcW w:w="1007" w:type="dxa"/>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w:t>
            </w:r>
          </w:p>
        </w:tc>
      </w:tr>
    </w:tbl>
    <w:p w:rsidR="00FD384C" w:rsidRDefault="00323942" w:rsidP="00323942">
      <w:pPr>
        <w:ind w:firstLine="567"/>
        <w:jc w:val="lowKashida"/>
        <w:rPr>
          <w:rFonts w:ascii="Simplified Arabic" w:hAnsi="Simplified Arabic" w:cs="Traditional Arabic"/>
          <w:sz w:val="32"/>
          <w:szCs w:val="32"/>
          <w:lang w:bidi="ar-DZ"/>
        </w:rPr>
      </w:pPr>
      <w:r w:rsidRPr="00824B7F">
        <w:rPr>
          <w:rFonts w:ascii="Simplified Arabic" w:hAnsi="Simplified Arabic" w:cs="Traditional Arabic"/>
          <w:sz w:val="32"/>
          <w:szCs w:val="32"/>
          <w:rtl/>
          <w:lang w:bidi="ar-DZ"/>
        </w:rPr>
        <w:t>وفيما يتعلق بمخالفات قانون الأهالي بعنابة للسداسي الثاني لسنة 1893 والأول لسنة 1894م فكان</w:t>
      </w:r>
    </w:p>
    <w:p w:rsidR="00FD384C" w:rsidRDefault="00FD384C" w:rsidP="00323942">
      <w:pPr>
        <w:ind w:firstLine="567"/>
        <w:jc w:val="lowKashida"/>
        <w:rPr>
          <w:rFonts w:ascii="Simplified Arabic" w:hAnsi="Simplified Arabic" w:cs="Traditional Arabic"/>
          <w:sz w:val="32"/>
          <w:szCs w:val="32"/>
          <w:lang w:bidi="ar-DZ"/>
        </w:rPr>
      </w:pPr>
    </w:p>
    <w:p w:rsidR="00323942" w:rsidRPr="00824B7F" w:rsidRDefault="00323942" w:rsidP="00323942">
      <w:pPr>
        <w:ind w:firstLine="567"/>
        <w:jc w:val="lowKashida"/>
        <w:rPr>
          <w:rFonts w:ascii="Simplified Arabic" w:hAnsi="Simplified Arabic" w:cs="Traditional Arabic"/>
          <w:sz w:val="32"/>
          <w:szCs w:val="32"/>
          <w:lang w:bidi="ar-DZ"/>
        </w:rPr>
      </w:pPr>
      <w:r w:rsidRPr="00824B7F">
        <w:rPr>
          <w:rFonts w:ascii="Simplified Arabic" w:hAnsi="Simplified Arabic" w:cs="Traditional Arabic"/>
          <w:sz w:val="32"/>
          <w:szCs w:val="32"/>
          <w:rtl/>
          <w:lang w:bidi="ar-DZ"/>
        </w:rPr>
        <w:lastRenderedPageBreak/>
        <w:t xml:space="preserve"> حسب الجدول التالي</w:t>
      </w:r>
      <w:r w:rsidRPr="00824B7F">
        <w:rPr>
          <w:rStyle w:val="Appelnotedebasdep"/>
          <w:rFonts w:ascii="Simplified Arabic" w:hAnsi="Simplified Arabic" w:cs="Traditional Arabic"/>
          <w:sz w:val="32"/>
          <w:szCs w:val="32"/>
          <w:rtl/>
          <w:lang w:bidi="ar-DZ"/>
        </w:rPr>
        <w:footnoteReference w:id="57"/>
      </w:r>
      <w:r w:rsidRPr="00824B7F">
        <w:rPr>
          <w:rFonts w:ascii="Simplified Arabic" w:hAnsi="Simplified Arabic" w:cs="Traditional Arabic"/>
          <w:sz w:val="32"/>
          <w:szCs w:val="32"/>
          <w:rtl/>
          <w:lang w:bidi="ar-DZ"/>
        </w:rPr>
        <w:t>:</w:t>
      </w:r>
      <w:r w:rsidRPr="00824B7F">
        <w:rPr>
          <w:rStyle w:val="Appelnotedebasdep"/>
          <w:rFonts w:ascii="Simplified Arabic" w:hAnsi="Simplified Arabic" w:cs="Traditional Arabic"/>
          <w:sz w:val="32"/>
          <w:szCs w:val="32"/>
          <w:rtl/>
          <w:lang w:bidi="ar-DZ"/>
        </w:rPr>
        <w:t xml:space="preserve"> </w:t>
      </w:r>
    </w:p>
    <w:tbl>
      <w:tblPr>
        <w:tblStyle w:val="Grilledutableau"/>
        <w:bidiVisual/>
        <w:tblW w:w="0" w:type="auto"/>
        <w:tblInd w:w="-3" w:type="dxa"/>
        <w:tblLook w:val="04A0"/>
      </w:tblPr>
      <w:tblGrid>
        <w:gridCol w:w="1297"/>
        <w:gridCol w:w="1294"/>
        <w:gridCol w:w="1294"/>
        <w:gridCol w:w="1295"/>
        <w:gridCol w:w="1295"/>
        <w:gridCol w:w="1295"/>
        <w:gridCol w:w="1295"/>
      </w:tblGrid>
      <w:tr w:rsidR="00323942" w:rsidRPr="00824B7F" w:rsidTr="00A7396F">
        <w:tc>
          <w:tcPr>
            <w:tcW w:w="1297" w:type="dxa"/>
            <w:vAlign w:val="center"/>
          </w:tcPr>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الدائرة</w:t>
            </w:r>
            <w:proofErr w:type="gramEnd"/>
          </w:p>
        </w:tc>
        <w:tc>
          <w:tcPr>
            <w:tcW w:w="1294" w:type="dxa"/>
            <w:vAlign w:val="center"/>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غرامات وسجن</w:t>
            </w:r>
          </w:p>
        </w:tc>
        <w:tc>
          <w:tcPr>
            <w:tcW w:w="1294" w:type="dxa"/>
            <w:vAlign w:val="center"/>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غرامات فقط</w:t>
            </w:r>
          </w:p>
        </w:tc>
        <w:tc>
          <w:tcPr>
            <w:tcW w:w="1295" w:type="dxa"/>
            <w:vAlign w:val="center"/>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سجن فقط</w:t>
            </w:r>
          </w:p>
        </w:tc>
        <w:tc>
          <w:tcPr>
            <w:tcW w:w="1295" w:type="dxa"/>
            <w:vAlign w:val="center"/>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مجموع الإدانات</w:t>
            </w:r>
          </w:p>
        </w:tc>
        <w:tc>
          <w:tcPr>
            <w:tcW w:w="1295" w:type="dxa"/>
            <w:vAlign w:val="center"/>
          </w:tcPr>
          <w:p w:rsidR="00323942" w:rsidRPr="00824B7F" w:rsidRDefault="00323942" w:rsidP="00A7396F">
            <w:pPr>
              <w:jc w:val="center"/>
              <w:rPr>
                <w:rFonts w:ascii="Simplified Arabic" w:hAnsi="Simplified Arabic" w:cs="Traditional Arabic"/>
                <w:sz w:val="32"/>
                <w:szCs w:val="32"/>
                <w:rtl/>
                <w:lang w:bidi="ar-DZ"/>
              </w:rPr>
            </w:pPr>
            <w:proofErr w:type="gramStart"/>
            <w:r w:rsidRPr="00824B7F">
              <w:rPr>
                <w:rFonts w:ascii="Simplified Arabic" w:hAnsi="Simplified Arabic" w:cs="Traditional Arabic"/>
                <w:sz w:val="32"/>
                <w:szCs w:val="32"/>
                <w:rtl/>
                <w:lang w:bidi="ar-DZ"/>
              </w:rPr>
              <w:t>مبلغ</w:t>
            </w:r>
            <w:proofErr w:type="gramEnd"/>
            <w:r w:rsidRPr="00824B7F">
              <w:rPr>
                <w:rFonts w:ascii="Simplified Arabic" w:hAnsi="Simplified Arabic" w:cs="Traditional Arabic"/>
                <w:sz w:val="32"/>
                <w:szCs w:val="32"/>
                <w:rtl/>
                <w:lang w:bidi="ar-DZ"/>
              </w:rPr>
              <w:t xml:space="preserve"> الغرامات</w:t>
            </w:r>
          </w:p>
        </w:tc>
        <w:tc>
          <w:tcPr>
            <w:tcW w:w="1295" w:type="dxa"/>
            <w:vAlign w:val="center"/>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rtl/>
                <w:lang w:bidi="ar-DZ"/>
              </w:rPr>
              <w:t>عدد أيام السجن</w:t>
            </w:r>
          </w:p>
        </w:tc>
      </w:tr>
      <w:tr w:rsidR="00323942" w:rsidRPr="00824B7F" w:rsidTr="00A7396F">
        <w:tc>
          <w:tcPr>
            <w:tcW w:w="1297" w:type="dxa"/>
            <w:vAlign w:val="center"/>
          </w:tcPr>
          <w:p w:rsidR="00323942" w:rsidRPr="00824B7F" w:rsidRDefault="00323942" w:rsidP="00A7396F">
            <w:pPr>
              <w:jc w:val="center"/>
              <w:rPr>
                <w:rFonts w:ascii="Simplified Arabic" w:hAnsi="Simplified Arabic" w:cs="Traditional Arabic"/>
                <w:sz w:val="32"/>
                <w:szCs w:val="32"/>
                <w:lang w:bidi="ar-DZ"/>
              </w:rPr>
            </w:pPr>
            <w:r w:rsidRPr="00824B7F">
              <w:rPr>
                <w:rFonts w:ascii="Simplified Arabic" w:hAnsi="Simplified Arabic" w:cs="Traditional Arabic"/>
                <w:sz w:val="32"/>
                <w:szCs w:val="32"/>
                <w:rtl/>
                <w:lang w:bidi="ar-DZ"/>
              </w:rPr>
              <w:t xml:space="preserve">عنابة </w:t>
            </w:r>
          </w:p>
        </w:tc>
        <w:tc>
          <w:tcPr>
            <w:tcW w:w="1294" w:type="dxa"/>
            <w:vAlign w:val="center"/>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308</w:t>
            </w:r>
          </w:p>
        </w:tc>
        <w:tc>
          <w:tcPr>
            <w:tcW w:w="1294" w:type="dxa"/>
            <w:vAlign w:val="center"/>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17</w:t>
            </w:r>
          </w:p>
        </w:tc>
        <w:tc>
          <w:tcPr>
            <w:tcW w:w="1295" w:type="dxa"/>
            <w:vAlign w:val="center"/>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541</w:t>
            </w:r>
          </w:p>
        </w:tc>
        <w:tc>
          <w:tcPr>
            <w:tcW w:w="1295" w:type="dxa"/>
            <w:vAlign w:val="center"/>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866</w:t>
            </w:r>
          </w:p>
        </w:tc>
        <w:tc>
          <w:tcPr>
            <w:tcW w:w="1295" w:type="dxa"/>
            <w:vAlign w:val="center"/>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3200</w:t>
            </w:r>
          </w:p>
        </w:tc>
        <w:tc>
          <w:tcPr>
            <w:tcW w:w="1295" w:type="dxa"/>
            <w:vAlign w:val="center"/>
          </w:tcPr>
          <w:p w:rsidR="00323942" w:rsidRPr="00824B7F" w:rsidRDefault="00323942" w:rsidP="00A7396F">
            <w:pPr>
              <w:jc w:val="center"/>
              <w:rPr>
                <w:rFonts w:ascii="Simplified Arabic" w:hAnsi="Simplified Arabic" w:cs="Traditional Arabic"/>
                <w:sz w:val="32"/>
                <w:szCs w:val="32"/>
                <w:rtl/>
                <w:lang w:bidi="ar-DZ"/>
              </w:rPr>
            </w:pPr>
            <w:r w:rsidRPr="00824B7F">
              <w:rPr>
                <w:rFonts w:ascii="Simplified Arabic" w:hAnsi="Simplified Arabic" w:cs="Traditional Arabic"/>
                <w:sz w:val="32"/>
                <w:szCs w:val="32"/>
                <w:lang w:bidi="ar-DZ"/>
              </w:rPr>
              <w:t>3595</w:t>
            </w:r>
          </w:p>
        </w:tc>
      </w:tr>
    </w:tbl>
    <w:p w:rsidR="00D77549" w:rsidRDefault="00D77549" w:rsidP="00323942">
      <w:pPr>
        <w:jc w:val="lowKashida"/>
        <w:rPr>
          <w:rFonts w:ascii="Simplified Arabic" w:hAnsi="Simplified Arabic" w:cs="Traditional Arabic"/>
          <w:sz w:val="32"/>
          <w:szCs w:val="32"/>
          <w:lang w:bidi="ar-DZ"/>
        </w:rPr>
      </w:pPr>
    </w:p>
    <w:p w:rsidR="00FD384C" w:rsidRDefault="00FD384C" w:rsidP="00323942">
      <w:pPr>
        <w:jc w:val="lowKashida"/>
        <w:rPr>
          <w:rFonts w:ascii="Simplified Arabic" w:hAnsi="Simplified Arabic" w:cs="Traditional Arabic"/>
          <w:sz w:val="32"/>
          <w:szCs w:val="32"/>
          <w:lang w:bidi="ar-DZ"/>
        </w:rPr>
      </w:pPr>
    </w:p>
    <w:p w:rsidR="00FD384C" w:rsidRDefault="00FD384C" w:rsidP="00323942">
      <w:pPr>
        <w:jc w:val="lowKashida"/>
        <w:rPr>
          <w:rFonts w:ascii="Simplified Arabic" w:hAnsi="Simplified Arabic" w:cs="Traditional Arabic"/>
          <w:sz w:val="32"/>
          <w:szCs w:val="32"/>
          <w:lang w:bidi="ar-DZ"/>
        </w:rPr>
      </w:pPr>
    </w:p>
    <w:p w:rsidR="00FD384C" w:rsidRDefault="00FD384C" w:rsidP="00323942">
      <w:pPr>
        <w:jc w:val="lowKashida"/>
        <w:rPr>
          <w:rFonts w:ascii="Simplified Arabic" w:hAnsi="Simplified Arabic" w:cs="Traditional Arabic"/>
          <w:sz w:val="32"/>
          <w:szCs w:val="32"/>
          <w:lang w:bidi="ar-DZ"/>
        </w:rPr>
      </w:pPr>
    </w:p>
    <w:p w:rsidR="00FD384C" w:rsidRDefault="00FD384C" w:rsidP="00323942">
      <w:pPr>
        <w:jc w:val="lowKashida"/>
        <w:rPr>
          <w:rFonts w:ascii="Simplified Arabic" w:hAnsi="Simplified Arabic" w:cs="Traditional Arabic"/>
          <w:sz w:val="32"/>
          <w:szCs w:val="32"/>
          <w:lang w:bidi="ar-DZ"/>
        </w:rPr>
      </w:pPr>
    </w:p>
    <w:p w:rsidR="00FD384C" w:rsidRDefault="00FD384C" w:rsidP="00323942">
      <w:pPr>
        <w:jc w:val="lowKashida"/>
        <w:rPr>
          <w:rFonts w:ascii="Simplified Arabic" w:hAnsi="Simplified Arabic" w:cs="Traditional Arabic"/>
          <w:sz w:val="32"/>
          <w:szCs w:val="32"/>
          <w:lang w:bidi="ar-DZ"/>
        </w:rPr>
      </w:pPr>
    </w:p>
    <w:p w:rsidR="00FD384C" w:rsidRDefault="00FD384C" w:rsidP="00323942">
      <w:pPr>
        <w:jc w:val="lowKashida"/>
        <w:rPr>
          <w:rFonts w:ascii="Simplified Arabic" w:hAnsi="Simplified Arabic" w:cs="Traditional Arabic"/>
          <w:sz w:val="32"/>
          <w:szCs w:val="32"/>
          <w:lang w:bidi="ar-DZ"/>
        </w:rPr>
      </w:pPr>
    </w:p>
    <w:p w:rsidR="00FD384C" w:rsidRDefault="00FD384C" w:rsidP="00323942">
      <w:pPr>
        <w:jc w:val="lowKashida"/>
        <w:rPr>
          <w:rFonts w:ascii="Simplified Arabic" w:hAnsi="Simplified Arabic" w:cs="Traditional Arabic"/>
          <w:sz w:val="32"/>
          <w:szCs w:val="32"/>
          <w:lang w:bidi="ar-DZ"/>
        </w:rPr>
      </w:pPr>
    </w:p>
    <w:p w:rsidR="00FD384C" w:rsidRDefault="00FD384C" w:rsidP="00323942">
      <w:pPr>
        <w:jc w:val="lowKashida"/>
        <w:rPr>
          <w:rFonts w:ascii="Simplified Arabic" w:hAnsi="Simplified Arabic" w:cs="Traditional Arabic"/>
          <w:sz w:val="32"/>
          <w:szCs w:val="32"/>
          <w:lang w:bidi="ar-DZ"/>
        </w:rPr>
      </w:pPr>
    </w:p>
    <w:p w:rsidR="00FD384C" w:rsidRDefault="00FD384C" w:rsidP="00323942">
      <w:pPr>
        <w:jc w:val="lowKashida"/>
        <w:rPr>
          <w:rFonts w:ascii="Simplified Arabic" w:hAnsi="Simplified Arabic" w:cs="Traditional Arabic"/>
          <w:sz w:val="32"/>
          <w:szCs w:val="32"/>
          <w:lang w:bidi="ar-DZ"/>
        </w:rPr>
      </w:pPr>
    </w:p>
    <w:p w:rsidR="00FD384C" w:rsidRDefault="00FD384C" w:rsidP="00323942">
      <w:pPr>
        <w:jc w:val="lowKashida"/>
        <w:rPr>
          <w:rFonts w:ascii="Simplified Arabic" w:hAnsi="Simplified Arabic" w:cs="Traditional Arabic"/>
          <w:sz w:val="32"/>
          <w:szCs w:val="32"/>
          <w:lang w:bidi="ar-DZ"/>
        </w:rPr>
      </w:pPr>
    </w:p>
    <w:p w:rsidR="00FD384C" w:rsidRDefault="00FD384C" w:rsidP="00323942">
      <w:pPr>
        <w:jc w:val="lowKashida"/>
        <w:rPr>
          <w:rFonts w:ascii="Simplified Arabic" w:hAnsi="Simplified Arabic" w:cs="Traditional Arabic"/>
          <w:sz w:val="32"/>
          <w:szCs w:val="32"/>
          <w:lang w:bidi="ar-DZ"/>
        </w:rPr>
      </w:pPr>
    </w:p>
    <w:p w:rsidR="00FD384C" w:rsidRPr="00824B7F" w:rsidRDefault="00FD384C" w:rsidP="00323942">
      <w:pPr>
        <w:jc w:val="lowKashida"/>
        <w:rPr>
          <w:rFonts w:ascii="Simplified Arabic" w:hAnsi="Simplified Arabic" w:cs="Traditional Arabic"/>
          <w:sz w:val="32"/>
          <w:szCs w:val="32"/>
          <w:rtl/>
          <w:lang w:bidi="ar-DZ"/>
        </w:rPr>
      </w:pPr>
    </w:p>
    <w:p w:rsidR="004746F1" w:rsidRPr="00FD384C" w:rsidRDefault="00AA2B1E" w:rsidP="00FD384C">
      <w:pPr>
        <w:rPr>
          <w:rFonts w:cs="Traditional Arabic"/>
          <w:sz w:val="32"/>
          <w:szCs w:val="32"/>
          <w:rtl/>
          <w:lang w:bidi="ar-DZ"/>
        </w:rPr>
      </w:pPr>
      <w:r w:rsidRPr="00FD384C">
        <w:rPr>
          <w:rFonts w:cs="Traditional Arabic" w:hint="cs"/>
          <w:b/>
          <w:bCs/>
          <w:sz w:val="32"/>
          <w:szCs w:val="32"/>
          <w:rtl/>
          <w:lang w:bidi="ar-DZ"/>
        </w:rPr>
        <w:lastRenderedPageBreak/>
        <w:t>الخاتمة</w:t>
      </w:r>
      <w:r w:rsidRPr="00FD384C">
        <w:rPr>
          <w:rFonts w:cs="Traditional Arabic" w:hint="cs"/>
          <w:sz w:val="32"/>
          <w:szCs w:val="32"/>
          <w:rtl/>
          <w:lang w:bidi="ar-DZ"/>
        </w:rPr>
        <w:t xml:space="preserve"> :</w:t>
      </w:r>
      <w:r w:rsidR="00D718A5" w:rsidRPr="00FD384C">
        <w:rPr>
          <w:rFonts w:cs="Traditional Arabic"/>
          <w:sz w:val="32"/>
          <w:szCs w:val="32"/>
          <w:lang w:bidi="ar-DZ"/>
        </w:rPr>
        <w:t xml:space="preserve"> </w:t>
      </w:r>
      <w:r w:rsidR="00D718A5" w:rsidRPr="00FD384C">
        <w:rPr>
          <w:rFonts w:cs="Traditional Arabic" w:hint="cs"/>
          <w:sz w:val="32"/>
          <w:szCs w:val="32"/>
          <w:rtl/>
          <w:lang w:bidi="ar-DZ"/>
        </w:rPr>
        <w:t>من خلال دراستي للنظام القضائي الفرنسي وتطوره بمدينة عنابة توصلت للنتائج التالية :</w:t>
      </w:r>
    </w:p>
    <w:p w:rsidR="00D718A5" w:rsidRPr="00FD384C" w:rsidRDefault="00D718A5" w:rsidP="00323942">
      <w:pPr>
        <w:rPr>
          <w:rFonts w:cs="Traditional Arabic"/>
          <w:sz w:val="32"/>
          <w:szCs w:val="32"/>
          <w:rtl/>
          <w:lang w:bidi="ar-DZ"/>
        </w:rPr>
      </w:pPr>
      <w:r w:rsidRPr="00FD384C">
        <w:rPr>
          <w:rFonts w:cs="Traditional Arabic" w:hint="cs"/>
          <w:sz w:val="32"/>
          <w:szCs w:val="32"/>
          <w:rtl/>
          <w:lang w:bidi="ar-DZ"/>
        </w:rPr>
        <w:t xml:space="preserve">1 </w:t>
      </w:r>
      <w:r w:rsidR="00B53230" w:rsidRPr="00FD384C">
        <w:rPr>
          <w:rFonts w:cs="Traditional Arabic" w:hint="cs"/>
          <w:sz w:val="32"/>
          <w:szCs w:val="32"/>
          <w:rtl/>
          <w:lang w:bidi="ar-DZ"/>
        </w:rPr>
        <w:t>ادراك الفرنسيين لأهمية التنظيم الإداري للمستعمرة ،ومن  ذلك سارعوا بعد احتلالهم لمدينة عنابة ربيع 1832 م إلى وضع اللبنات الإولى للنظام القضائي الاستعماري .</w:t>
      </w:r>
    </w:p>
    <w:p w:rsidR="00B53230" w:rsidRPr="00FD384C" w:rsidRDefault="00B53230" w:rsidP="00323942">
      <w:pPr>
        <w:rPr>
          <w:rFonts w:cs="Traditional Arabic"/>
          <w:sz w:val="32"/>
          <w:szCs w:val="32"/>
          <w:rtl/>
          <w:lang w:bidi="ar-DZ"/>
        </w:rPr>
      </w:pPr>
      <w:r w:rsidRPr="00FD384C">
        <w:rPr>
          <w:rFonts w:cs="Traditional Arabic" w:hint="cs"/>
          <w:sz w:val="32"/>
          <w:szCs w:val="32"/>
          <w:rtl/>
          <w:lang w:bidi="ar-DZ"/>
        </w:rPr>
        <w:t>2 اصدرت السلطات الاستعمارية عدة قرارات مستعجلة لغقامة جهاز القضاء أولها قرار المسؤول الإداري والمالي المدني 20 افريل 1832م ، ثم تبعته قرارات اخرى .</w:t>
      </w:r>
    </w:p>
    <w:p w:rsidR="00B53230" w:rsidRPr="00FD384C" w:rsidRDefault="00B53230" w:rsidP="00323942">
      <w:pPr>
        <w:rPr>
          <w:rFonts w:cs="Traditional Arabic"/>
          <w:sz w:val="32"/>
          <w:szCs w:val="32"/>
          <w:rtl/>
          <w:lang w:bidi="ar-DZ"/>
        </w:rPr>
      </w:pPr>
      <w:r w:rsidRPr="00FD384C">
        <w:rPr>
          <w:rFonts w:cs="Traditional Arabic" w:hint="cs"/>
          <w:sz w:val="32"/>
          <w:szCs w:val="32"/>
          <w:rtl/>
          <w:lang w:bidi="ar-DZ"/>
        </w:rPr>
        <w:t>3 تعتبر امرية الملك لويس فيليب  10 اوت 1834 م اهم امرية كونها سمحت بإنشاء اول محكمة للدرجة الأولى بمدينة عنابة .</w:t>
      </w:r>
    </w:p>
    <w:p w:rsidR="00B53230" w:rsidRPr="00FD384C" w:rsidRDefault="00B53230" w:rsidP="00323942">
      <w:pPr>
        <w:rPr>
          <w:rFonts w:cs="Traditional Arabic"/>
          <w:sz w:val="32"/>
          <w:szCs w:val="32"/>
          <w:rtl/>
          <w:lang w:bidi="ar-DZ"/>
        </w:rPr>
      </w:pPr>
      <w:r w:rsidRPr="00FD384C">
        <w:rPr>
          <w:rFonts w:cs="Traditional Arabic" w:hint="cs"/>
          <w:sz w:val="32"/>
          <w:szCs w:val="32"/>
          <w:rtl/>
          <w:lang w:bidi="ar-DZ"/>
        </w:rPr>
        <w:t>على غرار ارساء جهاز القضاء اهتمت السلطات بنظام السجون من خلال  قرار المسؤول الاداري والمالي المدني  17 جوان 1835م تشكلت بموجبه لجان السجون .</w:t>
      </w:r>
    </w:p>
    <w:p w:rsidR="00B53230" w:rsidRPr="00FD384C" w:rsidRDefault="00B53230" w:rsidP="00323942">
      <w:pPr>
        <w:rPr>
          <w:rFonts w:cs="Traditional Arabic"/>
          <w:sz w:val="32"/>
          <w:szCs w:val="32"/>
          <w:rtl/>
          <w:lang w:bidi="ar-DZ"/>
        </w:rPr>
      </w:pPr>
      <w:r w:rsidRPr="00FD384C">
        <w:rPr>
          <w:rFonts w:cs="Traditional Arabic" w:hint="cs"/>
          <w:sz w:val="32"/>
          <w:szCs w:val="32"/>
          <w:rtl/>
          <w:lang w:bidi="ar-DZ"/>
        </w:rPr>
        <w:t xml:space="preserve">4 سمح قرار الماريشال فالي 28 اوت 1838 بتحديد مجال اختصاص  محاكم دائرة عنابة  بقسمها الخاضع للسلطة المدنية او </w:t>
      </w:r>
      <w:r w:rsidR="00D77549" w:rsidRPr="00FD384C">
        <w:rPr>
          <w:rFonts w:cs="Traditional Arabic" w:hint="cs"/>
          <w:sz w:val="32"/>
          <w:szCs w:val="32"/>
          <w:rtl/>
          <w:lang w:bidi="ar-DZ"/>
        </w:rPr>
        <w:t>الخاضع للسلطة العسكرية .</w:t>
      </w:r>
    </w:p>
    <w:p w:rsidR="00D77549" w:rsidRPr="00FD384C" w:rsidRDefault="00D77549" w:rsidP="00323942">
      <w:pPr>
        <w:rPr>
          <w:rFonts w:cs="Traditional Arabic"/>
          <w:sz w:val="32"/>
          <w:szCs w:val="32"/>
          <w:rtl/>
          <w:lang w:bidi="ar-DZ"/>
        </w:rPr>
      </w:pPr>
      <w:r w:rsidRPr="00FD384C">
        <w:rPr>
          <w:rFonts w:cs="Traditional Arabic" w:hint="cs"/>
          <w:sz w:val="32"/>
          <w:szCs w:val="32"/>
          <w:rtl/>
          <w:lang w:bidi="ar-DZ"/>
        </w:rPr>
        <w:t>5 سمحت امرية 26 سبتمبر 1842 م بتنظيم القضاء بالجزائر ومنها بعنابة حيث انشات محكمة للإستئناف .</w:t>
      </w:r>
    </w:p>
    <w:p w:rsidR="00D77549" w:rsidRPr="00FD384C" w:rsidRDefault="00D77549" w:rsidP="00323942">
      <w:pPr>
        <w:rPr>
          <w:rFonts w:cs="Traditional Arabic"/>
          <w:sz w:val="32"/>
          <w:szCs w:val="32"/>
          <w:rtl/>
          <w:lang w:bidi="ar-DZ"/>
        </w:rPr>
      </w:pPr>
      <w:r w:rsidRPr="00FD384C">
        <w:rPr>
          <w:rFonts w:cs="Traditional Arabic" w:hint="cs"/>
          <w:sz w:val="32"/>
          <w:szCs w:val="32"/>
          <w:rtl/>
          <w:lang w:bidi="ar-DZ"/>
        </w:rPr>
        <w:t>6 تنوعت المخالفات بمدينة عنابة ، وعرفت تطورا مع مرور الوقت سواء في نوع المخالفات والجرائم او في عدد المتهمين بارتكابها ، واصولهم العرقية  مسلمين ، اوربيين ، يهود .</w:t>
      </w:r>
    </w:p>
    <w:p w:rsidR="00D77549" w:rsidRPr="00FD384C" w:rsidRDefault="00D77549" w:rsidP="00323942">
      <w:pPr>
        <w:rPr>
          <w:rFonts w:cs="Traditional Arabic"/>
          <w:sz w:val="32"/>
          <w:szCs w:val="32"/>
          <w:rtl/>
          <w:lang w:bidi="ar-DZ"/>
        </w:rPr>
      </w:pPr>
      <w:r w:rsidRPr="00FD384C">
        <w:rPr>
          <w:rFonts w:cs="Traditional Arabic" w:hint="cs"/>
          <w:sz w:val="32"/>
          <w:szCs w:val="32"/>
          <w:rtl/>
          <w:lang w:bidi="ar-DZ"/>
        </w:rPr>
        <w:t>7لعب المكتب العربي لمدينة عنابة دورا لا يستهان به في مجال القضاء  من خلال مراسلات المكتب العربي  لقادة العروش من اجل تسليم المتهمين ، والفارين ، ومحاربة التجارة غير الشرعية .</w:t>
      </w:r>
    </w:p>
    <w:p w:rsidR="00D77549" w:rsidRPr="00FD384C" w:rsidRDefault="00D77549" w:rsidP="00323942">
      <w:pPr>
        <w:rPr>
          <w:rFonts w:cs="Traditional Arabic"/>
          <w:sz w:val="32"/>
          <w:szCs w:val="32"/>
          <w:rtl/>
          <w:lang w:bidi="ar-DZ"/>
        </w:rPr>
      </w:pPr>
      <w:r w:rsidRPr="00FD384C">
        <w:rPr>
          <w:rFonts w:cs="Traditional Arabic" w:hint="cs"/>
          <w:sz w:val="32"/>
          <w:szCs w:val="32"/>
          <w:rtl/>
          <w:lang w:bidi="ar-DZ"/>
        </w:rPr>
        <w:t>8 عرفت الجرائم والمخالفات مع نهاية القرن التاسع عشر تطورا في طبيعتها ومنها القدف والتشهير  والقتل واطلاق النار وهو ما تدل عليه حالة سجن عنابة المدني لعام 1882 م ، ونشاط محكمة الجنايات وعقوباتها ضد مرتكبي الجرائم ضد الممتلكات والاشخاص .</w:t>
      </w:r>
    </w:p>
    <w:p w:rsidR="00AA2B1E" w:rsidRDefault="000F30AE" w:rsidP="00323942">
      <w:pPr>
        <w:rPr>
          <w:rFonts w:cs="Traditional Arabic"/>
          <w:b/>
          <w:bCs/>
          <w:sz w:val="32"/>
          <w:szCs w:val="32"/>
          <w:rtl/>
          <w:lang w:bidi="ar-DZ"/>
        </w:rPr>
      </w:pPr>
      <w:r w:rsidRPr="00FD384C">
        <w:rPr>
          <w:rFonts w:cs="Traditional Arabic" w:hint="cs"/>
          <w:b/>
          <w:bCs/>
          <w:sz w:val="32"/>
          <w:szCs w:val="32"/>
          <w:rtl/>
          <w:lang w:bidi="ar-DZ"/>
        </w:rPr>
        <w:t xml:space="preserve">قائمة المصادر </w:t>
      </w:r>
      <w:proofErr w:type="gramStart"/>
      <w:r w:rsidRPr="00FD384C">
        <w:rPr>
          <w:rFonts w:cs="Traditional Arabic" w:hint="cs"/>
          <w:b/>
          <w:bCs/>
          <w:sz w:val="32"/>
          <w:szCs w:val="32"/>
          <w:rtl/>
          <w:lang w:bidi="ar-DZ"/>
        </w:rPr>
        <w:t>والمراجع</w:t>
      </w:r>
      <w:r>
        <w:rPr>
          <w:rFonts w:cs="Traditional Arabic" w:hint="cs"/>
          <w:b/>
          <w:bCs/>
          <w:sz w:val="32"/>
          <w:szCs w:val="32"/>
          <w:rtl/>
          <w:lang w:bidi="ar-DZ"/>
        </w:rPr>
        <w:t xml:space="preserve"> :</w:t>
      </w:r>
      <w:proofErr w:type="gramEnd"/>
    </w:p>
    <w:p w:rsidR="00E5602C" w:rsidRPr="00FD384C" w:rsidRDefault="00E5602C" w:rsidP="00323942">
      <w:pPr>
        <w:rPr>
          <w:rFonts w:asciiTheme="majorBidi" w:hAnsiTheme="majorBidi" w:cs="Traditional Arabic"/>
          <w:sz w:val="32"/>
          <w:szCs w:val="32"/>
          <w:lang w:bidi="ar-DZ"/>
        </w:rPr>
      </w:pPr>
      <w:r w:rsidRPr="00FD384C">
        <w:rPr>
          <w:rFonts w:cs="Traditional Arabic" w:hint="cs"/>
          <w:sz w:val="32"/>
          <w:szCs w:val="32"/>
          <w:rtl/>
          <w:lang w:bidi="ar-DZ"/>
        </w:rPr>
        <w:lastRenderedPageBreak/>
        <w:t>1</w:t>
      </w:r>
      <w:r w:rsidRPr="00FD384C">
        <w:rPr>
          <w:rFonts w:asciiTheme="majorBidi" w:hAnsiTheme="majorBidi" w:cs="Traditional Arabic" w:hint="cs"/>
          <w:sz w:val="32"/>
          <w:szCs w:val="32"/>
          <w:rtl/>
          <w:lang w:bidi="ar-DZ"/>
        </w:rPr>
        <w:t xml:space="preserve"> عثمان زقب , السياسة الفرنسية في الجزائر 1830-1914م ,[دراسة في أساليب السياسة الإدارية]، رسالة ماجستير، إشراف صالح لميش، كلية العلوم الإنسانية والاجتماعية والعلوم السياسية، جامعة الحاج لخضر باتنة، السنة الجامعية 2014-2015م،</w:t>
      </w:r>
    </w:p>
    <w:p w:rsidR="00E5602C" w:rsidRPr="00FD384C" w:rsidRDefault="00E5602C" w:rsidP="00E5602C">
      <w:pPr>
        <w:pStyle w:val="Notedebasdepage"/>
        <w:bidi w:val="0"/>
        <w:spacing w:line="276" w:lineRule="auto"/>
        <w:ind w:left="284" w:right="424"/>
        <w:jc w:val="both"/>
        <w:rPr>
          <w:rFonts w:asciiTheme="majorBidi" w:hAnsiTheme="majorBidi" w:cs="Traditional Arabic"/>
          <w:sz w:val="32"/>
          <w:szCs w:val="32"/>
          <w:lang w:bidi="ar-DZ"/>
        </w:rPr>
      </w:pPr>
      <w:r w:rsidRPr="00FD384C">
        <w:rPr>
          <w:rFonts w:asciiTheme="majorBidi" w:hAnsiTheme="majorBidi" w:cs="Traditional Arabic"/>
          <w:sz w:val="32"/>
          <w:szCs w:val="32"/>
          <w:lang w:bidi="ar-DZ"/>
        </w:rPr>
        <w:t>2 Maitrot (Capitain), Bone Militaire 44 Siècles De Luttes, 1912, Présentation Addenda Par Mohamed Lakhdar Boubakeur Et Said Dahmani, Edition Association Amis Et Elèves Hasen El Annabi, Aradja, 2017</w:t>
      </w:r>
      <w:proofErr w:type="gramStart"/>
      <w:r w:rsidRPr="00FD384C">
        <w:rPr>
          <w:rFonts w:asciiTheme="majorBidi" w:hAnsiTheme="majorBidi" w:cs="Traditional Arabic"/>
          <w:sz w:val="32"/>
          <w:szCs w:val="32"/>
          <w:lang w:bidi="ar-DZ"/>
        </w:rPr>
        <w:t>,pp</w:t>
      </w:r>
      <w:proofErr w:type="gramEnd"/>
      <w:r w:rsidRPr="00FD384C">
        <w:rPr>
          <w:rFonts w:asciiTheme="majorBidi" w:hAnsiTheme="majorBidi" w:cs="Traditional Arabic"/>
          <w:sz w:val="32"/>
          <w:szCs w:val="32"/>
          <w:lang w:bidi="ar-DZ"/>
        </w:rPr>
        <w:t> ,267,268..</w:t>
      </w:r>
    </w:p>
    <w:p w:rsidR="00E5602C" w:rsidRPr="00FD384C" w:rsidRDefault="00E5602C" w:rsidP="00E5602C">
      <w:pPr>
        <w:pStyle w:val="Notedebasdepage"/>
        <w:bidi w:val="0"/>
        <w:spacing w:line="276" w:lineRule="auto"/>
        <w:ind w:left="360" w:right="424"/>
        <w:jc w:val="both"/>
        <w:rPr>
          <w:rFonts w:asciiTheme="majorBidi" w:hAnsiTheme="majorBidi" w:cs="Traditional Arabic"/>
          <w:sz w:val="32"/>
          <w:szCs w:val="32"/>
          <w:lang w:bidi="ar-DZ"/>
        </w:rPr>
      </w:pPr>
      <w:r w:rsidRPr="00FD384C">
        <w:rPr>
          <w:rStyle w:val="Appelnotedebasdep"/>
          <w:rFonts w:ascii="Times New Roman" w:hAnsi="Times New Roman" w:cs="Traditional Arabic"/>
          <w:sz w:val="32"/>
          <w:szCs w:val="32"/>
        </w:rPr>
        <w:t>3</w:t>
      </w:r>
      <w:r w:rsidRPr="00FD384C">
        <w:rPr>
          <w:rFonts w:ascii="Times New Roman" w:hAnsi="Times New Roman" w:cs="Traditional Arabic"/>
          <w:sz w:val="32"/>
          <w:szCs w:val="32"/>
        </w:rPr>
        <w:t xml:space="preserve"> </w:t>
      </w:r>
      <w:r w:rsidRPr="00FD384C">
        <w:rPr>
          <w:rFonts w:asciiTheme="majorBidi" w:hAnsiTheme="majorBidi" w:cs="Traditional Arabic"/>
          <w:sz w:val="32"/>
          <w:szCs w:val="32"/>
          <w:lang w:bidi="ar-DZ"/>
        </w:rPr>
        <w:t>Franque, Alfred, Lois De L’Algérie du 5 Juillet 1830 (occupation d’Alger) au 1 Janvier 1841, J.Conneard, Edition Saint Claud, Imprimerie De Belin Mandan, Rue De Tournon, 20, Paris, 1844</w:t>
      </w:r>
      <w:r w:rsidRPr="00FD384C">
        <w:rPr>
          <w:rFonts w:asciiTheme="majorBidi" w:hAnsiTheme="majorBidi" w:cs="Traditional Arabic" w:hint="cs"/>
          <w:sz w:val="32"/>
          <w:szCs w:val="32"/>
          <w:rtl/>
          <w:lang w:bidi="ar-DZ"/>
        </w:rPr>
        <w:t>.</w:t>
      </w:r>
      <w:r w:rsidRPr="00FD384C">
        <w:rPr>
          <w:rFonts w:asciiTheme="majorBidi" w:hAnsiTheme="majorBidi" w:cs="Traditional Arabic"/>
          <w:sz w:val="32"/>
          <w:szCs w:val="32"/>
          <w:lang w:bidi="ar-DZ"/>
        </w:rPr>
        <w:t>p85.</w:t>
      </w:r>
    </w:p>
    <w:p w:rsidR="0068435A" w:rsidRPr="00FD384C" w:rsidRDefault="00E5602C" w:rsidP="0068435A">
      <w:pPr>
        <w:pStyle w:val="Notedebasdepage"/>
        <w:bidi w:val="0"/>
        <w:rPr>
          <w:rFonts w:asciiTheme="majorBidi" w:hAnsiTheme="majorBidi" w:cs="Traditional Arabic"/>
          <w:sz w:val="32"/>
          <w:szCs w:val="32"/>
        </w:rPr>
      </w:pPr>
      <w:r w:rsidRPr="00FD384C">
        <w:rPr>
          <w:rFonts w:asciiTheme="majorBidi" w:hAnsiTheme="majorBidi" w:cs="Traditional Arabic"/>
          <w:sz w:val="32"/>
          <w:szCs w:val="32"/>
          <w:lang w:bidi="ar-DZ"/>
        </w:rPr>
        <w:t xml:space="preserve">      4 </w:t>
      </w:r>
      <w:r w:rsidRPr="00FD384C">
        <w:rPr>
          <w:rFonts w:asciiTheme="majorBidi" w:hAnsiTheme="majorBidi" w:cs="Traditional Arabic"/>
          <w:sz w:val="32"/>
          <w:szCs w:val="32"/>
        </w:rPr>
        <w:t>Archive Natoinal d’outre Mer, GGA</w:t>
      </w:r>
      <w:proofErr w:type="gramStart"/>
      <w:r w:rsidRPr="00FD384C">
        <w:rPr>
          <w:rFonts w:asciiTheme="majorBidi" w:hAnsiTheme="majorBidi" w:cs="Traditional Arabic"/>
          <w:sz w:val="32"/>
          <w:szCs w:val="32"/>
        </w:rPr>
        <w:t>,Registre</w:t>
      </w:r>
      <w:proofErr w:type="gramEnd"/>
      <w:r w:rsidRPr="00FD384C">
        <w:rPr>
          <w:rFonts w:asciiTheme="majorBidi" w:hAnsiTheme="majorBidi" w:cs="Traditional Arabic"/>
          <w:sz w:val="32"/>
          <w:szCs w:val="32"/>
        </w:rPr>
        <w:t xml:space="preserve"> N° 4 Biss, p 101, document généré le </w:t>
      </w:r>
      <w:r w:rsidR="005D7D64" w:rsidRPr="00FD384C">
        <w:rPr>
          <w:rFonts w:asciiTheme="majorBidi" w:hAnsiTheme="majorBidi" w:cs="Traditional Arabic"/>
          <w:sz w:val="32"/>
          <w:szCs w:val="32"/>
        </w:rPr>
        <w:t xml:space="preserve">  </w:t>
      </w:r>
      <w:r w:rsidRPr="00FD384C">
        <w:rPr>
          <w:rFonts w:asciiTheme="majorBidi" w:hAnsiTheme="majorBidi" w:cs="Traditional Arabic"/>
          <w:sz w:val="32"/>
          <w:szCs w:val="32"/>
        </w:rPr>
        <w:t>12/05/2018. Http//oron. Archives national.culture.gouv.Fr.</w:t>
      </w:r>
    </w:p>
    <w:p w:rsidR="00E5602C" w:rsidRPr="00FD384C" w:rsidRDefault="0068435A" w:rsidP="0068435A">
      <w:pPr>
        <w:pStyle w:val="Notedebasdepage"/>
        <w:bidi w:val="0"/>
        <w:rPr>
          <w:rFonts w:asciiTheme="majorBidi" w:hAnsiTheme="majorBidi" w:cs="Traditional Arabic"/>
          <w:sz w:val="32"/>
          <w:szCs w:val="32"/>
        </w:rPr>
      </w:pPr>
      <w:r w:rsidRPr="00FD384C">
        <w:rPr>
          <w:rFonts w:asciiTheme="majorBidi" w:hAnsiTheme="majorBidi" w:cs="Traditional Arabic"/>
          <w:sz w:val="32"/>
          <w:szCs w:val="32"/>
        </w:rPr>
        <w:t xml:space="preserve">      5</w:t>
      </w:r>
      <w:r w:rsidR="00E5602C" w:rsidRPr="00FD384C">
        <w:rPr>
          <w:rFonts w:asciiTheme="majorBidi" w:hAnsiTheme="majorBidi" w:cs="Traditional Arabic"/>
          <w:sz w:val="32"/>
          <w:szCs w:val="32"/>
          <w:lang w:bidi="ar-DZ"/>
        </w:rPr>
        <w:t xml:space="preserve"> </w:t>
      </w:r>
      <w:r w:rsidRPr="00FD384C">
        <w:rPr>
          <w:rFonts w:asciiTheme="majorBidi" w:hAnsiTheme="majorBidi" w:cs="Traditional Arabic"/>
          <w:sz w:val="32"/>
          <w:szCs w:val="32"/>
        </w:rPr>
        <w:t>Archives national d’outre mer, Gouvernement Générale d’Algérie, correspondance Arabe, période 1847-1879, Registre N° 20 KK 155.p  97, document générér Le 11/06/2018</w:t>
      </w:r>
    </w:p>
    <w:p w:rsidR="0068435A" w:rsidRPr="00FD384C" w:rsidRDefault="0068435A" w:rsidP="0068435A">
      <w:pPr>
        <w:pStyle w:val="Notedebasdepage"/>
        <w:bidi w:val="0"/>
        <w:rPr>
          <w:rFonts w:asciiTheme="majorBidi" w:hAnsiTheme="majorBidi" w:cs="Traditional Arabic"/>
          <w:sz w:val="32"/>
          <w:szCs w:val="32"/>
          <w:lang w:bidi="ar-DZ"/>
        </w:rPr>
      </w:pPr>
    </w:p>
    <w:p w:rsidR="005D7D64" w:rsidRPr="00FD384C" w:rsidRDefault="00E5602C" w:rsidP="0068435A">
      <w:pPr>
        <w:pStyle w:val="Notedebasdepage"/>
        <w:bidi w:val="0"/>
        <w:rPr>
          <w:rFonts w:asciiTheme="majorBidi" w:hAnsiTheme="majorBidi" w:cs="Traditional Arabic"/>
          <w:sz w:val="32"/>
          <w:szCs w:val="32"/>
          <w:lang w:bidi="ar-DZ"/>
        </w:rPr>
      </w:pPr>
      <w:r w:rsidRPr="00FD384C">
        <w:rPr>
          <w:rFonts w:asciiTheme="majorBidi" w:hAnsiTheme="majorBidi" w:cs="Traditional Arabic"/>
          <w:sz w:val="32"/>
          <w:szCs w:val="32"/>
          <w:lang w:bidi="ar-DZ"/>
        </w:rPr>
        <w:t xml:space="preserve">       </w:t>
      </w:r>
      <w:r w:rsidR="0068435A" w:rsidRPr="00FD384C">
        <w:rPr>
          <w:rFonts w:asciiTheme="majorBidi" w:hAnsiTheme="majorBidi" w:cs="Traditional Arabic"/>
          <w:sz w:val="32"/>
          <w:szCs w:val="32"/>
          <w:lang w:bidi="ar-DZ"/>
        </w:rPr>
        <w:t xml:space="preserve">6 </w:t>
      </w:r>
      <w:r w:rsidRPr="00FD384C">
        <w:rPr>
          <w:rFonts w:asciiTheme="majorBidi" w:hAnsiTheme="majorBidi" w:cs="Traditional Arabic"/>
          <w:sz w:val="32"/>
          <w:szCs w:val="32"/>
          <w:lang w:bidi="ar-DZ"/>
        </w:rPr>
        <w:t xml:space="preserve">Arnaud, Louis, Bône son histoire et ses histoires, grand imprimerie Damrémont, Constantine, </w:t>
      </w:r>
      <w:r w:rsidRPr="00FD384C">
        <w:rPr>
          <w:rFonts w:asciiTheme="majorBidi" w:hAnsiTheme="majorBidi" w:cs="Traditional Arabic"/>
          <w:sz w:val="32"/>
          <w:szCs w:val="32"/>
          <w:rtl/>
          <w:lang w:bidi="ar-DZ"/>
        </w:rPr>
        <w:t>1960</w:t>
      </w:r>
      <w:r w:rsidRPr="00FD384C">
        <w:rPr>
          <w:rFonts w:asciiTheme="majorBidi" w:hAnsiTheme="majorBidi" w:cs="Traditional Arabic"/>
          <w:sz w:val="32"/>
          <w:szCs w:val="32"/>
          <w:lang w:bidi="ar-DZ"/>
        </w:rPr>
        <w:t>.</w:t>
      </w:r>
    </w:p>
    <w:p w:rsidR="005D7D64" w:rsidRPr="00FD384C" w:rsidRDefault="005D7D64" w:rsidP="0068435A">
      <w:pPr>
        <w:pStyle w:val="Notedebasdepage"/>
        <w:bidi w:val="0"/>
        <w:rPr>
          <w:rFonts w:asciiTheme="majorBidi" w:hAnsiTheme="majorBidi" w:cs="Traditional Arabic"/>
          <w:sz w:val="32"/>
          <w:szCs w:val="32"/>
        </w:rPr>
      </w:pPr>
      <w:r w:rsidRPr="00FD384C">
        <w:rPr>
          <w:rFonts w:asciiTheme="majorBidi" w:hAnsiTheme="majorBidi" w:cs="Traditional Arabic"/>
          <w:sz w:val="32"/>
          <w:szCs w:val="32"/>
          <w:lang w:bidi="ar-DZ"/>
        </w:rPr>
        <w:t xml:space="preserve">       </w:t>
      </w:r>
      <w:r w:rsidR="0068435A" w:rsidRPr="00FD384C">
        <w:rPr>
          <w:rFonts w:asciiTheme="majorBidi" w:hAnsiTheme="majorBidi" w:cs="Traditional Arabic"/>
          <w:sz w:val="32"/>
          <w:szCs w:val="32"/>
          <w:lang w:bidi="ar-DZ"/>
        </w:rPr>
        <w:t>7</w:t>
      </w:r>
      <w:r w:rsidRPr="00FD384C">
        <w:rPr>
          <w:rFonts w:asciiTheme="majorBidi" w:hAnsiTheme="majorBidi" w:cs="Traditional Arabic"/>
          <w:sz w:val="32"/>
          <w:szCs w:val="32"/>
        </w:rPr>
        <w:t xml:space="preserve"> Mercier, Ernest, L’Algérie et Les questions Algériennes, Etude historiques, Statique et    Economiques, chalomel Aine Editeur Libraire Algérienne, et Coloniale, Fustamberg, Paris, 1883</w:t>
      </w:r>
    </w:p>
    <w:p w:rsidR="00E5602C" w:rsidRPr="00FD384C" w:rsidRDefault="005D7D64" w:rsidP="0068435A">
      <w:pPr>
        <w:pStyle w:val="Notedebasdepage"/>
        <w:bidi w:val="0"/>
        <w:rPr>
          <w:rFonts w:asciiTheme="majorBidi" w:hAnsiTheme="majorBidi" w:cs="Traditional Arabic"/>
          <w:sz w:val="32"/>
          <w:szCs w:val="32"/>
          <w:lang w:bidi="ar-DZ"/>
        </w:rPr>
      </w:pPr>
      <w:r w:rsidRPr="00FD384C">
        <w:rPr>
          <w:rFonts w:asciiTheme="majorBidi" w:hAnsiTheme="majorBidi" w:cs="Traditional Arabic"/>
          <w:sz w:val="32"/>
          <w:szCs w:val="32"/>
        </w:rPr>
        <w:t xml:space="preserve">       </w:t>
      </w:r>
      <w:r w:rsidR="0068435A" w:rsidRPr="00FD384C">
        <w:rPr>
          <w:rFonts w:asciiTheme="majorBidi" w:hAnsiTheme="majorBidi" w:cs="Traditional Arabic"/>
          <w:sz w:val="32"/>
          <w:szCs w:val="32"/>
        </w:rPr>
        <w:t>8</w:t>
      </w:r>
      <w:r w:rsidRPr="00FD384C">
        <w:rPr>
          <w:rFonts w:asciiTheme="majorBidi" w:hAnsiTheme="majorBidi" w:cs="Traditional Arabic"/>
          <w:sz w:val="32"/>
          <w:szCs w:val="32"/>
        </w:rPr>
        <w:t>.</w:t>
      </w:r>
      <w:r w:rsidRPr="00FD384C">
        <w:rPr>
          <w:rFonts w:asciiTheme="majorBidi" w:hAnsiTheme="majorBidi" w:cs="Traditional Arabic"/>
          <w:sz w:val="32"/>
          <w:szCs w:val="32"/>
          <w:lang w:bidi="ar-DZ"/>
        </w:rPr>
        <w:t xml:space="preserve"> Franque, Alfred, lois de l’Algérie, Année 1844, Recueil plus complet que l’Edition officielle comprenant les ordonnances royales, Dubois Frères et monest éditeurs, 18 rue ste Margarite st German, Paris, 1847.</w:t>
      </w:r>
    </w:p>
    <w:p w:rsidR="005D7D64" w:rsidRPr="00FD384C" w:rsidRDefault="0068435A" w:rsidP="005D7D64">
      <w:pPr>
        <w:pStyle w:val="Notedebasdepage"/>
        <w:bidi w:val="0"/>
        <w:rPr>
          <w:rFonts w:asciiTheme="majorBidi" w:hAnsiTheme="majorBidi" w:cs="Traditional Arabic"/>
          <w:sz w:val="32"/>
          <w:szCs w:val="32"/>
        </w:rPr>
      </w:pPr>
      <w:r w:rsidRPr="00FD384C">
        <w:rPr>
          <w:rFonts w:asciiTheme="majorBidi" w:hAnsiTheme="majorBidi" w:cs="Traditional Arabic"/>
          <w:sz w:val="32"/>
          <w:szCs w:val="32"/>
          <w:lang w:bidi="ar-DZ"/>
        </w:rPr>
        <w:t>9</w:t>
      </w:r>
      <w:r w:rsidR="005D7D64" w:rsidRPr="00FD384C">
        <w:rPr>
          <w:rFonts w:asciiTheme="majorBidi" w:hAnsiTheme="majorBidi" w:cs="Traditional Arabic"/>
          <w:sz w:val="32"/>
          <w:szCs w:val="32"/>
          <w:lang w:bidi="ar-DZ"/>
        </w:rPr>
        <w:t xml:space="preserve">  </w:t>
      </w:r>
      <w:r w:rsidR="005D7D64" w:rsidRPr="00FD384C">
        <w:rPr>
          <w:rFonts w:asciiTheme="majorBidi" w:hAnsiTheme="majorBidi" w:cs="Traditional Arabic"/>
          <w:sz w:val="32"/>
          <w:szCs w:val="32"/>
        </w:rPr>
        <w:t xml:space="preserve">Ministre de la Guerre, tableau sur la situation des établissements Françaises dans l’Algérie en 1840, imprimerie Royal, paris, décembre 1841. Pp  155, 156.   </w:t>
      </w:r>
    </w:p>
    <w:p w:rsidR="005D7D64" w:rsidRPr="00FD384C" w:rsidRDefault="0068435A" w:rsidP="005D7D64">
      <w:pPr>
        <w:pStyle w:val="Notedebasdepage"/>
        <w:bidi w:val="0"/>
        <w:rPr>
          <w:rFonts w:asciiTheme="majorBidi" w:hAnsiTheme="majorBidi" w:cs="Traditional Arabic"/>
          <w:sz w:val="32"/>
          <w:szCs w:val="32"/>
        </w:rPr>
      </w:pPr>
      <w:r w:rsidRPr="00FD384C">
        <w:rPr>
          <w:rStyle w:val="Appelnotedebasdep"/>
          <w:rFonts w:ascii="Times New Roman" w:hAnsi="Times New Roman" w:cs="Traditional Arabic"/>
          <w:sz w:val="32"/>
          <w:szCs w:val="32"/>
        </w:rPr>
        <w:t>1</w:t>
      </w:r>
      <w:r w:rsidRPr="00FD384C">
        <w:rPr>
          <w:rFonts w:ascii="Times New Roman" w:hAnsi="Times New Roman" w:cs="Traditional Arabic"/>
          <w:sz w:val="32"/>
          <w:szCs w:val="32"/>
        </w:rPr>
        <w:t>0</w:t>
      </w:r>
      <w:r w:rsidR="005D7D64" w:rsidRPr="00FD384C">
        <w:rPr>
          <w:rFonts w:ascii="Times New Roman" w:hAnsi="Times New Roman" w:cs="Traditional Arabic"/>
          <w:sz w:val="32"/>
          <w:szCs w:val="32"/>
        </w:rPr>
        <w:t xml:space="preserve">  </w:t>
      </w:r>
      <w:r w:rsidR="005D7D64" w:rsidRPr="00FD384C">
        <w:rPr>
          <w:rFonts w:asciiTheme="majorBidi" w:hAnsiTheme="majorBidi" w:cs="Traditional Arabic"/>
          <w:sz w:val="32"/>
          <w:szCs w:val="32"/>
        </w:rPr>
        <w:t>Ministre de Guerre, tableau sur la situation des établissements Francaises dans l’Algérie en 1841, imprimerie Royale, Decembre, 1842. P  183</w:t>
      </w:r>
      <w:proofErr w:type="gramStart"/>
      <w:r w:rsidR="005D7D64" w:rsidRPr="00FD384C">
        <w:rPr>
          <w:rFonts w:asciiTheme="majorBidi" w:hAnsiTheme="majorBidi" w:cs="Traditional Arabic"/>
          <w:sz w:val="32"/>
          <w:szCs w:val="32"/>
        </w:rPr>
        <w:t>..</w:t>
      </w:r>
      <w:proofErr w:type="gramEnd"/>
    </w:p>
    <w:p w:rsidR="005D7D64" w:rsidRPr="00FD384C" w:rsidRDefault="0068435A" w:rsidP="005D7D64">
      <w:pPr>
        <w:pStyle w:val="Notedebasdepage"/>
        <w:bidi w:val="0"/>
        <w:rPr>
          <w:rFonts w:asciiTheme="majorBidi" w:hAnsiTheme="majorBidi" w:cs="Traditional Arabic"/>
          <w:sz w:val="32"/>
          <w:szCs w:val="32"/>
        </w:rPr>
      </w:pPr>
      <w:r w:rsidRPr="00FD384C">
        <w:rPr>
          <w:rStyle w:val="Appelnotedebasdep"/>
          <w:rFonts w:ascii="Times New Roman" w:hAnsi="Times New Roman" w:cs="Traditional Arabic"/>
          <w:sz w:val="32"/>
          <w:szCs w:val="32"/>
        </w:rPr>
        <w:lastRenderedPageBreak/>
        <w:t>1</w:t>
      </w:r>
      <w:r w:rsidRPr="00FD384C">
        <w:rPr>
          <w:rFonts w:ascii="Times New Roman" w:hAnsi="Times New Roman" w:cs="Traditional Arabic"/>
          <w:sz w:val="32"/>
          <w:szCs w:val="32"/>
        </w:rPr>
        <w:t>1</w:t>
      </w:r>
      <w:r w:rsidR="005D7D64" w:rsidRPr="00FD384C">
        <w:rPr>
          <w:rFonts w:ascii="Times New Roman" w:hAnsi="Times New Roman" w:cs="Traditional Arabic"/>
          <w:sz w:val="32"/>
          <w:szCs w:val="32"/>
        </w:rPr>
        <w:t xml:space="preserve"> </w:t>
      </w:r>
      <w:r w:rsidR="005D7D64" w:rsidRPr="00FD384C">
        <w:rPr>
          <w:rFonts w:asciiTheme="majorBidi" w:hAnsiTheme="majorBidi" w:cs="Traditional Arabic"/>
          <w:sz w:val="32"/>
          <w:szCs w:val="32"/>
        </w:rPr>
        <w:t>Ministre de Guerre, tableau sur la situation des établissements Francaises dans l’Algérie en 1841, imprimerie Royale, Decembre, 1846. P  74.</w:t>
      </w:r>
    </w:p>
    <w:p w:rsidR="005D7D64" w:rsidRPr="00FD384C" w:rsidRDefault="0068435A" w:rsidP="005D7D64">
      <w:pPr>
        <w:pStyle w:val="Notedebasdepage"/>
        <w:bidi w:val="0"/>
        <w:rPr>
          <w:rFonts w:asciiTheme="majorBidi" w:hAnsiTheme="majorBidi" w:cs="Traditional Arabic"/>
          <w:sz w:val="32"/>
          <w:szCs w:val="32"/>
        </w:rPr>
      </w:pPr>
      <w:r w:rsidRPr="00FD384C">
        <w:rPr>
          <w:rStyle w:val="Appelnotedebasdep"/>
          <w:rFonts w:ascii="Times New Roman" w:hAnsi="Times New Roman" w:cs="Traditional Arabic"/>
          <w:sz w:val="32"/>
          <w:szCs w:val="32"/>
        </w:rPr>
        <w:t>1</w:t>
      </w:r>
      <w:r w:rsidRPr="00FD384C">
        <w:rPr>
          <w:rFonts w:ascii="Times New Roman" w:hAnsi="Times New Roman" w:cs="Traditional Arabic"/>
          <w:sz w:val="32"/>
          <w:szCs w:val="32"/>
        </w:rPr>
        <w:t xml:space="preserve">2 </w:t>
      </w:r>
      <w:r w:rsidR="005D7D64" w:rsidRPr="00FD384C">
        <w:rPr>
          <w:rFonts w:ascii="Times New Roman" w:hAnsi="Times New Roman" w:cs="Traditional Arabic"/>
          <w:sz w:val="32"/>
          <w:szCs w:val="32"/>
        </w:rPr>
        <w:t xml:space="preserve"> </w:t>
      </w:r>
      <w:r w:rsidR="005D7D64" w:rsidRPr="00FD384C">
        <w:rPr>
          <w:rFonts w:asciiTheme="majorBidi" w:hAnsiTheme="majorBidi" w:cs="Traditional Arabic"/>
          <w:sz w:val="32"/>
          <w:szCs w:val="32"/>
        </w:rPr>
        <w:t xml:space="preserve">Ministre de la Guerre. </w:t>
      </w:r>
      <w:proofErr w:type="gramStart"/>
      <w:r w:rsidR="005D7D64" w:rsidRPr="00FD384C">
        <w:rPr>
          <w:rFonts w:asciiTheme="majorBidi" w:hAnsiTheme="majorBidi" w:cs="Traditional Arabic"/>
          <w:sz w:val="32"/>
          <w:szCs w:val="32"/>
        </w:rPr>
        <w:t>tableau</w:t>
      </w:r>
      <w:proofErr w:type="gramEnd"/>
      <w:r w:rsidR="005D7D64" w:rsidRPr="00FD384C">
        <w:rPr>
          <w:rFonts w:asciiTheme="majorBidi" w:hAnsiTheme="majorBidi" w:cs="Traditional Arabic"/>
          <w:sz w:val="32"/>
          <w:szCs w:val="32"/>
        </w:rPr>
        <w:t xml:space="preserve"> sur la situation des établissements Francaises dans l’Algérie en 1842-1843. </w:t>
      </w:r>
      <w:proofErr w:type="gramStart"/>
      <w:r w:rsidR="005D7D64" w:rsidRPr="00FD384C">
        <w:rPr>
          <w:rFonts w:asciiTheme="majorBidi" w:hAnsiTheme="majorBidi" w:cs="Traditional Arabic"/>
          <w:sz w:val="32"/>
          <w:szCs w:val="32"/>
        </w:rPr>
        <w:t>imprimerie</w:t>
      </w:r>
      <w:proofErr w:type="gramEnd"/>
      <w:r w:rsidR="005D7D64" w:rsidRPr="00FD384C">
        <w:rPr>
          <w:rFonts w:asciiTheme="majorBidi" w:hAnsiTheme="majorBidi" w:cs="Traditional Arabic"/>
          <w:sz w:val="32"/>
          <w:szCs w:val="32"/>
        </w:rPr>
        <w:t xml:space="preserve"> Royale, Decembre Op. </w:t>
      </w:r>
      <w:proofErr w:type="gramStart"/>
      <w:r w:rsidR="005D7D64" w:rsidRPr="00FD384C">
        <w:rPr>
          <w:rFonts w:asciiTheme="majorBidi" w:hAnsiTheme="majorBidi" w:cs="Traditional Arabic"/>
          <w:sz w:val="32"/>
          <w:szCs w:val="32"/>
        </w:rPr>
        <w:t>cit</w:t>
      </w:r>
      <w:proofErr w:type="gramEnd"/>
      <w:r w:rsidR="005D7D64" w:rsidRPr="00FD384C">
        <w:rPr>
          <w:rFonts w:asciiTheme="majorBidi" w:hAnsiTheme="majorBidi" w:cs="Traditional Arabic"/>
          <w:sz w:val="32"/>
          <w:szCs w:val="32"/>
        </w:rPr>
        <w:t>. P  64.</w:t>
      </w:r>
    </w:p>
    <w:p w:rsidR="005D7D64" w:rsidRPr="00FD384C" w:rsidRDefault="0068435A" w:rsidP="0068435A">
      <w:pPr>
        <w:pStyle w:val="Notedebasdepage"/>
        <w:bidi w:val="0"/>
        <w:rPr>
          <w:rFonts w:asciiTheme="majorBidi" w:hAnsiTheme="majorBidi" w:cs="Traditional Arabic"/>
          <w:sz w:val="32"/>
          <w:szCs w:val="32"/>
        </w:rPr>
      </w:pPr>
      <w:r w:rsidRPr="00FD384C">
        <w:rPr>
          <w:rFonts w:ascii="Times New Roman" w:hAnsi="Times New Roman" w:cs="Traditional Arabic"/>
          <w:sz w:val="32"/>
          <w:szCs w:val="32"/>
        </w:rPr>
        <w:t xml:space="preserve">13  </w:t>
      </w:r>
      <w:r w:rsidR="005D7D64" w:rsidRPr="00FD384C">
        <w:rPr>
          <w:rFonts w:asciiTheme="majorBidi" w:hAnsiTheme="majorBidi" w:cs="Traditional Arabic"/>
          <w:sz w:val="32"/>
          <w:szCs w:val="32"/>
        </w:rPr>
        <w:t>Ministre de la Guerre, tableau sur la situation des établissements Françaises dans l’Algérie en 1840, imprimerie Royal, paris, juin 1840. P  46.</w:t>
      </w:r>
    </w:p>
    <w:p w:rsidR="0068435A" w:rsidRPr="00FD384C" w:rsidRDefault="0068435A" w:rsidP="0068435A">
      <w:pPr>
        <w:pStyle w:val="Notedebasdepage"/>
        <w:jc w:val="right"/>
        <w:rPr>
          <w:rFonts w:asciiTheme="majorBidi" w:hAnsiTheme="majorBidi" w:cs="Traditional Arabic"/>
          <w:sz w:val="32"/>
          <w:szCs w:val="32"/>
          <w:lang w:bidi="ar-DZ"/>
        </w:rPr>
      </w:pPr>
      <w:r w:rsidRPr="00FD384C">
        <w:rPr>
          <w:rFonts w:asciiTheme="majorBidi" w:hAnsiTheme="majorBidi" w:cs="Traditional Arabic"/>
          <w:sz w:val="32"/>
          <w:szCs w:val="32"/>
        </w:rPr>
        <w:t xml:space="preserve">14  </w:t>
      </w:r>
      <w:r w:rsidRPr="00FD384C">
        <w:rPr>
          <w:rFonts w:asciiTheme="majorBidi" w:hAnsiTheme="majorBidi" w:cs="Traditional Arabic"/>
          <w:sz w:val="32"/>
          <w:szCs w:val="32"/>
          <w:lang w:bidi="ar-DZ"/>
        </w:rPr>
        <w:t>Archives  Nationale d’Outre Mer</w:t>
      </w:r>
      <w:r w:rsidRPr="00FD384C">
        <w:rPr>
          <w:rFonts w:asciiTheme="majorBidi" w:hAnsiTheme="majorBidi" w:cs="Traditional Arabic"/>
          <w:sz w:val="32"/>
          <w:szCs w:val="32"/>
        </w:rPr>
        <w:t xml:space="preserve"> période 1847-1879, Registre N° 20 KK 155</w:t>
      </w:r>
      <w:proofErr w:type="gramStart"/>
      <w:r w:rsidRPr="00FD384C">
        <w:rPr>
          <w:rFonts w:asciiTheme="majorBidi" w:hAnsiTheme="majorBidi" w:cs="Traditional Arabic"/>
          <w:sz w:val="32"/>
          <w:szCs w:val="32"/>
          <w:lang w:bidi="ar-DZ"/>
        </w:rPr>
        <w:t>,.</w:t>
      </w:r>
      <w:proofErr w:type="gramEnd"/>
    </w:p>
    <w:p w:rsidR="0068435A" w:rsidRPr="00FD384C" w:rsidRDefault="0068435A" w:rsidP="0068435A">
      <w:pPr>
        <w:pStyle w:val="Notedebasdepage"/>
        <w:bidi w:val="0"/>
        <w:rPr>
          <w:rFonts w:asciiTheme="majorBidi" w:hAnsiTheme="majorBidi" w:cs="Traditional Arabic"/>
          <w:sz w:val="32"/>
          <w:szCs w:val="32"/>
        </w:rPr>
      </w:pPr>
      <w:r w:rsidRPr="00FD384C">
        <w:rPr>
          <w:rStyle w:val="Appelnotedebasdep"/>
          <w:rFonts w:asciiTheme="majorBidi" w:hAnsiTheme="majorBidi" w:cs="Traditional Arabic"/>
          <w:sz w:val="32"/>
          <w:szCs w:val="32"/>
        </w:rPr>
        <w:t>1</w:t>
      </w:r>
      <w:r w:rsidRPr="00FD384C">
        <w:rPr>
          <w:rFonts w:asciiTheme="majorBidi" w:hAnsiTheme="majorBidi" w:cs="Traditional Arabic"/>
          <w:sz w:val="32"/>
          <w:szCs w:val="32"/>
        </w:rPr>
        <w:t xml:space="preserve">5  ANOM, G, </w:t>
      </w:r>
      <w:proofErr w:type="gramStart"/>
      <w:r w:rsidRPr="00FD384C">
        <w:rPr>
          <w:rFonts w:asciiTheme="majorBidi" w:hAnsiTheme="majorBidi" w:cs="Traditional Arabic"/>
          <w:sz w:val="32"/>
          <w:szCs w:val="32"/>
        </w:rPr>
        <w:t>G ,A</w:t>
      </w:r>
      <w:proofErr w:type="gramEnd"/>
      <w:r w:rsidRPr="00FD384C">
        <w:rPr>
          <w:rFonts w:asciiTheme="majorBidi" w:hAnsiTheme="majorBidi" w:cs="Traditional Arabic"/>
          <w:sz w:val="32"/>
          <w:szCs w:val="32"/>
        </w:rPr>
        <w:t xml:space="preserve">, correspondance Arabe, période 1847-1879, Registre N° 21 KK 3. </w:t>
      </w:r>
      <w:proofErr w:type="gramStart"/>
      <w:r w:rsidRPr="00FD384C">
        <w:rPr>
          <w:rFonts w:asciiTheme="majorBidi" w:hAnsiTheme="majorBidi" w:cs="Traditional Arabic"/>
          <w:sz w:val="32"/>
          <w:szCs w:val="32"/>
        </w:rPr>
        <w:t>document</w:t>
      </w:r>
      <w:proofErr w:type="gramEnd"/>
      <w:r w:rsidRPr="00FD384C">
        <w:rPr>
          <w:rFonts w:asciiTheme="majorBidi" w:hAnsiTheme="majorBidi" w:cs="Traditional Arabic"/>
          <w:sz w:val="32"/>
          <w:szCs w:val="32"/>
        </w:rPr>
        <w:t xml:space="preserve"> général Le 11/06/2018.</w:t>
      </w:r>
    </w:p>
    <w:p w:rsidR="0068435A" w:rsidRPr="00FD384C" w:rsidRDefault="0068435A" w:rsidP="0068435A">
      <w:pPr>
        <w:pStyle w:val="Notedebasdepage"/>
        <w:bidi w:val="0"/>
        <w:rPr>
          <w:rFonts w:asciiTheme="majorBidi" w:hAnsiTheme="majorBidi" w:cs="Traditional Arabic"/>
          <w:sz w:val="32"/>
          <w:szCs w:val="32"/>
        </w:rPr>
      </w:pPr>
      <w:r w:rsidRPr="00FD384C">
        <w:rPr>
          <w:rStyle w:val="Appelnotedebasdep"/>
          <w:rFonts w:ascii="Times New Roman" w:hAnsi="Times New Roman" w:cs="Traditional Arabic"/>
          <w:sz w:val="32"/>
          <w:szCs w:val="32"/>
        </w:rPr>
        <w:t>1</w:t>
      </w:r>
      <w:r w:rsidRPr="00FD384C">
        <w:rPr>
          <w:rFonts w:ascii="Times New Roman" w:hAnsi="Times New Roman" w:cs="Traditional Arabic"/>
          <w:sz w:val="32"/>
          <w:szCs w:val="32"/>
        </w:rPr>
        <w:t xml:space="preserve">6  </w:t>
      </w:r>
      <w:r w:rsidRPr="00FD384C">
        <w:rPr>
          <w:rFonts w:asciiTheme="majorBidi" w:hAnsiTheme="majorBidi" w:cs="Traditional Arabic"/>
          <w:sz w:val="32"/>
          <w:szCs w:val="32"/>
        </w:rPr>
        <w:t xml:space="preserve">Gouvernement Général Civil de l’Algérie, Etat de l’Algérie du 31 decembre 1882, imprimerie de l’association ouvriére p. Pantana et Cie, Rue des trois Couleurs. 1 Alger, 1883, </w:t>
      </w:r>
    </w:p>
    <w:p w:rsidR="0068435A" w:rsidRPr="00FD384C" w:rsidRDefault="0068435A" w:rsidP="0068435A">
      <w:pPr>
        <w:pStyle w:val="Notedebasdepage"/>
        <w:bidi w:val="0"/>
        <w:rPr>
          <w:rFonts w:asciiTheme="majorBidi" w:hAnsiTheme="majorBidi" w:cs="Traditional Arabic"/>
          <w:sz w:val="32"/>
          <w:szCs w:val="32"/>
        </w:rPr>
      </w:pPr>
      <w:r w:rsidRPr="00FD384C">
        <w:rPr>
          <w:rFonts w:asciiTheme="majorBidi" w:hAnsiTheme="majorBidi" w:cs="Traditional Arabic"/>
          <w:sz w:val="32"/>
          <w:szCs w:val="32"/>
        </w:rPr>
        <w:t xml:space="preserve">17  La Gazette Algérienne, organe industriel et commercial, paraissant les mercredis et les Samedi, puis journal de l’Arrondissement de Bône 15/01/1896. Douzième Année, N°10, Rédaction et Administration, Rue Bugeaud N°30, Bône. P   3. </w:t>
      </w:r>
    </w:p>
    <w:p w:rsidR="0068435A" w:rsidRPr="00FD384C" w:rsidRDefault="0068435A" w:rsidP="0068435A">
      <w:pPr>
        <w:pStyle w:val="Notedebasdepage"/>
        <w:bidi w:val="0"/>
        <w:rPr>
          <w:rFonts w:asciiTheme="majorBidi" w:hAnsiTheme="majorBidi" w:cs="Traditional Arabic"/>
          <w:sz w:val="32"/>
          <w:szCs w:val="32"/>
        </w:rPr>
      </w:pPr>
      <w:r w:rsidRPr="00FD384C">
        <w:rPr>
          <w:rFonts w:asciiTheme="majorBidi" w:hAnsiTheme="majorBidi" w:cs="Traditional Arabic"/>
          <w:sz w:val="32"/>
          <w:szCs w:val="32"/>
        </w:rPr>
        <w:t>.</w:t>
      </w:r>
    </w:p>
    <w:p w:rsidR="0068435A" w:rsidRPr="00FD384C" w:rsidRDefault="0068435A" w:rsidP="0068435A">
      <w:pPr>
        <w:pStyle w:val="Notedebasdepage"/>
        <w:bidi w:val="0"/>
        <w:rPr>
          <w:rFonts w:asciiTheme="majorBidi" w:hAnsiTheme="majorBidi" w:cs="Traditional Arabic"/>
          <w:sz w:val="32"/>
          <w:szCs w:val="32"/>
        </w:rPr>
      </w:pPr>
      <w:r w:rsidRPr="00FD384C">
        <w:rPr>
          <w:rStyle w:val="Appelnotedebasdep"/>
          <w:rFonts w:ascii="Times New Roman" w:hAnsi="Times New Roman" w:cs="Traditional Arabic"/>
          <w:sz w:val="32"/>
          <w:szCs w:val="32"/>
        </w:rPr>
        <w:t>1</w:t>
      </w:r>
      <w:r w:rsidRPr="00FD384C">
        <w:rPr>
          <w:rFonts w:ascii="Times New Roman" w:hAnsi="Times New Roman" w:cs="Traditional Arabic"/>
          <w:sz w:val="32"/>
          <w:szCs w:val="32"/>
        </w:rPr>
        <w:t xml:space="preserve">8  </w:t>
      </w:r>
      <w:r w:rsidRPr="00FD384C">
        <w:rPr>
          <w:rFonts w:asciiTheme="majorBidi" w:hAnsiTheme="majorBidi" w:cs="Traditional Arabic"/>
          <w:sz w:val="32"/>
          <w:szCs w:val="32"/>
        </w:rPr>
        <w:t>Charles Robert Ageron, Les Algériens Musulmans et la France 1871-1919, Tome premier, publication de la faculté des lettres et science humaines de Paris,</w:t>
      </w:r>
      <w:r w:rsidRPr="00FD384C">
        <w:rPr>
          <w:rFonts w:asciiTheme="majorBidi" w:hAnsiTheme="majorBidi" w:cs="Traditional Arabic" w:hint="cs"/>
          <w:sz w:val="32"/>
          <w:szCs w:val="32"/>
          <w:rtl/>
        </w:rPr>
        <w:t xml:space="preserve"> </w:t>
      </w:r>
      <w:r w:rsidRPr="00FD384C">
        <w:rPr>
          <w:rFonts w:asciiTheme="majorBidi" w:hAnsiTheme="majorBidi" w:cs="Traditional Arabic"/>
          <w:sz w:val="32"/>
          <w:szCs w:val="32"/>
        </w:rPr>
        <w:t xml:space="preserve">soubon  série recherches, Tome 44 presses universitaire de </w:t>
      </w:r>
      <w:proofErr w:type="gramStart"/>
      <w:r w:rsidRPr="00FD384C">
        <w:rPr>
          <w:rFonts w:asciiTheme="majorBidi" w:hAnsiTheme="majorBidi" w:cs="Traditional Arabic"/>
          <w:sz w:val="32"/>
          <w:szCs w:val="32"/>
        </w:rPr>
        <w:t>France ,</w:t>
      </w:r>
      <w:proofErr w:type="gramEnd"/>
      <w:r w:rsidRPr="00FD384C">
        <w:rPr>
          <w:rFonts w:asciiTheme="majorBidi" w:hAnsiTheme="majorBidi" w:cs="Traditional Arabic"/>
          <w:sz w:val="32"/>
          <w:szCs w:val="32"/>
        </w:rPr>
        <w:t xml:space="preserve"> 108 Boulevard Saint German, paris, 1968 .</w:t>
      </w:r>
    </w:p>
    <w:p w:rsidR="005D7D64" w:rsidRPr="00FD384C" w:rsidRDefault="005D7D64" w:rsidP="005D7D64">
      <w:pPr>
        <w:pStyle w:val="Notedebasdepage"/>
        <w:bidi w:val="0"/>
        <w:rPr>
          <w:rFonts w:asciiTheme="majorBidi" w:hAnsiTheme="majorBidi" w:cs="Traditional Arabic"/>
          <w:sz w:val="32"/>
          <w:szCs w:val="32"/>
          <w:lang w:bidi="ar-DZ"/>
        </w:rPr>
      </w:pPr>
      <w:r w:rsidRPr="00FD384C">
        <w:rPr>
          <w:rFonts w:asciiTheme="majorBidi" w:hAnsiTheme="majorBidi" w:cs="Traditional Arabic"/>
          <w:sz w:val="32"/>
          <w:szCs w:val="32"/>
        </w:rPr>
        <w:t xml:space="preserve">        </w:t>
      </w:r>
    </w:p>
    <w:p w:rsidR="005D7D64" w:rsidRDefault="005D7D64" w:rsidP="005D7D64">
      <w:pPr>
        <w:pStyle w:val="Notedebasdepage"/>
        <w:bidi w:val="0"/>
        <w:rPr>
          <w:rFonts w:asciiTheme="majorBidi" w:hAnsiTheme="majorBidi" w:cstheme="majorBidi"/>
          <w:sz w:val="24"/>
          <w:szCs w:val="24"/>
        </w:rPr>
      </w:pPr>
      <w:r>
        <w:rPr>
          <w:rFonts w:asciiTheme="majorBidi" w:hAnsiTheme="majorBidi" w:cstheme="majorBidi"/>
          <w:sz w:val="24"/>
          <w:szCs w:val="24"/>
          <w:lang w:bidi="ar-DZ"/>
        </w:rPr>
        <w:t xml:space="preserve">      </w:t>
      </w:r>
    </w:p>
    <w:p w:rsidR="00E5602C" w:rsidRPr="00B9259C" w:rsidRDefault="00E5602C" w:rsidP="00E5602C">
      <w:pPr>
        <w:pStyle w:val="Notedebasdepage"/>
        <w:bidi w:val="0"/>
        <w:rPr>
          <w:rFonts w:asciiTheme="majorBidi" w:hAnsiTheme="majorBidi" w:cstheme="majorBidi"/>
          <w:sz w:val="24"/>
          <w:szCs w:val="24"/>
        </w:rPr>
      </w:pPr>
      <w:r>
        <w:rPr>
          <w:rFonts w:asciiTheme="majorBidi" w:hAnsiTheme="majorBidi" w:cstheme="majorBidi"/>
          <w:sz w:val="24"/>
          <w:szCs w:val="24"/>
        </w:rPr>
        <w:t xml:space="preserve">     </w:t>
      </w:r>
    </w:p>
    <w:p w:rsidR="00E5602C" w:rsidRPr="00E5602C" w:rsidRDefault="00E5602C" w:rsidP="00323942">
      <w:pPr>
        <w:rPr>
          <w:rFonts w:cs="Traditional Arabic"/>
          <w:b/>
          <w:bCs/>
          <w:sz w:val="32"/>
          <w:szCs w:val="32"/>
          <w:rtl/>
          <w:lang w:bidi="ar-DZ"/>
        </w:rPr>
      </w:pPr>
    </w:p>
    <w:sectPr w:rsidR="00E5602C" w:rsidRPr="00E5602C" w:rsidSect="004746F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648D" w:rsidRDefault="00C9648D" w:rsidP="00323942">
      <w:pPr>
        <w:spacing w:after="0" w:line="240" w:lineRule="auto"/>
      </w:pPr>
      <w:r>
        <w:separator/>
      </w:r>
    </w:p>
  </w:endnote>
  <w:endnote w:type="continuationSeparator" w:id="0">
    <w:p w:rsidR="00C9648D" w:rsidRDefault="00C9648D" w:rsidP="003239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Simplified Arabic">
    <w:panose1 w:val="02010000000000000000"/>
    <w:charset w:val="B2"/>
    <w:family w:val="auto"/>
    <w:pitch w:val="variable"/>
    <w:sig w:usb0="00002001" w:usb1="00000000" w:usb2="00000000" w:usb3="00000000" w:csb0="00000040" w:csb1="00000000"/>
  </w:font>
  <w:font w:name="Traditional Arabic">
    <w:panose1 w:val="00000000000000000000"/>
    <w:charset w:val="B2"/>
    <w:family w:val="auto"/>
    <w:pitch w:val="variable"/>
    <w:sig w:usb0="00002001" w:usb1="00000000" w:usb2="00000000"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648D" w:rsidRDefault="00C9648D" w:rsidP="00323942">
      <w:pPr>
        <w:spacing w:after="0" w:line="240" w:lineRule="auto"/>
      </w:pPr>
      <w:r>
        <w:separator/>
      </w:r>
    </w:p>
  </w:footnote>
  <w:footnote w:type="continuationSeparator" w:id="0">
    <w:p w:rsidR="00C9648D" w:rsidRDefault="00C9648D" w:rsidP="00323942">
      <w:pPr>
        <w:spacing w:after="0" w:line="240" w:lineRule="auto"/>
      </w:pPr>
      <w:r>
        <w:continuationSeparator/>
      </w:r>
    </w:p>
  </w:footnote>
  <w:footnote w:id="1">
    <w:p w:rsidR="00C9648D" w:rsidRPr="004C549C" w:rsidRDefault="00C9648D" w:rsidP="00323942">
      <w:pPr>
        <w:pStyle w:val="Notedebasdepage"/>
        <w:rPr>
          <w:rFonts w:asciiTheme="majorBidi" w:hAnsiTheme="majorBidi" w:cstheme="majorBidi"/>
          <w:sz w:val="28"/>
          <w:szCs w:val="28"/>
          <w:rtl/>
          <w:lang w:bidi="ar-DZ"/>
        </w:rPr>
      </w:pPr>
      <w:r w:rsidRPr="005930C0">
        <w:rPr>
          <w:rStyle w:val="Appelnotedebasdep"/>
          <w:rFonts w:ascii="Times New Roman" w:hAnsi="Times New Roman" w:cs="Times New Roman"/>
          <w:sz w:val="24"/>
          <w:szCs w:val="24"/>
        </w:rPr>
        <w:footnoteRef/>
      </w:r>
      <w:r w:rsidRPr="005930C0">
        <w:rPr>
          <w:rFonts w:ascii="Times New Roman" w:hAnsi="Times New Roman" w:cs="Times New Roman"/>
          <w:sz w:val="24"/>
          <w:szCs w:val="24"/>
        </w:rPr>
        <w:t xml:space="preserve"> </w:t>
      </w:r>
      <w:r>
        <w:rPr>
          <w:rFonts w:asciiTheme="majorBidi" w:hAnsiTheme="majorBidi" w:cstheme="majorBidi" w:hint="cs"/>
          <w:sz w:val="24"/>
          <w:szCs w:val="24"/>
          <w:rtl/>
          <w:lang w:bidi="ar-DZ"/>
        </w:rPr>
        <w:t xml:space="preserve"> </w:t>
      </w:r>
      <w:r w:rsidRPr="004C549C">
        <w:rPr>
          <w:rFonts w:asciiTheme="majorBidi" w:hAnsiTheme="majorBidi" w:cstheme="majorBidi" w:hint="cs"/>
          <w:sz w:val="28"/>
          <w:szCs w:val="28"/>
          <w:rtl/>
          <w:lang w:bidi="ar-DZ"/>
        </w:rPr>
        <w:t>أول قاضي ملكي بمدينة عنابة هو بومون دو بريفزاك [</w:t>
      </w:r>
      <w:r w:rsidRPr="004C549C">
        <w:rPr>
          <w:rFonts w:asciiTheme="majorBidi" w:hAnsiTheme="majorBidi" w:cstheme="majorBidi"/>
          <w:sz w:val="28"/>
          <w:szCs w:val="28"/>
          <w:lang w:bidi="ar-DZ"/>
        </w:rPr>
        <w:t>Beaumont de Brivasac</w:t>
      </w:r>
      <w:r w:rsidRPr="004C549C">
        <w:rPr>
          <w:rFonts w:asciiTheme="majorBidi" w:hAnsiTheme="majorBidi" w:cstheme="majorBidi" w:hint="cs"/>
          <w:sz w:val="28"/>
          <w:szCs w:val="28"/>
          <w:rtl/>
          <w:lang w:bidi="ar-DZ"/>
        </w:rPr>
        <w:t>] أنظر المبحث الثاني من هذا الفصل.</w:t>
      </w:r>
    </w:p>
  </w:footnote>
  <w:footnote w:id="2">
    <w:p w:rsidR="00C9648D" w:rsidRPr="00C9648D" w:rsidRDefault="00C9648D" w:rsidP="00E5602C">
      <w:pPr>
        <w:pStyle w:val="Notedebasdepage"/>
        <w:bidi w:val="0"/>
        <w:spacing w:line="276" w:lineRule="auto"/>
        <w:ind w:left="284" w:right="424"/>
        <w:jc w:val="both"/>
        <w:rPr>
          <w:rFonts w:asciiTheme="majorBidi" w:hAnsiTheme="majorBidi" w:cstheme="majorBidi"/>
          <w:sz w:val="28"/>
          <w:szCs w:val="28"/>
          <w:lang w:bidi="ar-DZ"/>
        </w:rPr>
      </w:pPr>
      <w:r w:rsidRPr="004C549C">
        <w:rPr>
          <w:rStyle w:val="Appelnotedebasdep"/>
          <w:rFonts w:ascii="Times New Roman" w:hAnsi="Times New Roman" w:cs="Times New Roman"/>
          <w:sz w:val="28"/>
          <w:szCs w:val="28"/>
        </w:rPr>
        <w:footnoteRef/>
      </w:r>
      <w:r w:rsidRPr="004C549C">
        <w:rPr>
          <w:rFonts w:ascii="Times New Roman" w:hAnsi="Times New Roman" w:cs="Times New Roman"/>
          <w:sz w:val="28"/>
          <w:szCs w:val="28"/>
        </w:rPr>
        <w:t xml:space="preserve"> </w:t>
      </w:r>
      <w:r w:rsidRPr="00C9648D">
        <w:rPr>
          <w:rFonts w:asciiTheme="majorBidi" w:hAnsiTheme="majorBidi" w:cstheme="majorBidi"/>
          <w:sz w:val="28"/>
          <w:szCs w:val="28"/>
          <w:lang w:bidi="ar-DZ"/>
        </w:rPr>
        <w:t>Maitrot (Capitain), Bone Militaire 44 Siècles De Luttes, 1912, Présentation Addenda Par Mohamed Lakhdar Boubakeur Et Said Dahmani, Edition Association Amis Et Elèves Hasen El Annabi, Aradja, 2017</w:t>
      </w:r>
      <w:proofErr w:type="gramStart"/>
      <w:r w:rsidRPr="00C9648D">
        <w:rPr>
          <w:rFonts w:asciiTheme="majorBidi" w:hAnsiTheme="majorBidi" w:cstheme="majorBidi"/>
          <w:sz w:val="28"/>
          <w:szCs w:val="28"/>
          <w:lang w:bidi="ar-DZ"/>
        </w:rPr>
        <w:t>,pp</w:t>
      </w:r>
      <w:proofErr w:type="gramEnd"/>
      <w:r w:rsidRPr="00C9648D">
        <w:rPr>
          <w:rFonts w:asciiTheme="majorBidi" w:hAnsiTheme="majorBidi" w:cstheme="majorBidi"/>
          <w:sz w:val="28"/>
          <w:szCs w:val="28"/>
          <w:lang w:bidi="ar-DZ"/>
        </w:rPr>
        <w:t> ,267,268..</w:t>
      </w:r>
    </w:p>
  </w:footnote>
  <w:footnote w:id="3">
    <w:p w:rsidR="00C9648D" w:rsidRPr="00C9648D" w:rsidRDefault="00C9648D" w:rsidP="00D718A5">
      <w:pPr>
        <w:pStyle w:val="Notedebasdepage"/>
        <w:bidi w:val="0"/>
        <w:spacing w:line="276" w:lineRule="auto"/>
        <w:ind w:left="360" w:right="424"/>
        <w:jc w:val="both"/>
        <w:rPr>
          <w:rFonts w:asciiTheme="majorBidi" w:hAnsiTheme="majorBidi" w:cstheme="majorBidi"/>
          <w:sz w:val="28"/>
          <w:szCs w:val="28"/>
          <w:lang w:bidi="ar-DZ"/>
        </w:rPr>
      </w:pPr>
      <w:r w:rsidRPr="00C9648D">
        <w:rPr>
          <w:rStyle w:val="Appelnotedebasdep"/>
          <w:rFonts w:ascii="Times New Roman" w:hAnsi="Times New Roman" w:cs="Times New Roman"/>
          <w:sz w:val="28"/>
          <w:szCs w:val="28"/>
        </w:rPr>
        <w:footnoteRef/>
      </w:r>
      <w:r w:rsidRPr="00C9648D">
        <w:rPr>
          <w:rFonts w:ascii="Times New Roman" w:hAnsi="Times New Roman" w:cs="Times New Roman"/>
          <w:sz w:val="28"/>
          <w:szCs w:val="28"/>
        </w:rPr>
        <w:t xml:space="preserve"> </w:t>
      </w:r>
      <w:r w:rsidRPr="00C9648D">
        <w:rPr>
          <w:rFonts w:asciiTheme="majorBidi" w:hAnsiTheme="majorBidi" w:cstheme="majorBidi"/>
          <w:sz w:val="28"/>
          <w:szCs w:val="28"/>
          <w:lang w:bidi="ar-DZ"/>
        </w:rPr>
        <w:t>Franque, Alfred, Lois De L’Algérie du 5 Juillet 1830 (occupation d’Alger) au 1 Janvier 1841, J.Conneard, Edition Saint Claud, Imprimerie De Belin Mandan, Rue De Tournon, 20, Paris, 1844</w:t>
      </w:r>
      <w:r w:rsidRPr="00C9648D">
        <w:rPr>
          <w:rFonts w:asciiTheme="majorBidi" w:hAnsiTheme="majorBidi" w:cstheme="majorBidi" w:hint="cs"/>
          <w:sz w:val="28"/>
          <w:szCs w:val="28"/>
          <w:rtl/>
          <w:lang w:bidi="ar-DZ"/>
        </w:rPr>
        <w:t>.</w:t>
      </w:r>
      <w:r w:rsidRPr="00C9648D">
        <w:rPr>
          <w:rFonts w:asciiTheme="majorBidi" w:hAnsiTheme="majorBidi" w:cstheme="majorBidi"/>
          <w:sz w:val="28"/>
          <w:szCs w:val="28"/>
          <w:lang w:bidi="ar-DZ"/>
        </w:rPr>
        <w:t>p85.</w:t>
      </w:r>
    </w:p>
    <w:p w:rsidR="00C9648D" w:rsidRPr="004C549C" w:rsidRDefault="00C9648D" w:rsidP="00D718A5">
      <w:pPr>
        <w:pStyle w:val="Notedebasdepage"/>
        <w:bidi w:val="0"/>
        <w:rPr>
          <w:rFonts w:asciiTheme="majorBidi" w:hAnsiTheme="majorBidi" w:cstheme="majorBidi"/>
          <w:sz w:val="24"/>
          <w:szCs w:val="24"/>
        </w:rPr>
      </w:pPr>
    </w:p>
  </w:footnote>
  <w:footnote w:id="4">
    <w:p w:rsidR="00C9648D" w:rsidRPr="00C9648D" w:rsidRDefault="00C9648D" w:rsidP="00B34FED">
      <w:pPr>
        <w:pStyle w:val="Notedebasdepage"/>
        <w:bidi w:val="0"/>
        <w:rPr>
          <w:rFonts w:asciiTheme="majorBidi" w:hAnsiTheme="majorBidi" w:cstheme="majorBidi"/>
          <w:sz w:val="28"/>
          <w:szCs w:val="28"/>
          <w:lang w:bidi="ar-DZ"/>
        </w:rPr>
      </w:pPr>
      <w:r w:rsidRPr="00321428">
        <w:rPr>
          <w:rStyle w:val="Appelnotedebasdep"/>
          <w:sz w:val="24"/>
          <w:szCs w:val="24"/>
        </w:rPr>
        <w:footnoteRef/>
      </w:r>
      <w:r w:rsidRPr="00B34FED">
        <w:rPr>
          <w:sz w:val="24"/>
          <w:szCs w:val="24"/>
        </w:rPr>
        <w:t xml:space="preserve"> </w:t>
      </w:r>
      <w:r w:rsidRPr="00C9648D">
        <w:rPr>
          <w:rFonts w:asciiTheme="majorBidi" w:hAnsiTheme="majorBidi" w:cstheme="majorBidi"/>
          <w:sz w:val="28"/>
          <w:szCs w:val="28"/>
        </w:rPr>
        <w:t xml:space="preserve">Alfred Franque, lois de L’Algérie. 1830-1841. Op. </w:t>
      </w:r>
      <w:proofErr w:type="gramStart"/>
      <w:r w:rsidRPr="00C9648D">
        <w:rPr>
          <w:rFonts w:asciiTheme="majorBidi" w:hAnsiTheme="majorBidi" w:cstheme="majorBidi"/>
          <w:sz w:val="28"/>
          <w:szCs w:val="28"/>
        </w:rPr>
        <w:t>cit</w:t>
      </w:r>
      <w:proofErr w:type="gramEnd"/>
      <w:r w:rsidRPr="00C9648D">
        <w:rPr>
          <w:rFonts w:asciiTheme="majorBidi" w:hAnsiTheme="majorBidi" w:cstheme="majorBidi"/>
          <w:sz w:val="28"/>
          <w:szCs w:val="28"/>
          <w:lang w:bidi="ar-DZ"/>
        </w:rPr>
        <w:t>. Pp</w:t>
      </w:r>
      <w:r w:rsidRPr="00C9648D">
        <w:rPr>
          <w:rFonts w:asciiTheme="majorBidi" w:hAnsiTheme="majorBidi" w:cstheme="majorBidi" w:hint="cs"/>
          <w:sz w:val="28"/>
          <w:szCs w:val="28"/>
          <w:rtl/>
          <w:lang w:bidi="ar-DZ"/>
        </w:rPr>
        <w:t xml:space="preserve"> </w:t>
      </w:r>
      <w:r w:rsidRPr="00C9648D">
        <w:rPr>
          <w:rFonts w:asciiTheme="majorBidi" w:hAnsiTheme="majorBidi" w:cstheme="majorBidi"/>
          <w:sz w:val="28"/>
          <w:szCs w:val="28"/>
          <w:lang w:bidi="ar-DZ"/>
        </w:rPr>
        <w:t>85, 86.</w:t>
      </w:r>
    </w:p>
  </w:footnote>
  <w:footnote w:id="5">
    <w:p w:rsidR="00C9648D" w:rsidRPr="00C9648D" w:rsidRDefault="00C9648D" w:rsidP="00323942">
      <w:pPr>
        <w:pStyle w:val="Notedebasdepage"/>
        <w:bidi w:val="0"/>
        <w:rPr>
          <w:rFonts w:asciiTheme="majorBidi" w:hAnsiTheme="majorBidi" w:cstheme="majorBidi"/>
          <w:sz w:val="28"/>
          <w:szCs w:val="28"/>
        </w:rPr>
      </w:pPr>
      <w:r w:rsidRPr="00C9648D">
        <w:rPr>
          <w:rStyle w:val="Appelnotedebasdep"/>
          <w:sz w:val="28"/>
          <w:szCs w:val="28"/>
        </w:rPr>
        <w:footnoteRef/>
      </w:r>
      <w:r w:rsidRPr="00C9648D">
        <w:rPr>
          <w:sz w:val="28"/>
          <w:szCs w:val="28"/>
        </w:rPr>
        <w:t xml:space="preserve"> </w:t>
      </w:r>
      <w:r w:rsidRPr="00C9648D">
        <w:rPr>
          <w:rFonts w:asciiTheme="majorBidi" w:hAnsiTheme="majorBidi" w:cstheme="majorBidi"/>
          <w:sz w:val="28"/>
          <w:szCs w:val="28"/>
        </w:rPr>
        <w:t xml:space="preserve">Maitrot (Capitaine). Op. </w:t>
      </w:r>
      <w:proofErr w:type="gramStart"/>
      <w:r w:rsidRPr="00C9648D">
        <w:rPr>
          <w:rFonts w:asciiTheme="majorBidi" w:hAnsiTheme="majorBidi" w:cstheme="majorBidi"/>
          <w:sz w:val="28"/>
          <w:szCs w:val="28"/>
        </w:rPr>
        <w:t>cit</w:t>
      </w:r>
      <w:proofErr w:type="gramEnd"/>
      <w:r w:rsidRPr="00C9648D">
        <w:rPr>
          <w:rFonts w:asciiTheme="majorBidi" w:hAnsiTheme="majorBidi" w:cstheme="majorBidi"/>
          <w:sz w:val="28"/>
          <w:szCs w:val="28"/>
        </w:rPr>
        <w:t>. P</w:t>
      </w:r>
      <w:r w:rsidRPr="00C9648D">
        <w:rPr>
          <w:rFonts w:asciiTheme="majorBidi" w:hAnsiTheme="majorBidi" w:cstheme="majorBidi" w:hint="cs"/>
          <w:sz w:val="28"/>
          <w:szCs w:val="28"/>
          <w:rtl/>
        </w:rPr>
        <w:t xml:space="preserve"> </w:t>
      </w:r>
      <w:r w:rsidRPr="00C9648D">
        <w:rPr>
          <w:rFonts w:asciiTheme="majorBidi" w:hAnsiTheme="majorBidi" w:cstheme="majorBidi"/>
          <w:sz w:val="28"/>
          <w:szCs w:val="28"/>
        </w:rPr>
        <w:t>279.</w:t>
      </w:r>
    </w:p>
  </w:footnote>
  <w:footnote w:id="6">
    <w:p w:rsidR="00C9648D" w:rsidRPr="00B9259C" w:rsidRDefault="00C9648D" w:rsidP="00323942">
      <w:pPr>
        <w:pStyle w:val="Notedebasdepage"/>
        <w:bidi w:val="0"/>
        <w:rPr>
          <w:rFonts w:asciiTheme="majorBidi" w:hAnsiTheme="majorBidi" w:cstheme="majorBidi"/>
          <w:sz w:val="24"/>
          <w:szCs w:val="24"/>
        </w:rPr>
      </w:pPr>
      <w:r w:rsidRPr="00C9648D">
        <w:rPr>
          <w:rStyle w:val="Appelnotedebasdep"/>
          <w:sz w:val="28"/>
          <w:szCs w:val="28"/>
        </w:rPr>
        <w:footnoteRef/>
      </w:r>
      <w:r w:rsidRPr="00C9648D">
        <w:rPr>
          <w:sz w:val="28"/>
          <w:szCs w:val="28"/>
        </w:rPr>
        <w:t xml:space="preserve"> </w:t>
      </w:r>
      <w:r w:rsidRPr="00C9648D">
        <w:rPr>
          <w:rFonts w:asciiTheme="majorBidi" w:hAnsiTheme="majorBidi" w:cstheme="majorBidi"/>
          <w:sz w:val="28"/>
          <w:szCs w:val="28"/>
        </w:rPr>
        <w:t>Archive Natoinal d’outre Mer, GGA</w:t>
      </w:r>
      <w:proofErr w:type="gramStart"/>
      <w:r w:rsidRPr="00C9648D">
        <w:rPr>
          <w:rFonts w:asciiTheme="majorBidi" w:hAnsiTheme="majorBidi" w:cstheme="majorBidi"/>
          <w:sz w:val="28"/>
          <w:szCs w:val="28"/>
        </w:rPr>
        <w:t>,Registre</w:t>
      </w:r>
      <w:proofErr w:type="gramEnd"/>
      <w:r w:rsidRPr="00C9648D">
        <w:rPr>
          <w:rFonts w:asciiTheme="majorBidi" w:hAnsiTheme="majorBidi" w:cstheme="majorBidi"/>
          <w:sz w:val="28"/>
          <w:szCs w:val="28"/>
        </w:rPr>
        <w:t xml:space="preserve"> N° 4 Biss, p 101, document généré le 12/05/2018. Http//oron. Archives national.culture.gouv.Fr</w:t>
      </w:r>
      <w:r>
        <w:rPr>
          <w:rFonts w:asciiTheme="majorBidi" w:hAnsiTheme="majorBidi" w:cstheme="majorBidi"/>
          <w:sz w:val="24"/>
          <w:szCs w:val="24"/>
        </w:rPr>
        <w:t>.</w:t>
      </w:r>
    </w:p>
  </w:footnote>
  <w:footnote w:id="7">
    <w:p w:rsidR="00C9648D" w:rsidRPr="0074633A" w:rsidRDefault="00C9648D" w:rsidP="00323942">
      <w:pPr>
        <w:pStyle w:val="Notedebasdepage"/>
        <w:bidi w:val="0"/>
        <w:rPr>
          <w:rFonts w:asciiTheme="majorBidi" w:hAnsiTheme="majorBidi" w:cstheme="majorBidi"/>
          <w:sz w:val="24"/>
          <w:szCs w:val="24"/>
          <w:lang w:val="en-US"/>
        </w:rPr>
      </w:pPr>
      <w:r w:rsidRPr="003A207A">
        <w:rPr>
          <w:rStyle w:val="Appelnotedebasdep"/>
          <w:rFonts w:ascii="Times New Roman" w:hAnsi="Times New Roman" w:cs="Times New Roman"/>
          <w:sz w:val="24"/>
          <w:szCs w:val="24"/>
        </w:rPr>
        <w:footnoteRef/>
      </w:r>
      <w:r w:rsidRPr="0074633A">
        <w:rPr>
          <w:rFonts w:ascii="Times New Roman" w:hAnsi="Times New Roman" w:cs="Times New Roman"/>
          <w:sz w:val="24"/>
          <w:szCs w:val="24"/>
          <w:lang w:val="en-US"/>
        </w:rPr>
        <w:t xml:space="preserve"> </w:t>
      </w:r>
      <w:r w:rsidRPr="00C9648D">
        <w:rPr>
          <w:rFonts w:asciiTheme="majorBidi" w:hAnsiTheme="majorBidi" w:cstheme="majorBidi"/>
          <w:sz w:val="28"/>
          <w:szCs w:val="28"/>
          <w:lang w:val="en-US"/>
        </w:rPr>
        <w:t xml:space="preserve">Alfred Franque. </w:t>
      </w:r>
      <w:proofErr w:type="gramStart"/>
      <w:r w:rsidRPr="00C9648D">
        <w:rPr>
          <w:rFonts w:asciiTheme="majorBidi" w:hAnsiTheme="majorBidi" w:cstheme="majorBidi"/>
          <w:sz w:val="28"/>
          <w:szCs w:val="28"/>
          <w:lang w:val="en-US"/>
        </w:rPr>
        <w:t>Op. cit. p</w:t>
      </w:r>
      <w:r w:rsidRPr="00C9648D">
        <w:rPr>
          <w:rFonts w:asciiTheme="majorBidi" w:hAnsiTheme="majorBidi" w:cstheme="majorBidi" w:hint="cs"/>
          <w:sz w:val="28"/>
          <w:szCs w:val="28"/>
          <w:rtl/>
        </w:rPr>
        <w:t xml:space="preserve"> </w:t>
      </w:r>
      <w:r w:rsidRPr="00C9648D">
        <w:rPr>
          <w:rFonts w:asciiTheme="majorBidi" w:hAnsiTheme="majorBidi" w:cstheme="majorBidi"/>
          <w:sz w:val="28"/>
          <w:szCs w:val="28"/>
          <w:lang w:val="en-US"/>
        </w:rPr>
        <w:t>214</w:t>
      </w:r>
      <w:r w:rsidRPr="0074633A">
        <w:rPr>
          <w:rFonts w:asciiTheme="majorBidi" w:hAnsiTheme="majorBidi" w:cstheme="majorBidi"/>
          <w:sz w:val="24"/>
          <w:szCs w:val="24"/>
          <w:lang w:val="en-US"/>
        </w:rPr>
        <w:t>.</w:t>
      </w:r>
      <w:proofErr w:type="gramEnd"/>
    </w:p>
  </w:footnote>
  <w:footnote w:id="8">
    <w:p w:rsidR="00C9648D" w:rsidRPr="00C9648D" w:rsidRDefault="00C9648D" w:rsidP="00C9648D">
      <w:pPr>
        <w:pStyle w:val="Notedebasdepage"/>
        <w:bidi w:val="0"/>
        <w:rPr>
          <w:rFonts w:asciiTheme="majorBidi" w:hAnsiTheme="majorBidi" w:cstheme="majorBidi"/>
          <w:sz w:val="28"/>
          <w:szCs w:val="28"/>
          <w:lang w:val="en-US"/>
        </w:rPr>
      </w:pPr>
      <w:r w:rsidRPr="003A207A">
        <w:rPr>
          <w:rStyle w:val="Appelnotedebasdep"/>
          <w:rFonts w:ascii="Times New Roman" w:hAnsi="Times New Roman" w:cs="Times New Roman"/>
          <w:sz w:val="24"/>
          <w:szCs w:val="24"/>
        </w:rPr>
        <w:footnoteRef/>
      </w:r>
      <w:r w:rsidRPr="00FE6063">
        <w:rPr>
          <w:lang w:val="en-US"/>
        </w:rPr>
        <w:t xml:space="preserve"> </w:t>
      </w:r>
      <w:r w:rsidRPr="00C9648D">
        <w:rPr>
          <w:rFonts w:asciiTheme="majorBidi" w:hAnsiTheme="majorBidi" w:cstheme="majorBidi"/>
          <w:sz w:val="28"/>
          <w:szCs w:val="28"/>
          <w:lang w:val="en-US"/>
        </w:rPr>
        <w:t xml:space="preserve">Alfred Franque. </w:t>
      </w:r>
      <w:proofErr w:type="gramStart"/>
      <w:r w:rsidRPr="00C9648D">
        <w:rPr>
          <w:rFonts w:asciiTheme="majorBidi" w:hAnsiTheme="majorBidi" w:cstheme="majorBidi"/>
          <w:sz w:val="28"/>
          <w:szCs w:val="28"/>
          <w:lang w:val="en-US"/>
        </w:rPr>
        <w:t>Op. cit p, 252.</w:t>
      </w:r>
      <w:proofErr w:type="gramEnd"/>
    </w:p>
  </w:footnote>
  <w:footnote w:id="9">
    <w:p w:rsidR="00C9648D" w:rsidRPr="00C9648D" w:rsidRDefault="00C9648D" w:rsidP="00C9648D">
      <w:pPr>
        <w:pStyle w:val="Notedebasdepage"/>
        <w:bidi w:val="0"/>
        <w:jc w:val="lowKashida"/>
        <w:rPr>
          <w:rFonts w:asciiTheme="majorBidi" w:hAnsiTheme="majorBidi" w:cstheme="majorBidi"/>
          <w:sz w:val="28"/>
          <w:szCs w:val="28"/>
          <w:rtl/>
          <w:lang w:bidi="ar-DZ"/>
        </w:rPr>
      </w:pPr>
      <w:r w:rsidRPr="00C9648D">
        <w:rPr>
          <w:rStyle w:val="Appelnotedebasdep"/>
          <w:rFonts w:ascii="Times New Roman" w:hAnsi="Times New Roman" w:cs="Times New Roman"/>
          <w:sz w:val="28"/>
          <w:szCs w:val="28"/>
        </w:rPr>
        <w:footnoteRef/>
      </w:r>
      <w:r w:rsidRPr="00C9648D">
        <w:rPr>
          <w:rFonts w:ascii="Times New Roman" w:hAnsi="Times New Roman" w:cs="Times New Roman"/>
          <w:sz w:val="28"/>
          <w:szCs w:val="28"/>
          <w:lang w:val="en-US"/>
        </w:rPr>
        <w:t xml:space="preserve"> </w:t>
      </w:r>
      <w:proofErr w:type="gramStart"/>
      <w:r w:rsidRPr="00C9648D">
        <w:rPr>
          <w:rFonts w:asciiTheme="majorBidi" w:hAnsiTheme="majorBidi" w:cstheme="majorBidi"/>
          <w:sz w:val="28"/>
          <w:szCs w:val="28"/>
          <w:lang w:val="en-US"/>
        </w:rPr>
        <w:t>Ibid p 266.</w:t>
      </w:r>
      <w:proofErr w:type="gramEnd"/>
    </w:p>
  </w:footnote>
  <w:footnote w:id="10">
    <w:p w:rsidR="00C9648D" w:rsidRPr="00C9648D" w:rsidRDefault="00C9648D" w:rsidP="00C9648D">
      <w:pPr>
        <w:pStyle w:val="Notedebasdepage"/>
        <w:jc w:val="lowKashida"/>
        <w:rPr>
          <w:rFonts w:asciiTheme="majorBidi" w:hAnsiTheme="majorBidi" w:cstheme="majorBidi"/>
          <w:sz w:val="28"/>
          <w:szCs w:val="28"/>
          <w:lang w:val="en-US" w:bidi="ar-DZ"/>
        </w:rPr>
      </w:pPr>
      <w:r w:rsidRPr="00C9648D">
        <w:rPr>
          <w:rStyle w:val="Appelnotedebasdep"/>
          <w:rFonts w:ascii="Times New Roman" w:hAnsi="Times New Roman" w:cs="Times New Roman"/>
          <w:sz w:val="28"/>
          <w:szCs w:val="28"/>
        </w:rPr>
        <w:footnoteRef/>
      </w:r>
      <w:r w:rsidRPr="00C9648D">
        <w:rPr>
          <w:rFonts w:ascii="Times New Roman" w:hAnsi="Times New Roman" w:cs="Times New Roman"/>
          <w:sz w:val="28"/>
          <w:szCs w:val="28"/>
        </w:rPr>
        <w:t xml:space="preserve"> </w:t>
      </w:r>
      <w:r w:rsidRPr="00C9648D">
        <w:rPr>
          <w:rFonts w:asciiTheme="majorBidi" w:hAnsiTheme="majorBidi" w:cstheme="majorBidi" w:hint="cs"/>
          <w:sz w:val="28"/>
          <w:szCs w:val="28"/>
          <w:rtl/>
          <w:lang w:bidi="ar-DZ"/>
        </w:rPr>
        <w:t>هذه الامرية عدلت بأمرية أخرى 16 جانفي 1838م وكلاهما ألغيا بأمرية 26 شبتمبر 1842م.</w:t>
      </w:r>
      <w:r w:rsidRPr="00C9648D">
        <w:rPr>
          <w:rFonts w:asciiTheme="majorBidi" w:hAnsiTheme="majorBidi" w:cstheme="majorBidi"/>
          <w:sz w:val="28"/>
          <w:szCs w:val="28"/>
          <w:lang w:bidi="ar-DZ"/>
        </w:rPr>
        <w:t>-</w:t>
      </w:r>
      <w:r w:rsidRPr="00C9648D">
        <w:rPr>
          <w:rFonts w:asciiTheme="majorBidi" w:hAnsiTheme="majorBidi" w:cstheme="majorBidi"/>
          <w:sz w:val="28"/>
          <w:szCs w:val="28"/>
          <w:lang w:val="en-US"/>
        </w:rPr>
        <w:t xml:space="preserve"> Alfred</w:t>
      </w:r>
      <w:r>
        <w:rPr>
          <w:rFonts w:asciiTheme="majorBidi" w:hAnsiTheme="majorBidi" w:cstheme="majorBidi"/>
          <w:sz w:val="28"/>
          <w:szCs w:val="28"/>
          <w:lang w:val="en-US"/>
        </w:rPr>
        <w:t xml:space="preserve"> </w:t>
      </w:r>
      <w:r w:rsidRPr="00C9648D">
        <w:rPr>
          <w:rFonts w:asciiTheme="majorBidi" w:hAnsiTheme="majorBidi" w:cstheme="majorBidi"/>
          <w:sz w:val="28"/>
          <w:szCs w:val="28"/>
          <w:lang w:val="en-US"/>
        </w:rPr>
        <w:t>Franque</w:t>
      </w:r>
      <w:r>
        <w:rPr>
          <w:rFonts w:asciiTheme="majorBidi" w:hAnsiTheme="majorBidi" w:cstheme="majorBidi"/>
          <w:sz w:val="28"/>
          <w:szCs w:val="28"/>
          <w:lang w:val="en-US"/>
        </w:rPr>
        <w:t xml:space="preserve"> </w:t>
      </w:r>
      <w:r w:rsidRPr="00C9648D">
        <w:rPr>
          <w:rFonts w:asciiTheme="majorBidi" w:hAnsiTheme="majorBidi" w:cstheme="majorBidi"/>
          <w:sz w:val="28"/>
          <w:szCs w:val="28"/>
          <w:lang w:val="en-US"/>
        </w:rPr>
        <w:t xml:space="preserve">op. </w:t>
      </w:r>
      <w:proofErr w:type="gramStart"/>
      <w:r w:rsidRPr="00C9648D">
        <w:rPr>
          <w:rFonts w:asciiTheme="majorBidi" w:hAnsiTheme="majorBidi" w:cstheme="majorBidi"/>
          <w:sz w:val="28"/>
          <w:szCs w:val="28"/>
          <w:lang w:val="en-US"/>
        </w:rPr>
        <w:t>cit</w:t>
      </w:r>
      <w:proofErr w:type="gramEnd"/>
      <w:r w:rsidRPr="00C9648D">
        <w:rPr>
          <w:rFonts w:asciiTheme="majorBidi" w:hAnsiTheme="majorBidi" w:cstheme="majorBidi"/>
          <w:sz w:val="28"/>
          <w:szCs w:val="28"/>
          <w:lang w:val="en-US" w:bidi="ar-DZ"/>
        </w:rPr>
        <w:t>. p 315</w:t>
      </w:r>
      <w:r>
        <w:rPr>
          <w:rFonts w:asciiTheme="majorBidi" w:hAnsiTheme="majorBidi" w:cstheme="majorBidi"/>
          <w:sz w:val="28"/>
          <w:szCs w:val="28"/>
          <w:lang w:val="en-US" w:bidi="ar-DZ"/>
        </w:rPr>
        <w:t xml:space="preserve">.                                          </w:t>
      </w:r>
      <w:r w:rsidRPr="00C9648D">
        <w:rPr>
          <w:rFonts w:asciiTheme="majorBidi" w:hAnsiTheme="majorBidi" w:cstheme="majorBidi"/>
          <w:sz w:val="28"/>
          <w:szCs w:val="28"/>
          <w:lang w:val="en-US" w:bidi="ar-DZ"/>
        </w:rPr>
        <w:t xml:space="preserve">.                                                                                                                           </w:t>
      </w:r>
    </w:p>
  </w:footnote>
  <w:footnote w:id="11">
    <w:p w:rsidR="00C9648D" w:rsidRPr="00C9648D" w:rsidRDefault="00C9648D" w:rsidP="00C9648D">
      <w:pPr>
        <w:pStyle w:val="Notedebasdepage"/>
        <w:bidi w:val="0"/>
        <w:rPr>
          <w:rFonts w:asciiTheme="majorBidi" w:hAnsiTheme="majorBidi" w:cstheme="majorBidi"/>
          <w:sz w:val="28"/>
          <w:szCs w:val="28"/>
          <w:lang w:val="en-US"/>
        </w:rPr>
      </w:pPr>
      <w:r w:rsidRPr="00C9648D">
        <w:rPr>
          <w:rStyle w:val="Appelnotedebasdep"/>
          <w:rFonts w:ascii="Times New Roman" w:hAnsi="Times New Roman" w:cs="Times New Roman"/>
          <w:sz w:val="28"/>
          <w:szCs w:val="28"/>
        </w:rPr>
        <w:footnoteRef/>
      </w:r>
      <w:r w:rsidRPr="00C9648D">
        <w:rPr>
          <w:rFonts w:ascii="Times New Roman" w:hAnsi="Times New Roman" w:cs="Times New Roman"/>
          <w:sz w:val="28"/>
          <w:szCs w:val="28"/>
          <w:lang w:val="en-US"/>
        </w:rPr>
        <w:t xml:space="preserve"> </w:t>
      </w:r>
      <w:r w:rsidRPr="00C9648D">
        <w:rPr>
          <w:rFonts w:asciiTheme="majorBidi" w:hAnsiTheme="majorBidi" w:cstheme="majorBidi"/>
          <w:sz w:val="28"/>
          <w:szCs w:val="28"/>
          <w:lang w:val="en-US"/>
        </w:rPr>
        <w:t>Alfred</w:t>
      </w:r>
      <w:r>
        <w:rPr>
          <w:rFonts w:asciiTheme="majorBidi" w:hAnsiTheme="majorBidi" w:cstheme="majorBidi"/>
          <w:sz w:val="28"/>
          <w:szCs w:val="28"/>
          <w:lang w:val="en-US"/>
        </w:rPr>
        <w:t xml:space="preserve"> </w:t>
      </w:r>
      <w:r w:rsidRPr="00C9648D">
        <w:rPr>
          <w:rFonts w:asciiTheme="majorBidi" w:hAnsiTheme="majorBidi" w:cstheme="majorBidi"/>
          <w:sz w:val="28"/>
          <w:szCs w:val="28"/>
          <w:lang w:val="en-US"/>
        </w:rPr>
        <w:t>Franque</w:t>
      </w:r>
      <w:r>
        <w:rPr>
          <w:rFonts w:asciiTheme="majorBidi" w:hAnsiTheme="majorBidi" w:cstheme="majorBidi"/>
          <w:sz w:val="28"/>
          <w:szCs w:val="28"/>
          <w:lang w:val="en-US"/>
        </w:rPr>
        <w:t xml:space="preserve"> </w:t>
      </w:r>
      <w:r w:rsidRPr="00C9648D">
        <w:rPr>
          <w:rFonts w:asciiTheme="majorBidi" w:hAnsiTheme="majorBidi" w:cstheme="majorBidi"/>
          <w:sz w:val="28"/>
          <w:szCs w:val="28"/>
          <w:lang w:val="en-US"/>
        </w:rPr>
        <w:t>op. cit</w:t>
      </w:r>
      <w:proofErr w:type="gramStart"/>
      <w:r w:rsidRPr="00C9648D">
        <w:rPr>
          <w:rFonts w:asciiTheme="majorBidi" w:hAnsiTheme="majorBidi" w:cstheme="majorBidi"/>
          <w:sz w:val="28"/>
          <w:szCs w:val="28"/>
          <w:lang w:val="en-US" w:bidi="ar-DZ"/>
        </w:rPr>
        <w:t>.</w:t>
      </w:r>
      <w:r w:rsidRPr="00C9648D">
        <w:rPr>
          <w:rFonts w:asciiTheme="majorBidi" w:hAnsiTheme="majorBidi" w:cstheme="majorBidi"/>
          <w:sz w:val="28"/>
          <w:szCs w:val="28"/>
          <w:lang w:val="en-US"/>
        </w:rPr>
        <w:t>.</w:t>
      </w:r>
      <w:proofErr w:type="gramEnd"/>
      <w:r w:rsidRPr="00C9648D">
        <w:rPr>
          <w:rFonts w:asciiTheme="majorBidi" w:hAnsiTheme="majorBidi" w:cstheme="majorBidi"/>
          <w:sz w:val="28"/>
          <w:szCs w:val="28"/>
          <w:lang w:val="en-US"/>
        </w:rPr>
        <w:t xml:space="preserve"> op. cit</w:t>
      </w:r>
      <w:proofErr w:type="gramStart"/>
      <w:r w:rsidRPr="00C9648D">
        <w:rPr>
          <w:rFonts w:asciiTheme="majorBidi" w:hAnsiTheme="majorBidi" w:cstheme="majorBidi"/>
          <w:sz w:val="28"/>
          <w:szCs w:val="28"/>
          <w:lang w:val="en-US"/>
        </w:rPr>
        <w:t>..</w:t>
      </w:r>
      <w:proofErr w:type="gramEnd"/>
      <w:r w:rsidRPr="00C9648D">
        <w:rPr>
          <w:rFonts w:asciiTheme="majorBidi" w:hAnsiTheme="majorBidi" w:cstheme="majorBidi"/>
          <w:sz w:val="28"/>
          <w:szCs w:val="28"/>
          <w:lang w:val="en-US"/>
        </w:rPr>
        <w:t xml:space="preserve"> </w:t>
      </w:r>
      <w:proofErr w:type="gramStart"/>
      <w:r w:rsidRPr="00C9648D">
        <w:rPr>
          <w:rFonts w:asciiTheme="majorBidi" w:hAnsiTheme="majorBidi" w:cstheme="majorBidi"/>
          <w:sz w:val="28"/>
          <w:szCs w:val="28"/>
          <w:lang w:val="en-US"/>
        </w:rPr>
        <w:t>p 315.</w:t>
      </w:r>
      <w:proofErr w:type="gramEnd"/>
    </w:p>
    <w:p w:rsidR="00C9648D" w:rsidRPr="00321428" w:rsidRDefault="00C9648D" w:rsidP="00323942">
      <w:pPr>
        <w:pStyle w:val="Notedebasdepage"/>
        <w:rPr>
          <w:rFonts w:asciiTheme="majorBidi" w:hAnsiTheme="majorBidi" w:cstheme="majorBidi"/>
          <w:sz w:val="24"/>
          <w:szCs w:val="24"/>
          <w:lang w:val="en-US" w:bidi="ar-DZ"/>
        </w:rPr>
      </w:pPr>
      <w:r w:rsidRPr="00C9648D">
        <w:rPr>
          <w:rFonts w:asciiTheme="majorBidi" w:hAnsiTheme="majorBidi" w:cstheme="majorBidi" w:hint="cs"/>
          <w:sz w:val="28"/>
          <w:szCs w:val="28"/>
          <w:rtl/>
          <w:lang w:bidi="ar-DZ"/>
        </w:rPr>
        <w:t xml:space="preserve">- ينظر كذلك حول هذه الأمرية أكتوبر 1836: </w:t>
      </w:r>
      <w:r w:rsidRPr="00C9648D">
        <w:rPr>
          <w:rFonts w:asciiTheme="majorBidi" w:hAnsiTheme="majorBidi" w:cstheme="majorBidi"/>
          <w:sz w:val="28"/>
          <w:szCs w:val="28"/>
          <w:lang w:val="en-US" w:bidi="ar-DZ"/>
        </w:rPr>
        <w:t xml:space="preserve">-Maitrot (Capitain). </w:t>
      </w:r>
      <w:proofErr w:type="gramStart"/>
      <w:r w:rsidRPr="00C9648D">
        <w:rPr>
          <w:rFonts w:asciiTheme="majorBidi" w:hAnsiTheme="majorBidi" w:cstheme="majorBidi"/>
          <w:sz w:val="28"/>
          <w:szCs w:val="28"/>
          <w:lang w:val="en-US" w:bidi="ar-DZ"/>
        </w:rPr>
        <w:t>op</w:t>
      </w:r>
      <w:proofErr w:type="gramEnd"/>
      <w:r w:rsidRPr="00C9648D">
        <w:rPr>
          <w:rFonts w:asciiTheme="majorBidi" w:hAnsiTheme="majorBidi" w:cstheme="majorBidi"/>
          <w:sz w:val="28"/>
          <w:szCs w:val="28"/>
          <w:lang w:val="en-US" w:bidi="ar-DZ"/>
        </w:rPr>
        <w:t>. cit. pp  279,322</w:t>
      </w:r>
      <w:r w:rsidRPr="00321428">
        <w:rPr>
          <w:rFonts w:asciiTheme="majorBidi" w:hAnsiTheme="majorBidi" w:cstheme="majorBidi"/>
          <w:sz w:val="24"/>
          <w:szCs w:val="24"/>
          <w:lang w:val="en-US" w:bidi="ar-DZ"/>
        </w:rPr>
        <w:t xml:space="preserve">.                         </w:t>
      </w:r>
    </w:p>
  </w:footnote>
  <w:footnote w:id="12">
    <w:p w:rsidR="00C9648D" w:rsidRPr="00A85F33" w:rsidRDefault="00C9648D" w:rsidP="00D718A5">
      <w:pPr>
        <w:pStyle w:val="Notedebasdepage"/>
        <w:bidi w:val="0"/>
        <w:rPr>
          <w:rFonts w:asciiTheme="majorBidi" w:hAnsiTheme="majorBidi" w:cstheme="majorBidi"/>
          <w:sz w:val="24"/>
          <w:szCs w:val="24"/>
          <w:rtl/>
          <w:lang w:bidi="ar-DZ"/>
        </w:rPr>
      </w:pPr>
      <w:r w:rsidRPr="00E20A96">
        <w:rPr>
          <w:rStyle w:val="Appelnotedebasdep"/>
          <w:rFonts w:ascii="Times New Roman" w:hAnsi="Times New Roman" w:cs="Times New Roman"/>
          <w:sz w:val="24"/>
          <w:szCs w:val="24"/>
        </w:rPr>
        <w:footnoteRef/>
      </w:r>
      <w:r w:rsidRPr="00516EC3">
        <w:rPr>
          <w:rFonts w:ascii="Times New Roman" w:hAnsi="Times New Roman" w:cs="Times New Roman"/>
          <w:sz w:val="24"/>
          <w:szCs w:val="24"/>
        </w:rPr>
        <w:t xml:space="preserve"> </w:t>
      </w:r>
      <w:r w:rsidRPr="00C9648D">
        <w:rPr>
          <w:rFonts w:asciiTheme="majorBidi" w:hAnsiTheme="majorBidi" w:cstheme="majorBidi"/>
          <w:sz w:val="28"/>
          <w:szCs w:val="28"/>
        </w:rPr>
        <w:t>Alfred Franque</w:t>
      </w:r>
      <w:proofErr w:type="gramStart"/>
      <w:r w:rsidRPr="00C9648D">
        <w:rPr>
          <w:rFonts w:asciiTheme="majorBidi" w:hAnsiTheme="majorBidi" w:cstheme="majorBidi"/>
          <w:sz w:val="28"/>
          <w:szCs w:val="28"/>
        </w:rPr>
        <w:t>,.</w:t>
      </w:r>
      <w:proofErr w:type="gramEnd"/>
      <w:r w:rsidRPr="00C9648D">
        <w:rPr>
          <w:rFonts w:asciiTheme="majorBidi" w:hAnsiTheme="majorBidi" w:cstheme="majorBidi"/>
          <w:sz w:val="28"/>
          <w:szCs w:val="28"/>
        </w:rPr>
        <w:t xml:space="preserve"> Op. </w:t>
      </w:r>
      <w:proofErr w:type="gramStart"/>
      <w:r w:rsidRPr="00C9648D">
        <w:rPr>
          <w:rFonts w:asciiTheme="majorBidi" w:hAnsiTheme="majorBidi" w:cstheme="majorBidi"/>
          <w:sz w:val="28"/>
          <w:szCs w:val="28"/>
        </w:rPr>
        <w:t>cit</w:t>
      </w:r>
      <w:proofErr w:type="gramEnd"/>
      <w:r w:rsidRPr="00C9648D">
        <w:rPr>
          <w:rFonts w:asciiTheme="majorBidi" w:hAnsiTheme="majorBidi" w:cstheme="majorBidi"/>
          <w:sz w:val="28"/>
          <w:szCs w:val="28"/>
        </w:rPr>
        <w:t xml:space="preserve">. </w:t>
      </w:r>
      <w:proofErr w:type="gramStart"/>
      <w:r w:rsidRPr="00C9648D">
        <w:rPr>
          <w:rFonts w:asciiTheme="majorBidi" w:hAnsiTheme="majorBidi" w:cstheme="majorBidi"/>
          <w:sz w:val="28"/>
          <w:szCs w:val="28"/>
        </w:rPr>
        <w:t>pp</w:t>
      </w:r>
      <w:proofErr w:type="gramEnd"/>
      <w:r w:rsidRPr="00C9648D">
        <w:rPr>
          <w:rFonts w:asciiTheme="majorBidi" w:hAnsiTheme="majorBidi" w:cstheme="majorBidi"/>
          <w:sz w:val="28"/>
          <w:szCs w:val="28"/>
        </w:rPr>
        <w:t xml:space="preserve">  315,316.</w:t>
      </w:r>
    </w:p>
  </w:footnote>
  <w:footnote w:id="13">
    <w:p w:rsidR="00C9648D" w:rsidRPr="004C549C" w:rsidRDefault="00C9648D" w:rsidP="00323942">
      <w:pPr>
        <w:pStyle w:val="Notedebasdepage"/>
        <w:rPr>
          <w:rFonts w:asciiTheme="majorBidi" w:hAnsiTheme="majorBidi" w:cstheme="majorBidi"/>
          <w:sz w:val="28"/>
          <w:szCs w:val="28"/>
          <w:rtl/>
          <w:lang w:bidi="ar-DZ"/>
        </w:rPr>
      </w:pPr>
      <w:r w:rsidRPr="00E20A96">
        <w:rPr>
          <w:rStyle w:val="Appelnotedebasdep"/>
          <w:rFonts w:ascii="Times New Roman" w:hAnsi="Times New Roman" w:cs="Times New Roman"/>
          <w:sz w:val="24"/>
          <w:szCs w:val="24"/>
        </w:rPr>
        <w:footnoteRef/>
      </w:r>
      <w:r w:rsidRPr="00E20A96">
        <w:rPr>
          <w:rFonts w:ascii="Times New Roman" w:hAnsi="Times New Roman" w:cs="Times New Roman"/>
          <w:sz w:val="24"/>
          <w:szCs w:val="24"/>
        </w:rPr>
        <w:t xml:space="preserve"> </w:t>
      </w:r>
      <w:r w:rsidRPr="00E20A96">
        <w:rPr>
          <w:rFonts w:ascii="Times New Roman" w:hAnsi="Times New Roman" w:cs="Times New Roman"/>
          <w:sz w:val="24"/>
          <w:szCs w:val="24"/>
          <w:rtl/>
          <w:lang w:bidi="ar-DZ"/>
        </w:rPr>
        <w:t xml:space="preserve"> </w:t>
      </w:r>
      <w:r w:rsidRPr="004C549C">
        <w:rPr>
          <w:rFonts w:asciiTheme="majorBidi" w:hAnsiTheme="majorBidi" w:cstheme="majorBidi" w:hint="cs"/>
          <w:sz w:val="28"/>
          <w:szCs w:val="28"/>
          <w:rtl/>
          <w:lang w:bidi="ar-DZ"/>
        </w:rPr>
        <w:t>وهي كما يلي:</w:t>
      </w:r>
    </w:p>
    <w:p w:rsidR="00C9648D" w:rsidRPr="004C549C" w:rsidRDefault="00C9648D" w:rsidP="00323942">
      <w:pPr>
        <w:pStyle w:val="Notedebasdepage"/>
        <w:rPr>
          <w:rFonts w:asciiTheme="majorBidi" w:hAnsiTheme="majorBidi" w:cstheme="majorBidi"/>
          <w:sz w:val="28"/>
          <w:szCs w:val="28"/>
          <w:rtl/>
          <w:lang w:bidi="ar-DZ"/>
        </w:rPr>
      </w:pPr>
      <w:r w:rsidRPr="004C549C">
        <w:rPr>
          <w:rFonts w:asciiTheme="majorBidi" w:hAnsiTheme="majorBidi" w:cstheme="majorBidi" w:hint="cs"/>
          <w:sz w:val="28"/>
          <w:szCs w:val="28"/>
          <w:rtl/>
          <w:lang w:bidi="ar-DZ"/>
        </w:rPr>
        <w:t>- بالنسبة للنائب العام ورئيس المحكمة العليا 12000 فرنك.</w:t>
      </w:r>
    </w:p>
    <w:p w:rsidR="00C9648D" w:rsidRPr="004C549C" w:rsidRDefault="00C9648D" w:rsidP="00323942">
      <w:pPr>
        <w:pStyle w:val="Notedebasdepage"/>
        <w:rPr>
          <w:rFonts w:asciiTheme="majorBidi" w:hAnsiTheme="majorBidi" w:cstheme="majorBidi"/>
          <w:sz w:val="28"/>
          <w:szCs w:val="28"/>
          <w:rtl/>
          <w:lang w:bidi="ar-DZ"/>
        </w:rPr>
      </w:pPr>
      <w:r w:rsidRPr="004C549C">
        <w:rPr>
          <w:rFonts w:asciiTheme="majorBidi" w:hAnsiTheme="majorBidi" w:cstheme="majorBidi" w:hint="cs"/>
          <w:sz w:val="28"/>
          <w:szCs w:val="28"/>
          <w:rtl/>
          <w:lang w:bidi="ar-DZ"/>
        </w:rPr>
        <w:t>-بالنسبة للمحامي العام 8000فرنك.</w:t>
      </w:r>
    </w:p>
    <w:p w:rsidR="00C9648D" w:rsidRPr="004C549C" w:rsidRDefault="00C9648D" w:rsidP="00323942">
      <w:pPr>
        <w:pStyle w:val="Notedebasdepage"/>
        <w:rPr>
          <w:rFonts w:asciiTheme="majorBidi" w:hAnsiTheme="majorBidi" w:cstheme="majorBidi"/>
          <w:sz w:val="28"/>
          <w:szCs w:val="28"/>
          <w:rtl/>
          <w:lang w:bidi="ar-DZ"/>
        </w:rPr>
      </w:pPr>
      <w:r w:rsidRPr="004C549C">
        <w:rPr>
          <w:rFonts w:asciiTheme="majorBidi" w:hAnsiTheme="majorBidi" w:cstheme="majorBidi" w:hint="cs"/>
          <w:sz w:val="28"/>
          <w:szCs w:val="28"/>
          <w:rtl/>
          <w:lang w:bidi="ar-DZ"/>
        </w:rPr>
        <w:t>-بالنسبة للقضاة ومستخلفيهم 6000 فرنك.</w:t>
      </w:r>
    </w:p>
    <w:p w:rsidR="00C9648D" w:rsidRPr="004C549C" w:rsidRDefault="00C9648D" w:rsidP="00C9648D">
      <w:pPr>
        <w:pStyle w:val="Notedebasdepage"/>
        <w:rPr>
          <w:rFonts w:asciiTheme="majorBidi" w:hAnsiTheme="majorBidi" w:cstheme="majorBidi"/>
          <w:sz w:val="24"/>
          <w:szCs w:val="24"/>
          <w:lang w:bidi="ar-DZ"/>
        </w:rPr>
      </w:pPr>
      <w:r w:rsidRPr="004C549C">
        <w:rPr>
          <w:rFonts w:asciiTheme="majorBidi" w:hAnsiTheme="majorBidi" w:cstheme="majorBidi" w:hint="cs"/>
          <w:sz w:val="28"/>
          <w:szCs w:val="28"/>
          <w:rtl/>
          <w:lang w:bidi="ar-DZ"/>
        </w:rPr>
        <w:t>-بالنسبة للقضاة المساعدين 3000 فرنك :ينظر</w:t>
      </w:r>
      <w:r>
        <w:rPr>
          <w:rFonts w:asciiTheme="majorBidi" w:hAnsiTheme="majorBidi" w:cstheme="majorBidi" w:hint="cs"/>
          <w:sz w:val="24"/>
          <w:szCs w:val="24"/>
          <w:rtl/>
          <w:lang w:bidi="ar-DZ"/>
        </w:rPr>
        <w:t xml:space="preserve"> :             </w:t>
      </w:r>
      <w:r>
        <w:rPr>
          <w:rFonts w:asciiTheme="majorBidi" w:hAnsiTheme="majorBidi" w:cstheme="majorBidi"/>
          <w:sz w:val="24"/>
          <w:szCs w:val="24"/>
          <w:lang w:bidi="ar-DZ"/>
        </w:rPr>
        <w:t>.</w:t>
      </w:r>
      <w:r>
        <w:rPr>
          <w:rFonts w:asciiTheme="majorBidi" w:hAnsiTheme="majorBidi" w:cstheme="majorBidi" w:hint="cs"/>
          <w:sz w:val="24"/>
          <w:szCs w:val="24"/>
          <w:rtl/>
          <w:lang w:bidi="ar-DZ"/>
        </w:rPr>
        <w:t xml:space="preserve"> </w:t>
      </w:r>
      <w:r w:rsidRPr="00C9648D">
        <w:rPr>
          <w:rFonts w:asciiTheme="majorBidi" w:hAnsiTheme="majorBidi" w:cstheme="majorBidi"/>
          <w:sz w:val="28"/>
          <w:szCs w:val="28"/>
          <w:lang w:val="en-US"/>
        </w:rPr>
        <w:t xml:space="preserve">Alfred Franques. </w:t>
      </w:r>
      <w:r w:rsidRPr="00C9648D">
        <w:rPr>
          <w:rFonts w:asciiTheme="majorBidi" w:hAnsiTheme="majorBidi" w:cstheme="majorBidi"/>
          <w:sz w:val="28"/>
          <w:szCs w:val="28"/>
        </w:rPr>
        <w:t xml:space="preserve">Op. </w:t>
      </w:r>
      <w:proofErr w:type="gramStart"/>
      <w:r w:rsidRPr="00C9648D">
        <w:rPr>
          <w:rFonts w:asciiTheme="majorBidi" w:hAnsiTheme="majorBidi" w:cstheme="majorBidi"/>
          <w:sz w:val="28"/>
          <w:szCs w:val="28"/>
        </w:rPr>
        <w:t>cit</w:t>
      </w:r>
      <w:proofErr w:type="gramEnd"/>
      <w:r w:rsidRPr="00C9648D">
        <w:rPr>
          <w:rFonts w:asciiTheme="majorBidi" w:hAnsiTheme="majorBidi" w:cstheme="majorBidi"/>
          <w:sz w:val="28"/>
          <w:szCs w:val="28"/>
        </w:rPr>
        <w:t>. p</w:t>
      </w:r>
      <w:r w:rsidRPr="00C9648D">
        <w:rPr>
          <w:rFonts w:asciiTheme="majorBidi" w:hAnsiTheme="majorBidi" w:cstheme="majorBidi"/>
          <w:sz w:val="28"/>
          <w:szCs w:val="28"/>
          <w:lang w:bidi="ar-DZ"/>
        </w:rPr>
        <w:t xml:space="preserve"> </w:t>
      </w:r>
      <w:r w:rsidRPr="004C549C">
        <w:rPr>
          <w:rFonts w:asciiTheme="majorBidi" w:hAnsiTheme="majorBidi" w:cstheme="majorBidi"/>
          <w:sz w:val="24"/>
          <w:szCs w:val="24"/>
          <w:lang w:bidi="ar-DZ"/>
        </w:rPr>
        <w:t xml:space="preserve">p  </w:t>
      </w:r>
      <w:proofErr w:type="gramStart"/>
      <w:r w:rsidRPr="004C549C">
        <w:rPr>
          <w:rFonts w:asciiTheme="majorBidi" w:hAnsiTheme="majorBidi" w:cstheme="majorBidi"/>
          <w:sz w:val="24"/>
          <w:szCs w:val="24"/>
          <w:lang w:bidi="ar-DZ"/>
        </w:rPr>
        <w:t>316</w:t>
      </w:r>
      <w:r>
        <w:rPr>
          <w:rFonts w:asciiTheme="majorBidi" w:hAnsiTheme="majorBidi" w:cstheme="majorBidi" w:hint="cs"/>
          <w:sz w:val="24"/>
          <w:szCs w:val="24"/>
          <w:rtl/>
          <w:lang w:bidi="ar-DZ"/>
        </w:rPr>
        <w:t xml:space="preserve"> </w:t>
      </w:r>
      <w:r w:rsidRPr="004C549C">
        <w:rPr>
          <w:rFonts w:asciiTheme="majorBidi" w:hAnsiTheme="majorBidi" w:cstheme="majorBidi"/>
          <w:sz w:val="24"/>
          <w:szCs w:val="24"/>
          <w:lang w:bidi="ar-DZ"/>
        </w:rPr>
        <w:t>.</w:t>
      </w:r>
      <w:proofErr w:type="gramEnd"/>
      <w:r w:rsidRPr="004C549C">
        <w:rPr>
          <w:rFonts w:asciiTheme="majorBidi" w:hAnsiTheme="majorBidi" w:cstheme="majorBidi"/>
          <w:sz w:val="24"/>
          <w:szCs w:val="24"/>
          <w:lang w:bidi="ar-DZ"/>
        </w:rPr>
        <w:t xml:space="preserve">                                   </w:t>
      </w:r>
    </w:p>
  </w:footnote>
  <w:footnote w:id="14">
    <w:p w:rsidR="00C9648D" w:rsidRPr="00E5602C" w:rsidRDefault="00C9648D" w:rsidP="00E5602C">
      <w:pPr>
        <w:pStyle w:val="Notedebasdepage"/>
        <w:bidi w:val="0"/>
        <w:rPr>
          <w:rFonts w:asciiTheme="majorBidi" w:hAnsiTheme="majorBidi" w:cstheme="majorBidi"/>
          <w:sz w:val="24"/>
          <w:szCs w:val="24"/>
        </w:rPr>
      </w:pPr>
      <w:r w:rsidRPr="00E20A96">
        <w:rPr>
          <w:rStyle w:val="Appelnotedebasdep"/>
          <w:rFonts w:ascii="Times New Roman" w:hAnsi="Times New Roman" w:cs="Times New Roman"/>
          <w:sz w:val="24"/>
          <w:szCs w:val="24"/>
        </w:rPr>
        <w:footnoteRef/>
      </w:r>
      <w:r w:rsidRPr="00E5602C">
        <w:t xml:space="preserve"> </w:t>
      </w:r>
      <w:r w:rsidRPr="00C9648D">
        <w:rPr>
          <w:rFonts w:asciiTheme="majorBidi" w:hAnsiTheme="majorBidi" w:cstheme="majorBidi"/>
          <w:sz w:val="28"/>
          <w:szCs w:val="28"/>
          <w:lang w:bidi="ar-DZ"/>
        </w:rPr>
        <w:t xml:space="preserve">Arnaud, Louis, Bône son histoire et ses histoires, grand imprimerie Damrémont, Constantine, </w:t>
      </w:r>
      <w:r w:rsidRPr="00C9648D">
        <w:rPr>
          <w:rFonts w:asciiTheme="majorBidi" w:hAnsiTheme="majorBidi" w:cstheme="majorBidi"/>
          <w:sz w:val="28"/>
          <w:szCs w:val="28"/>
          <w:rtl/>
          <w:lang w:bidi="ar-DZ"/>
        </w:rPr>
        <w:t>1960</w:t>
      </w:r>
      <w:r w:rsidRPr="00C9648D">
        <w:rPr>
          <w:rFonts w:asciiTheme="majorBidi" w:hAnsiTheme="majorBidi" w:cstheme="majorBidi"/>
          <w:sz w:val="28"/>
          <w:szCs w:val="28"/>
        </w:rPr>
        <w:t>. p  152.</w:t>
      </w:r>
    </w:p>
  </w:footnote>
  <w:footnote w:id="15">
    <w:p w:rsidR="00C9648D" w:rsidRPr="00F733B8" w:rsidRDefault="00C9648D" w:rsidP="00323942">
      <w:pPr>
        <w:pStyle w:val="Notedebasdepage"/>
        <w:bidi w:val="0"/>
        <w:rPr>
          <w:rFonts w:asciiTheme="majorBidi" w:hAnsiTheme="majorBidi" w:cstheme="majorBidi"/>
          <w:sz w:val="24"/>
          <w:szCs w:val="24"/>
          <w:lang w:val="en-US"/>
        </w:rPr>
      </w:pPr>
      <w:r w:rsidRPr="00E20A96">
        <w:rPr>
          <w:rStyle w:val="Appelnotedebasdep"/>
          <w:rFonts w:ascii="Times New Roman" w:hAnsi="Times New Roman" w:cs="Times New Roman"/>
          <w:sz w:val="24"/>
          <w:szCs w:val="24"/>
        </w:rPr>
        <w:footnoteRef/>
      </w:r>
      <w:r w:rsidRPr="00E20A96">
        <w:rPr>
          <w:rFonts w:ascii="Times New Roman" w:hAnsi="Times New Roman" w:cs="Times New Roman"/>
          <w:sz w:val="24"/>
          <w:szCs w:val="24"/>
          <w:lang w:val="en-US"/>
        </w:rPr>
        <w:t xml:space="preserve"> </w:t>
      </w:r>
      <w:r w:rsidRPr="00C9648D">
        <w:rPr>
          <w:rFonts w:asciiTheme="majorBidi" w:hAnsiTheme="majorBidi" w:cstheme="majorBidi"/>
          <w:sz w:val="28"/>
          <w:szCs w:val="28"/>
          <w:lang w:val="en-US"/>
        </w:rPr>
        <w:t xml:space="preserve">Alfred Franques. Op. cit. </w:t>
      </w:r>
      <w:proofErr w:type="gramStart"/>
      <w:r w:rsidRPr="00C9648D">
        <w:rPr>
          <w:rFonts w:asciiTheme="majorBidi" w:hAnsiTheme="majorBidi" w:cstheme="majorBidi"/>
          <w:sz w:val="28"/>
          <w:szCs w:val="28"/>
          <w:lang w:val="en-US"/>
        </w:rPr>
        <w:t>p  3</w:t>
      </w:r>
      <w:r w:rsidRPr="00C9648D">
        <w:rPr>
          <w:rFonts w:asciiTheme="majorBidi" w:hAnsiTheme="majorBidi" w:cstheme="majorBidi" w:hint="cs"/>
          <w:sz w:val="28"/>
          <w:szCs w:val="28"/>
          <w:rtl/>
          <w:lang w:val="en-US"/>
        </w:rPr>
        <w:t>56</w:t>
      </w:r>
      <w:proofErr w:type="gramEnd"/>
      <w:r w:rsidRPr="00C9648D">
        <w:rPr>
          <w:rFonts w:asciiTheme="majorBidi" w:hAnsiTheme="majorBidi" w:cstheme="majorBidi"/>
          <w:sz w:val="28"/>
          <w:szCs w:val="28"/>
          <w:lang w:val="en-US"/>
        </w:rPr>
        <w:t>.</w:t>
      </w:r>
    </w:p>
  </w:footnote>
  <w:footnote w:id="16">
    <w:p w:rsidR="00C9648D" w:rsidRPr="00F733B8" w:rsidRDefault="00C9648D" w:rsidP="00C9648D">
      <w:pPr>
        <w:pStyle w:val="Notedebasdepage"/>
        <w:bidi w:val="0"/>
        <w:rPr>
          <w:rFonts w:asciiTheme="majorBidi" w:hAnsiTheme="majorBidi" w:cstheme="majorBidi"/>
          <w:sz w:val="24"/>
          <w:szCs w:val="24"/>
          <w:lang w:val="en-US"/>
        </w:rPr>
      </w:pPr>
      <w:r w:rsidRPr="00E20A96">
        <w:rPr>
          <w:rStyle w:val="Appelnotedebasdep"/>
          <w:rFonts w:ascii="Times New Roman" w:hAnsi="Times New Roman" w:cs="Times New Roman"/>
          <w:sz w:val="24"/>
          <w:szCs w:val="24"/>
        </w:rPr>
        <w:footnoteRef/>
      </w:r>
      <w:r w:rsidRPr="00C9648D">
        <w:rPr>
          <w:rFonts w:asciiTheme="majorBidi" w:hAnsiTheme="majorBidi" w:cstheme="majorBidi"/>
          <w:sz w:val="28"/>
          <w:szCs w:val="28"/>
          <w:lang w:val="en-US"/>
        </w:rPr>
        <w:t xml:space="preserve">Alfred Franques. Op. cit. </w:t>
      </w:r>
      <w:proofErr w:type="gramStart"/>
      <w:r w:rsidRPr="00C9648D">
        <w:rPr>
          <w:rFonts w:asciiTheme="majorBidi" w:hAnsiTheme="majorBidi" w:cstheme="majorBidi"/>
          <w:sz w:val="28"/>
          <w:szCs w:val="28"/>
          <w:lang w:val="en-US"/>
        </w:rPr>
        <w:t>pp  383,384</w:t>
      </w:r>
      <w:proofErr w:type="gramEnd"/>
      <w:r w:rsidRPr="00F733B8">
        <w:rPr>
          <w:rFonts w:asciiTheme="majorBidi" w:hAnsiTheme="majorBidi" w:cstheme="majorBidi"/>
          <w:sz w:val="24"/>
          <w:szCs w:val="24"/>
          <w:lang w:val="en-US"/>
        </w:rPr>
        <w:t>.</w:t>
      </w:r>
    </w:p>
  </w:footnote>
  <w:footnote w:id="17">
    <w:p w:rsidR="00C9648D" w:rsidRPr="0083260A" w:rsidRDefault="00C9648D" w:rsidP="00323942">
      <w:pPr>
        <w:pStyle w:val="Notedebasdepage"/>
        <w:bidi w:val="0"/>
        <w:rPr>
          <w:rFonts w:ascii="Times New Roman" w:hAnsi="Times New Roman" w:cs="Times New Roman"/>
          <w:sz w:val="24"/>
          <w:szCs w:val="24"/>
          <w:lang w:val="en-US" w:bidi="ar-DZ"/>
        </w:rPr>
      </w:pPr>
      <w:r w:rsidRPr="0083260A">
        <w:rPr>
          <w:rStyle w:val="Appelnotedebasdep"/>
          <w:rFonts w:ascii="Times New Roman" w:hAnsi="Times New Roman" w:cs="Times New Roman"/>
          <w:sz w:val="24"/>
          <w:szCs w:val="24"/>
        </w:rPr>
        <w:footnoteRef/>
      </w:r>
      <w:r w:rsidRPr="0083260A">
        <w:rPr>
          <w:rFonts w:ascii="Times New Roman" w:hAnsi="Times New Roman" w:cs="Times New Roman"/>
          <w:sz w:val="24"/>
          <w:szCs w:val="24"/>
          <w:rtl/>
        </w:rPr>
        <w:t xml:space="preserve"> </w:t>
      </w:r>
      <w:proofErr w:type="gramStart"/>
      <w:r w:rsidRPr="00C9648D">
        <w:rPr>
          <w:rFonts w:ascii="Times New Roman" w:hAnsi="Times New Roman" w:cs="Times New Roman"/>
          <w:sz w:val="28"/>
          <w:szCs w:val="28"/>
          <w:lang w:val="en-US" w:bidi="ar-DZ"/>
        </w:rPr>
        <w:t>Anom ,</w:t>
      </w:r>
      <w:proofErr w:type="gramEnd"/>
      <w:r w:rsidRPr="00C9648D">
        <w:rPr>
          <w:rFonts w:ascii="Times New Roman" w:hAnsi="Times New Roman" w:cs="Times New Roman"/>
          <w:sz w:val="28"/>
          <w:szCs w:val="28"/>
          <w:rtl/>
          <w:lang w:val="en-US" w:bidi="ar-DZ"/>
        </w:rPr>
        <w:t xml:space="preserve"> </w:t>
      </w:r>
      <w:r w:rsidRPr="00C9648D">
        <w:rPr>
          <w:rFonts w:ascii="Times New Roman" w:hAnsi="Times New Roman" w:cs="Times New Roman"/>
          <w:sz w:val="28"/>
          <w:szCs w:val="28"/>
          <w:lang w:val="en-US" w:bidi="ar-DZ"/>
        </w:rPr>
        <w:t>GGA ,Registre N 12</w:t>
      </w:r>
      <w:r>
        <w:rPr>
          <w:rFonts w:ascii="Times New Roman" w:hAnsi="Times New Roman" w:cs="Times New Roman"/>
          <w:sz w:val="24"/>
          <w:szCs w:val="24"/>
          <w:lang w:val="en-US" w:bidi="ar-DZ"/>
        </w:rPr>
        <w:t>.</w:t>
      </w:r>
    </w:p>
  </w:footnote>
  <w:footnote w:id="18">
    <w:p w:rsidR="00C9648D" w:rsidRPr="00C9648D" w:rsidRDefault="00C9648D" w:rsidP="00AA2B1E">
      <w:pPr>
        <w:pStyle w:val="Notedebasdepage"/>
        <w:bidi w:val="0"/>
        <w:rPr>
          <w:rFonts w:asciiTheme="majorBidi" w:hAnsiTheme="majorBidi" w:cstheme="majorBidi"/>
          <w:sz w:val="28"/>
          <w:szCs w:val="28"/>
          <w:lang w:val="en-US"/>
        </w:rPr>
      </w:pPr>
      <w:r w:rsidRPr="00D424C0">
        <w:rPr>
          <w:rStyle w:val="Appelnotedebasdep"/>
          <w:rFonts w:ascii="Times New Roman" w:hAnsi="Times New Roman" w:cs="Times New Roman"/>
          <w:sz w:val="24"/>
          <w:szCs w:val="24"/>
        </w:rPr>
        <w:footnoteRef/>
      </w:r>
      <w:r w:rsidRPr="00C9648D">
        <w:rPr>
          <w:rFonts w:asciiTheme="majorBidi" w:hAnsiTheme="majorBidi" w:cstheme="majorBidi"/>
          <w:sz w:val="28"/>
          <w:szCs w:val="28"/>
          <w:lang w:val="en-US"/>
        </w:rPr>
        <w:t xml:space="preserve">Alfred Franques. Op. cit. </w:t>
      </w:r>
      <w:proofErr w:type="gramStart"/>
      <w:r w:rsidRPr="00C9648D">
        <w:rPr>
          <w:rFonts w:asciiTheme="majorBidi" w:hAnsiTheme="majorBidi" w:cstheme="majorBidi"/>
          <w:sz w:val="28"/>
          <w:szCs w:val="28"/>
          <w:lang w:val="en-US"/>
        </w:rPr>
        <w:t>pp  397</w:t>
      </w:r>
      <w:proofErr w:type="gramEnd"/>
      <w:r w:rsidRPr="00C9648D">
        <w:rPr>
          <w:rFonts w:asciiTheme="majorBidi" w:hAnsiTheme="majorBidi" w:cstheme="majorBidi"/>
          <w:sz w:val="28"/>
          <w:szCs w:val="28"/>
          <w:lang w:val="en-US"/>
        </w:rPr>
        <w:t>, 398.</w:t>
      </w:r>
    </w:p>
  </w:footnote>
  <w:footnote w:id="19">
    <w:p w:rsidR="00C9648D" w:rsidRPr="00C9648D" w:rsidRDefault="00C9648D" w:rsidP="00323942">
      <w:pPr>
        <w:pStyle w:val="Notedebasdepage"/>
        <w:bidi w:val="0"/>
        <w:rPr>
          <w:rFonts w:asciiTheme="majorBidi" w:hAnsiTheme="majorBidi" w:cstheme="majorBidi"/>
          <w:sz w:val="28"/>
          <w:szCs w:val="28"/>
          <w:lang w:val="en-US"/>
        </w:rPr>
      </w:pPr>
      <w:r w:rsidRPr="00C9648D">
        <w:rPr>
          <w:rStyle w:val="Appelnotedebasdep"/>
          <w:rFonts w:ascii="Times New Roman" w:hAnsi="Times New Roman" w:cs="Times New Roman"/>
          <w:sz w:val="28"/>
          <w:szCs w:val="28"/>
        </w:rPr>
        <w:footnoteRef/>
      </w:r>
      <w:r w:rsidRPr="00C9648D">
        <w:rPr>
          <w:sz w:val="28"/>
          <w:szCs w:val="28"/>
          <w:lang w:val="en-US"/>
        </w:rPr>
        <w:t xml:space="preserve"> </w:t>
      </w:r>
      <w:proofErr w:type="gramStart"/>
      <w:r w:rsidRPr="00C9648D">
        <w:rPr>
          <w:rFonts w:asciiTheme="majorBidi" w:hAnsiTheme="majorBidi" w:cstheme="majorBidi"/>
          <w:sz w:val="28"/>
          <w:szCs w:val="28"/>
          <w:lang w:val="en-US"/>
        </w:rPr>
        <w:t>Ibid.p  458</w:t>
      </w:r>
      <w:proofErr w:type="gramEnd"/>
      <w:r w:rsidRPr="00C9648D">
        <w:rPr>
          <w:rFonts w:asciiTheme="majorBidi" w:hAnsiTheme="majorBidi" w:cstheme="majorBidi"/>
          <w:sz w:val="28"/>
          <w:szCs w:val="28"/>
          <w:lang w:val="en-US"/>
        </w:rPr>
        <w:t>.</w:t>
      </w:r>
    </w:p>
  </w:footnote>
  <w:footnote w:id="20">
    <w:p w:rsidR="00C9648D" w:rsidRPr="00C9648D" w:rsidRDefault="00C9648D" w:rsidP="00323942">
      <w:pPr>
        <w:pStyle w:val="Notedebasdepage"/>
        <w:bidi w:val="0"/>
        <w:rPr>
          <w:sz w:val="28"/>
          <w:szCs w:val="28"/>
          <w:lang w:val="en-US"/>
        </w:rPr>
      </w:pPr>
      <w:r w:rsidRPr="00C9648D">
        <w:rPr>
          <w:rStyle w:val="Appelnotedebasdep"/>
          <w:rFonts w:ascii="Times New Roman" w:hAnsi="Times New Roman" w:cs="Times New Roman"/>
          <w:sz w:val="28"/>
          <w:szCs w:val="28"/>
        </w:rPr>
        <w:footnoteRef/>
      </w:r>
      <w:r w:rsidRPr="00C9648D">
        <w:rPr>
          <w:sz w:val="28"/>
          <w:szCs w:val="28"/>
          <w:rtl/>
        </w:rPr>
        <w:t xml:space="preserve"> </w:t>
      </w:r>
      <w:r w:rsidRPr="00C9648D">
        <w:rPr>
          <w:rFonts w:asciiTheme="majorBidi" w:hAnsiTheme="majorBidi" w:cstheme="majorBidi"/>
          <w:sz w:val="28"/>
          <w:szCs w:val="28"/>
          <w:lang w:val="en-US"/>
        </w:rPr>
        <w:t xml:space="preserve">Alfred Franques. Op. </w:t>
      </w:r>
      <w:proofErr w:type="gramStart"/>
      <w:r w:rsidRPr="00C9648D">
        <w:rPr>
          <w:rFonts w:asciiTheme="majorBidi" w:hAnsiTheme="majorBidi" w:cstheme="majorBidi"/>
          <w:sz w:val="28"/>
          <w:szCs w:val="28"/>
          <w:lang w:val="en-US"/>
        </w:rPr>
        <w:t>cit ,p</w:t>
      </w:r>
      <w:proofErr w:type="gramEnd"/>
      <w:r w:rsidRPr="00C9648D">
        <w:rPr>
          <w:rFonts w:asciiTheme="majorBidi" w:hAnsiTheme="majorBidi" w:cstheme="majorBidi"/>
          <w:sz w:val="28"/>
          <w:szCs w:val="28"/>
          <w:lang w:val="en-US"/>
        </w:rPr>
        <w:t xml:space="preserve"> 464.</w:t>
      </w:r>
    </w:p>
  </w:footnote>
  <w:footnote w:id="21">
    <w:p w:rsidR="00C9648D" w:rsidRDefault="00C9648D" w:rsidP="00323942">
      <w:pPr>
        <w:pStyle w:val="Notedebasdepage"/>
        <w:bidi w:val="0"/>
        <w:rPr>
          <w:rtl/>
          <w:lang w:bidi="ar-DZ"/>
        </w:rPr>
      </w:pPr>
      <w:r w:rsidRPr="00C9648D">
        <w:rPr>
          <w:rStyle w:val="Appelnotedebasdep"/>
          <w:rFonts w:ascii="Times New Roman" w:hAnsi="Times New Roman" w:cs="Times New Roman"/>
          <w:sz w:val="28"/>
          <w:szCs w:val="28"/>
        </w:rPr>
        <w:footnoteRef/>
      </w:r>
      <w:r w:rsidRPr="00C9648D">
        <w:rPr>
          <w:rFonts w:ascii="Times New Roman" w:hAnsi="Times New Roman" w:cs="Times New Roman"/>
          <w:sz w:val="28"/>
          <w:szCs w:val="28"/>
          <w:lang w:val="en-US"/>
        </w:rPr>
        <w:t xml:space="preserve"> </w:t>
      </w:r>
      <w:proofErr w:type="gramStart"/>
      <w:r w:rsidRPr="00C9648D">
        <w:rPr>
          <w:rFonts w:asciiTheme="majorBidi" w:hAnsiTheme="majorBidi" w:cstheme="majorBidi"/>
          <w:sz w:val="28"/>
          <w:szCs w:val="28"/>
          <w:lang w:val="en-US"/>
        </w:rPr>
        <w:t>Hubert  Cataldo</w:t>
      </w:r>
      <w:proofErr w:type="gramEnd"/>
      <w:r w:rsidRPr="00C9648D">
        <w:rPr>
          <w:rFonts w:asciiTheme="majorBidi" w:hAnsiTheme="majorBidi" w:cstheme="majorBidi"/>
          <w:sz w:val="28"/>
          <w:szCs w:val="28"/>
          <w:lang w:val="en-US"/>
        </w:rPr>
        <w:t>, op. cit. part3, s,n,p..</w:t>
      </w:r>
    </w:p>
  </w:footnote>
  <w:footnote w:id="22">
    <w:p w:rsidR="00C9648D" w:rsidRPr="00C37440" w:rsidRDefault="00C9648D" w:rsidP="00323942">
      <w:pPr>
        <w:pStyle w:val="Notedebasdepage"/>
        <w:rPr>
          <w:rtl/>
          <w:lang w:val="en-US" w:bidi="ar-DZ"/>
        </w:rPr>
      </w:pPr>
      <w:r w:rsidRPr="0055270C">
        <w:rPr>
          <w:rStyle w:val="Appelnotedebasdep"/>
          <w:sz w:val="24"/>
          <w:szCs w:val="24"/>
        </w:rPr>
        <w:footnoteRef/>
      </w:r>
      <w:r w:rsidRPr="0055270C">
        <w:rPr>
          <w:sz w:val="24"/>
          <w:szCs w:val="24"/>
          <w:lang w:val="en-US"/>
        </w:rPr>
        <w:t xml:space="preserve"> </w:t>
      </w:r>
      <w:r w:rsidRPr="002B5A36">
        <w:rPr>
          <w:rFonts w:ascii="Simplified Arabic" w:hAnsi="Simplified Arabic" w:cs="Simplified Arabic"/>
          <w:rtl/>
          <w:lang w:val="en-US"/>
        </w:rPr>
        <w:t xml:space="preserve"> </w:t>
      </w:r>
      <w:r w:rsidRPr="004C549C">
        <w:rPr>
          <w:rFonts w:ascii="Simplified Arabic" w:hAnsi="Simplified Arabic" w:cs="Simplified Arabic"/>
          <w:sz w:val="28"/>
          <w:szCs w:val="28"/>
          <w:rtl/>
          <w:lang w:bidi="ar-DZ"/>
        </w:rPr>
        <w:t>أل</w:t>
      </w:r>
      <w:r w:rsidRPr="004C549C">
        <w:rPr>
          <w:rFonts w:ascii="Simplified Arabic" w:hAnsi="Simplified Arabic" w:cs="Simplified Arabic" w:hint="cs"/>
          <w:sz w:val="28"/>
          <w:szCs w:val="28"/>
          <w:rtl/>
          <w:lang w:bidi="ar-DZ"/>
        </w:rPr>
        <w:t>غ</w:t>
      </w:r>
      <w:r w:rsidRPr="004C549C">
        <w:rPr>
          <w:rFonts w:ascii="Simplified Arabic" w:hAnsi="Simplified Arabic" w:cs="Simplified Arabic"/>
          <w:sz w:val="28"/>
          <w:szCs w:val="28"/>
          <w:rtl/>
          <w:lang w:bidi="ar-DZ"/>
        </w:rPr>
        <w:t>ت هذه الأمرية العمل بقانون العقوبات الأسلامي نهائيا وأصبح القضاة المسلمون يعينون من قبل الحاكم العام، :</w:t>
      </w:r>
      <w:r w:rsidRPr="004C549C">
        <w:rPr>
          <w:rFonts w:ascii="Simplified Arabic" w:hAnsi="Simplified Arabic" w:cs="Simplified Arabic" w:hint="cs"/>
          <w:sz w:val="28"/>
          <w:szCs w:val="28"/>
          <w:rtl/>
          <w:lang w:bidi="ar-DZ"/>
        </w:rPr>
        <w:t xml:space="preserve"> ك</w:t>
      </w:r>
      <w:r w:rsidRPr="004C549C">
        <w:rPr>
          <w:rFonts w:ascii="Simplified Arabic" w:hAnsi="Simplified Arabic" w:cs="Simplified Arabic"/>
          <w:sz w:val="28"/>
          <w:szCs w:val="28"/>
          <w:rtl/>
          <w:lang w:bidi="ar-DZ"/>
        </w:rPr>
        <w:t>ما منحت محكمة الاستئناف النظر والبث في الاستئناف ضد أحكام القضاة المسلمين: رمضان بورغدة، المرجع السابق،</w:t>
      </w:r>
      <w:r w:rsidRPr="004C549C">
        <w:rPr>
          <w:rFonts w:ascii="Simplified Arabic" w:hAnsi="Simplified Arabic" w:cs="Simplified Arabic" w:hint="cs"/>
          <w:sz w:val="28"/>
          <w:szCs w:val="28"/>
          <w:rtl/>
          <w:lang w:bidi="ar-DZ"/>
        </w:rPr>
        <w:t xml:space="preserve"> </w:t>
      </w:r>
      <w:r w:rsidRPr="004C549C">
        <w:rPr>
          <w:rFonts w:ascii="Simplified Arabic" w:hAnsi="Simplified Arabic" w:cs="Simplified Arabic"/>
          <w:sz w:val="28"/>
          <w:szCs w:val="28"/>
          <w:rtl/>
          <w:lang w:bidi="ar-DZ"/>
        </w:rPr>
        <w:t>ص9</w:t>
      </w:r>
    </w:p>
  </w:footnote>
  <w:footnote w:id="23">
    <w:p w:rsidR="00C9648D" w:rsidRPr="00356CD2" w:rsidRDefault="00C9648D" w:rsidP="00E5602C">
      <w:pPr>
        <w:pStyle w:val="Notedebasdepage"/>
        <w:jc w:val="right"/>
        <w:rPr>
          <w:rFonts w:asciiTheme="majorBidi" w:hAnsiTheme="majorBidi" w:cstheme="majorBidi"/>
          <w:sz w:val="24"/>
          <w:szCs w:val="24"/>
          <w:lang w:bidi="ar-DZ"/>
        </w:rPr>
      </w:pPr>
      <w:r>
        <w:rPr>
          <w:rStyle w:val="Appelnotedebasdep"/>
        </w:rPr>
        <w:footnoteRef/>
      </w:r>
      <w:r>
        <w:t xml:space="preserve"> </w:t>
      </w:r>
      <w:r w:rsidRPr="00C9648D">
        <w:rPr>
          <w:rFonts w:asciiTheme="majorBidi" w:hAnsiTheme="majorBidi" w:cstheme="majorBidi"/>
          <w:sz w:val="28"/>
          <w:szCs w:val="28"/>
        </w:rPr>
        <w:t xml:space="preserve">Mercier, Ernest, L’Algérie et Les questions Algériennes, Etude historiques, Statique et    Economiques, chalomel Aine Editeur Libraire Algérienne, et Coloniale, Fustamberg, Paris, </w:t>
      </w:r>
      <w:proofErr w:type="gramStart"/>
      <w:r w:rsidRPr="00C9648D">
        <w:rPr>
          <w:rFonts w:asciiTheme="majorBidi" w:hAnsiTheme="majorBidi" w:cstheme="majorBidi"/>
          <w:sz w:val="28"/>
          <w:szCs w:val="28"/>
        </w:rPr>
        <w:t xml:space="preserve">1883  </w:t>
      </w:r>
      <w:r w:rsidRPr="00C9648D">
        <w:rPr>
          <w:rFonts w:asciiTheme="majorBidi" w:hAnsiTheme="majorBidi" w:cstheme="majorBidi"/>
          <w:sz w:val="28"/>
          <w:szCs w:val="28"/>
          <w:lang w:bidi="ar-DZ"/>
        </w:rPr>
        <w:t>.</w:t>
      </w:r>
      <w:proofErr w:type="gramEnd"/>
      <w:r w:rsidRPr="00C9648D">
        <w:rPr>
          <w:rFonts w:asciiTheme="majorBidi" w:hAnsiTheme="majorBidi" w:cstheme="majorBidi"/>
          <w:sz w:val="28"/>
          <w:szCs w:val="28"/>
          <w:lang w:bidi="ar-DZ"/>
        </w:rPr>
        <w:t xml:space="preserve"> p  210</w:t>
      </w:r>
      <w:r>
        <w:rPr>
          <w:rFonts w:asciiTheme="majorBidi" w:hAnsiTheme="majorBidi" w:cstheme="majorBidi"/>
          <w:sz w:val="24"/>
          <w:szCs w:val="24"/>
          <w:lang w:bidi="ar-DZ"/>
        </w:rPr>
        <w:t>.</w:t>
      </w:r>
    </w:p>
  </w:footnote>
  <w:footnote w:id="24">
    <w:p w:rsidR="00C9648D" w:rsidRPr="00C9648D" w:rsidRDefault="00C9648D" w:rsidP="00D718A5">
      <w:pPr>
        <w:pStyle w:val="Notedebasdepage"/>
        <w:bidi w:val="0"/>
        <w:spacing w:line="276" w:lineRule="auto"/>
        <w:ind w:left="360" w:right="424"/>
        <w:jc w:val="both"/>
        <w:rPr>
          <w:rFonts w:asciiTheme="majorBidi" w:hAnsiTheme="majorBidi" w:cstheme="majorBidi"/>
          <w:sz w:val="28"/>
          <w:szCs w:val="28"/>
        </w:rPr>
      </w:pPr>
      <w:r w:rsidRPr="00D424C0">
        <w:rPr>
          <w:rStyle w:val="Appelnotedebasdep"/>
          <w:rFonts w:ascii="Times New Roman" w:hAnsi="Times New Roman" w:cs="Times New Roman"/>
          <w:sz w:val="24"/>
          <w:szCs w:val="24"/>
        </w:rPr>
        <w:footnoteRef/>
      </w:r>
      <w:r w:rsidRPr="00D424C0">
        <w:rPr>
          <w:rFonts w:ascii="Times New Roman" w:hAnsi="Times New Roman" w:cs="Times New Roman"/>
          <w:sz w:val="24"/>
          <w:szCs w:val="24"/>
        </w:rPr>
        <w:t xml:space="preserve"> </w:t>
      </w:r>
      <w:r w:rsidRPr="00C9648D">
        <w:rPr>
          <w:rFonts w:asciiTheme="majorBidi" w:hAnsiTheme="majorBidi" w:cstheme="majorBidi"/>
          <w:sz w:val="28"/>
          <w:szCs w:val="28"/>
          <w:lang w:bidi="ar-DZ"/>
        </w:rPr>
        <w:t>Franque, Alfred, lois de l’Algérie, Année 1844, Recueil plus complet que l’Edition officielle comprenant les ordonnances royales, Dubois Frères et monest éditeurs, 18 rue ste Margarite st German, Paris, 1847.p22</w:t>
      </w:r>
      <w:proofErr w:type="gramStart"/>
      <w:r w:rsidRPr="00C9648D">
        <w:rPr>
          <w:rFonts w:asciiTheme="majorBidi" w:hAnsiTheme="majorBidi" w:cstheme="majorBidi"/>
          <w:sz w:val="28"/>
          <w:szCs w:val="28"/>
          <w:lang w:bidi="ar-DZ"/>
        </w:rPr>
        <w:t>.</w:t>
      </w:r>
      <w:r w:rsidRPr="00C9648D">
        <w:rPr>
          <w:rFonts w:asciiTheme="majorBidi" w:hAnsiTheme="majorBidi" w:cstheme="majorBidi"/>
          <w:sz w:val="28"/>
          <w:szCs w:val="28"/>
        </w:rPr>
        <w:t>.</w:t>
      </w:r>
      <w:proofErr w:type="gramEnd"/>
    </w:p>
  </w:footnote>
  <w:footnote w:id="25">
    <w:p w:rsidR="00C9648D" w:rsidRPr="00C9648D" w:rsidRDefault="00C9648D" w:rsidP="00323942">
      <w:pPr>
        <w:pStyle w:val="Notedebasdepage"/>
        <w:bidi w:val="0"/>
        <w:rPr>
          <w:rFonts w:asciiTheme="majorBidi" w:hAnsiTheme="majorBidi" w:cstheme="majorBidi"/>
          <w:sz w:val="28"/>
          <w:szCs w:val="28"/>
        </w:rPr>
      </w:pPr>
      <w:r w:rsidRPr="00C9648D">
        <w:rPr>
          <w:rStyle w:val="Appelnotedebasdep"/>
          <w:rFonts w:ascii="Times New Roman" w:hAnsi="Times New Roman" w:cs="Times New Roman"/>
          <w:sz w:val="28"/>
          <w:szCs w:val="28"/>
        </w:rPr>
        <w:footnoteRef/>
      </w:r>
      <w:r w:rsidRPr="00C9648D">
        <w:rPr>
          <w:rFonts w:ascii="Times New Roman" w:hAnsi="Times New Roman" w:cs="Times New Roman"/>
          <w:sz w:val="28"/>
          <w:szCs w:val="28"/>
        </w:rPr>
        <w:t xml:space="preserve"> </w:t>
      </w:r>
      <w:r w:rsidRPr="00C9648D">
        <w:rPr>
          <w:rFonts w:asciiTheme="majorBidi" w:hAnsiTheme="majorBidi" w:cstheme="majorBidi"/>
          <w:sz w:val="28"/>
          <w:szCs w:val="28"/>
        </w:rPr>
        <w:t xml:space="preserve">Alferd Franques, lois de l’Algérie 1844. Op. </w:t>
      </w:r>
      <w:proofErr w:type="gramStart"/>
      <w:r w:rsidRPr="00C9648D">
        <w:rPr>
          <w:rFonts w:asciiTheme="majorBidi" w:hAnsiTheme="majorBidi" w:cstheme="majorBidi"/>
          <w:sz w:val="28"/>
          <w:szCs w:val="28"/>
        </w:rPr>
        <w:t>cit</w:t>
      </w:r>
      <w:proofErr w:type="gramEnd"/>
      <w:r w:rsidRPr="00C9648D">
        <w:rPr>
          <w:rFonts w:asciiTheme="majorBidi" w:hAnsiTheme="majorBidi" w:cstheme="majorBidi"/>
          <w:sz w:val="28"/>
          <w:szCs w:val="28"/>
        </w:rPr>
        <w:t>. p  104.</w:t>
      </w:r>
    </w:p>
  </w:footnote>
  <w:footnote w:id="26">
    <w:p w:rsidR="00C9648D" w:rsidRPr="00C9648D" w:rsidRDefault="00C9648D" w:rsidP="00AA2B1E">
      <w:pPr>
        <w:pStyle w:val="Notedebasdepage"/>
        <w:bidi w:val="0"/>
        <w:rPr>
          <w:rFonts w:asciiTheme="majorBidi" w:hAnsiTheme="majorBidi" w:cstheme="majorBidi"/>
          <w:sz w:val="28"/>
          <w:szCs w:val="28"/>
        </w:rPr>
      </w:pPr>
      <w:r w:rsidRPr="00C9648D">
        <w:rPr>
          <w:rStyle w:val="Appelnotedebasdep"/>
          <w:rFonts w:ascii="Times New Roman" w:hAnsi="Times New Roman" w:cs="Times New Roman"/>
          <w:sz w:val="28"/>
          <w:szCs w:val="28"/>
        </w:rPr>
        <w:footnoteRef/>
      </w:r>
      <w:r w:rsidRPr="00C9648D">
        <w:rPr>
          <w:rFonts w:ascii="Times New Roman" w:hAnsi="Times New Roman" w:cs="Times New Roman"/>
          <w:sz w:val="28"/>
          <w:szCs w:val="28"/>
        </w:rPr>
        <w:t xml:space="preserve"> </w:t>
      </w:r>
      <w:r w:rsidRPr="00C9648D">
        <w:rPr>
          <w:rFonts w:asciiTheme="majorBidi" w:hAnsiTheme="majorBidi" w:cstheme="majorBidi"/>
          <w:sz w:val="28"/>
          <w:szCs w:val="28"/>
        </w:rPr>
        <w:t xml:space="preserve">Alferd Franques, lois de l’Algérie 1844. Op. </w:t>
      </w:r>
      <w:proofErr w:type="gramStart"/>
      <w:r w:rsidRPr="00C9648D">
        <w:rPr>
          <w:rFonts w:asciiTheme="majorBidi" w:hAnsiTheme="majorBidi" w:cstheme="majorBidi"/>
          <w:sz w:val="28"/>
          <w:szCs w:val="28"/>
        </w:rPr>
        <w:t>cit</w:t>
      </w:r>
      <w:proofErr w:type="gramEnd"/>
      <w:r w:rsidRPr="00C9648D">
        <w:rPr>
          <w:rFonts w:asciiTheme="majorBidi" w:hAnsiTheme="majorBidi" w:cstheme="majorBidi"/>
          <w:sz w:val="28"/>
          <w:szCs w:val="28"/>
        </w:rPr>
        <w:t>. Pp  100, 101.</w:t>
      </w:r>
    </w:p>
  </w:footnote>
  <w:footnote w:id="27">
    <w:p w:rsidR="00C9648D" w:rsidRPr="00C9648D" w:rsidRDefault="00C9648D" w:rsidP="00323942">
      <w:pPr>
        <w:pStyle w:val="Notedebasdepage"/>
        <w:bidi w:val="0"/>
        <w:rPr>
          <w:rFonts w:asciiTheme="majorBidi" w:hAnsiTheme="majorBidi" w:cstheme="majorBidi"/>
          <w:sz w:val="28"/>
          <w:szCs w:val="28"/>
        </w:rPr>
      </w:pPr>
      <w:r>
        <w:rPr>
          <w:rStyle w:val="Appelnotedebasdep"/>
          <w:rFonts w:ascii="Times New Roman" w:hAnsi="Times New Roman" w:cs="Times New Roman" w:hint="cs"/>
          <w:sz w:val="24"/>
          <w:szCs w:val="24"/>
          <w:rtl/>
        </w:rPr>
        <w:t>2</w:t>
      </w:r>
      <w:r>
        <w:t xml:space="preserve"> </w:t>
      </w:r>
      <w:r w:rsidRPr="00C9648D">
        <w:rPr>
          <w:rFonts w:asciiTheme="majorBidi" w:hAnsiTheme="majorBidi" w:cstheme="majorBidi"/>
          <w:sz w:val="28"/>
          <w:szCs w:val="28"/>
        </w:rPr>
        <w:t xml:space="preserve">Ministre de la Guerre, tableau sur la situation des établissements Françaises dans l’Algérie en 1840, imprimerie Royal, paris, décembre 1841. Pp  155, 156.   </w:t>
      </w:r>
    </w:p>
  </w:footnote>
  <w:footnote w:id="28">
    <w:p w:rsidR="00C9648D" w:rsidRPr="00C9648D" w:rsidRDefault="00C9648D" w:rsidP="00323942">
      <w:pPr>
        <w:pStyle w:val="Notedebasdepage"/>
        <w:bidi w:val="0"/>
        <w:rPr>
          <w:rFonts w:asciiTheme="majorBidi" w:hAnsiTheme="majorBidi" w:cstheme="majorBidi"/>
          <w:sz w:val="28"/>
          <w:szCs w:val="28"/>
        </w:rPr>
      </w:pPr>
      <w:r w:rsidRPr="00C9648D">
        <w:rPr>
          <w:rStyle w:val="Appelnotedebasdep"/>
          <w:rFonts w:ascii="Times New Roman" w:hAnsi="Times New Roman" w:cs="Times New Roman"/>
          <w:sz w:val="28"/>
          <w:szCs w:val="28"/>
        </w:rPr>
        <w:footnoteRef/>
      </w:r>
      <w:r w:rsidRPr="00C9648D">
        <w:rPr>
          <w:rFonts w:ascii="Times New Roman" w:hAnsi="Times New Roman" w:cs="Times New Roman"/>
          <w:sz w:val="28"/>
          <w:szCs w:val="28"/>
        </w:rPr>
        <w:t xml:space="preserve"> </w:t>
      </w:r>
      <w:r w:rsidRPr="00C9648D">
        <w:rPr>
          <w:rFonts w:asciiTheme="majorBidi" w:hAnsiTheme="majorBidi" w:cstheme="majorBidi"/>
          <w:sz w:val="28"/>
          <w:szCs w:val="28"/>
        </w:rPr>
        <w:t>Ministre de Guerre, tableau sur la situation des établissements Francaises dans l’Algérie en 1841, imprimerie Royale, Decembre, 1842. P  183.</w:t>
      </w:r>
    </w:p>
  </w:footnote>
  <w:footnote w:id="29">
    <w:p w:rsidR="00C9648D" w:rsidRPr="00C9648D" w:rsidRDefault="00C9648D" w:rsidP="00323942">
      <w:pPr>
        <w:pStyle w:val="Notedebasdepage"/>
        <w:bidi w:val="0"/>
        <w:rPr>
          <w:rFonts w:asciiTheme="majorBidi" w:hAnsiTheme="majorBidi" w:cstheme="majorBidi"/>
          <w:sz w:val="28"/>
          <w:szCs w:val="28"/>
        </w:rPr>
      </w:pPr>
      <w:r w:rsidRPr="00C9648D">
        <w:rPr>
          <w:rStyle w:val="Appelnotedebasdep"/>
          <w:rFonts w:ascii="Times New Roman" w:hAnsi="Times New Roman" w:cs="Times New Roman"/>
          <w:sz w:val="28"/>
          <w:szCs w:val="28"/>
        </w:rPr>
        <w:footnoteRef/>
      </w:r>
      <w:r w:rsidRPr="00C9648D">
        <w:rPr>
          <w:rFonts w:ascii="Times New Roman" w:hAnsi="Times New Roman" w:cs="Times New Roman"/>
          <w:sz w:val="28"/>
          <w:szCs w:val="28"/>
        </w:rPr>
        <w:t xml:space="preserve"> </w:t>
      </w:r>
      <w:r w:rsidRPr="00C9648D">
        <w:rPr>
          <w:rFonts w:asciiTheme="majorBidi" w:hAnsiTheme="majorBidi" w:cstheme="majorBidi"/>
          <w:sz w:val="28"/>
          <w:szCs w:val="28"/>
        </w:rPr>
        <w:t>Ministre de Guerre, tableau sur la situation des établissements Francaises dans l’Algérie en 1841, imprimerie Royale, pars, Decembre, 1842. P  281.</w:t>
      </w:r>
    </w:p>
  </w:footnote>
  <w:footnote w:id="30">
    <w:p w:rsidR="00C9648D" w:rsidRPr="00C9648D" w:rsidRDefault="00C9648D" w:rsidP="00323942">
      <w:pPr>
        <w:pStyle w:val="Notedebasdepage"/>
        <w:bidi w:val="0"/>
        <w:rPr>
          <w:rFonts w:asciiTheme="majorBidi" w:hAnsiTheme="majorBidi" w:cstheme="majorBidi"/>
          <w:sz w:val="28"/>
          <w:szCs w:val="28"/>
        </w:rPr>
      </w:pPr>
      <w:r w:rsidRPr="00C9648D">
        <w:rPr>
          <w:rStyle w:val="Appelnotedebasdep"/>
          <w:rFonts w:ascii="Times New Roman" w:hAnsi="Times New Roman" w:cs="Times New Roman"/>
          <w:sz w:val="28"/>
          <w:szCs w:val="28"/>
        </w:rPr>
        <w:footnoteRef/>
      </w:r>
      <w:r w:rsidRPr="00C9648D">
        <w:rPr>
          <w:sz w:val="28"/>
          <w:szCs w:val="28"/>
        </w:rPr>
        <w:t xml:space="preserve"> </w:t>
      </w:r>
      <w:r w:rsidRPr="00C9648D">
        <w:rPr>
          <w:rFonts w:asciiTheme="majorBidi" w:hAnsiTheme="majorBidi" w:cstheme="majorBidi"/>
          <w:sz w:val="28"/>
          <w:szCs w:val="28"/>
        </w:rPr>
        <w:t>Ministre de Guerre, tableau sur la situation des établissements Francaises dans l’Algérie en 1841, imprimerie Royale, Decembre, 1846. P  74.</w:t>
      </w:r>
    </w:p>
  </w:footnote>
  <w:footnote w:id="31">
    <w:p w:rsidR="00C9648D" w:rsidRPr="00C9648D" w:rsidRDefault="00C9648D" w:rsidP="00323942">
      <w:pPr>
        <w:pStyle w:val="Notedebasdepage"/>
        <w:bidi w:val="0"/>
        <w:rPr>
          <w:rFonts w:asciiTheme="majorBidi" w:hAnsiTheme="majorBidi" w:cstheme="majorBidi"/>
          <w:sz w:val="28"/>
          <w:szCs w:val="28"/>
        </w:rPr>
      </w:pPr>
      <w:r w:rsidRPr="00C9648D">
        <w:rPr>
          <w:rStyle w:val="Appelnotedebasdep"/>
          <w:rFonts w:ascii="Times New Roman" w:hAnsi="Times New Roman" w:cs="Times New Roman"/>
          <w:sz w:val="28"/>
          <w:szCs w:val="28"/>
        </w:rPr>
        <w:footnoteRef/>
      </w:r>
      <w:r w:rsidRPr="00C9648D">
        <w:rPr>
          <w:rFonts w:ascii="Times New Roman" w:hAnsi="Times New Roman" w:cs="Times New Roman"/>
          <w:sz w:val="28"/>
          <w:szCs w:val="28"/>
        </w:rPr>
        <w:t xml:space="preserve"> </w:t>
      </w:r>
      <w:r w:rsidRPr="00C9648D">
        <w:rPr>
          <w:rFonts w:asciiTheme="majorBidi" w:hAnsiTheme="majorBidi" w:cstheme="majorBidi"/>
          <w:sz w:val="28"/>
          <w:szCs w:val="28"/>
        </w:rPr>
        <w:t xml:space="preserve"> Ministre de la </w:t>
      </w:r>
      <w:proofErr w:type="gramStart"/>
      <w:r w:rsidRPr="00C9648D">
        <w:rPr>
          <w:rFonts w:asciiTheme="majorBidi" w:hAnsiTheme="majorBidi" w:cstheme="majorBidi"/>
          <w:sz w:val="28"/>
          <w:szCs w:val="28"/>
        </w:rPr>
        <w:t>Guerre .</w:t>
      </w:r>
      <w:proofErr w:type="gramEnd"/>
      <w:r w:rsidRPr="00C9648D">
        <w:rPr>
          <w:rFonts w:asciiTheme="majorBidi" w:hAnsiTheme="majorBidi" w:cstheme="majorBidi"/>
          <w:sz w:val="28"/>
          <w:szCs w:val="28"/>
        </w:rPr>
        <w:t xml:space="preserve"> 1842-1843. Op. </w:t>
      </w:r>
      <w:proofErr w:type="gramStart"/>
      <w:r w:rsidRPr="00C9648D">
        <w:rPr>
          <w:rFonts w:asciiTheme="majorBidi" w:hAnsiTheme="majorBidi" w:cstheme="majorBidi"/>
          <w:sz w:val="28"/>
          <w:szCs w:val="28"/>
        </w:rPr>
        <w:t>cit</w:t>
      </w:r>
      <w:proofErr w:type="gramEnd"/>
      <w:r w:rsidRPr="00C9648D">
        <w:rPr>
          <w:rFonts w:asciiTheme="majorBidi" w:hAnsiTheme="majorBidi" w:cstheme="majorBidi"/>
          <w:sz w:val="28"/>
          <w:szCs w:val="28"/>
        </w:rPr>
        <w:t>. P  220.</w:t>
      </w:r>
    </w:p>
  </w:footnote>
  <w:footnote w:id="32">
    <w:p w:rsidR="00C9648D" w:rsidRPr="001F7423" w:rsidRDefault="00C9648D" w:rsidP="00323942">
      <w:pPr>
        <w:pStyle w:val="Notedebasdepage"/>
        <w:bidi w:val="0"/>
        <w:rPr>
          <w:rFonts w:asciiTheme="majorBidi" w:hAnsiTheme="majorBidi" w:cstheme="majorBidi"/>
          <w:sz w:val="24"/>
          <w:szCs w:val="24"/>
        </w:rPr>
      </w:pPr>
      <w:r w:rsidRPr="00C9648D">
        <w:rPr>
          <w:rStyle w:val="Appelnotedebasdep"/>
          <w:rFonts w:ascii="Times New Roman" w:hAnsi="Times New Roman" w:cs="Times New Roman"/>
          <w:sz w:val="28"/>
          <w:szCs w:val="28"/>
        </w:rPr>
        <w:footnoteRef/>
      </w:r>
      <w:r w:rsidRPr="00C9648D">
        <w:rPr>
          <w:rFonts w:ascii="Times New Roman" w:hAnsi="Times New Roman" w:cs="Times New Roman"/>
          <w:sz w:val="28"/>
          <w:szCs w:val="28"/>
        </w:rPr>
        <w:t xml:space="preserve"> </w:t>
      </w:r>
      <w:r w:rsidRPr="00C9648D">
        <w:rPr>
          <w:rFonts w:asciiTheme="majorBidi" w:hAnsiTheme="majorBidi" w:cstheme="majorBidi"/>
          <w:sz w:val="28"/>
          <w:szCs w:val="28"/>
        </w:rPr>
        <w:t xml:space="preserve">Ministre de la Guerre. 1842-1843. Op. </w:t>
      </w:r>
      <w:proofErr w:type="gramStart"/>
      <w:r w:rsidRPr="00C9648D">
        <w:rPr>
          <w:rFonts w:asciiTheme="majorBidi" w:hAnsiTheme="majorBidi" w:cstheme="majorBidi"/>
          <w:sz w:val="28"/>
          <w:szCs w:val="28"/>
        </w:rPr>
        <w:t>cit</w:t>
      </w:r>
      <w:proofErr w:type="gramEnd"/>
      <w:r w:rsidRPr="00C9648D">
        <w:rPr>
          <w:rFonts w:asciiTheme="majorBidi" w:hAnsiTheme="majorBidi" w:cstheme="majorBidi"/>
          <w:sz w:val="28"/>
          <w:szCs w:val="28"/>
        </w:rPr>
        <w:t>. P  64</w:t>
      </w:r>
      <w:r>
        <w:rPr>
          <w:rFonts w:asciiTheme="majorBidi" w:hAnsiTheme="majorBidi" w:cstheme="majorBidi"/>
          <w:sz w:val="24"/>
          <w:szCs w:val="24"/>
        </w:rPr>
        <w:t>.</w:t>
      </w:r>
    </w:p>
  </w:footnote>
  <w:footnote w:id="33">
    <w:p w:rsidR="00C9648D" w:rsidRPr="00C9648D" w:rsidRDefault="00C9648D" w:rsidP="00323942">
      <w:pPr>
        <w:pStyle w:val="Notedebasdepage"/>
        <w:bidi w:val="0"/>
        <w:rPr>
          <w:rFonts w:asciiTheme="majorBidi" w:hAnsiTheme="majorBidi" w:cstheme="majorBidi"/>
          <w:sz w:val="28"/>
          <w:szCs w:val="28"/>
        </w:rPr>
      </w:pPr>
      <w:r w:rsidRPr="00A24D25">
        <w:rPr>
          <w:rStyle w:val="Appelnotedebasdep"/>
          <w:rFonts w:ascii="Times New Roman" w:hAnsi="Times New Roman" w:cs="Times New Roman"/>
          <w:sz w:val="24"/>
          <w:szCs w:val="24"/>
        </w:rPr>
        <w:footnoteRef/>
      </w:r>
      <w:r w:rsidRPr="00C9648D">
        <w:rPr>
          <w:rFonts w:asciiTheme="majorBidi" w:hAnsiTheme="majorBidi" w:cstheme="majorBidi"/>
          <w:sz w:val="28"/>
          <w:szCs w:val="28"/>
        </w:rPr>
        <w:t>Ministre de la Guerre, tableau sur la situation des établissements Françaises dans l’Algérie en 1840, imprimerie Royal, paris, juin 1840. P  46.</w:t>
      </w:r>
    </w:p>
  </w:footnote>
  <w:footnote w:id="34">
    <w:p w:rsidR="00C9648D" w:rsidRPr="00C9648D" w:rsidRDefault="00C9648D" w:rsidP="00323942">
      <w:pPr>
        <w:pStyle w:val="Notedebasdepage"/>
        <w:bidi w:val="0"/>
        <w:rPr>
          <w:rFonts w:asciiTheme="majorBidi" w:hAnsiTheme="majorBidi" w:cstheme="majorBidi"/>
          <w:sz w:val="28"/>
          <w:szCs w:val="28"/>
        </w:rPr>
      </w:pPr>
      <w:r w:rsidRPr="00C9648D">
        <w:rPr>
          <w:rStyle w:val="Appelnotedebasdep"/>
          <w:rFonts w:ascii="Times New Roman" w:hAnsi="Times New Roman" w:cs="Times New Roman"/>
          <w:sz w:val="28"/>
          <w:szCs w:val="28"/>
        </w:rPr>
        <w:footnoteRef/>
      </w:r>
      <w:r w:rsidRPr="00C9648D">
        <w:rPr>
          <w:rFonts w:ascii="Times New Roman" w:hAnsi="Times New Roman" w:cs="Times New Roman"/>
          <w:sz w:val="28"/>
          <w:szCs w:val="28"/>
        </w:rPr>
        <w:t xml:space="preserve"> </w:t>
      </w:r>
      <w:r w:rsidRPr="00C9648D">
        <w:rPr>
          <w:rFonts w:asciiTheme="majorBidi" w:hAnsiTheme="majorBidi" w:cstheme="majorBidi"/>
          <w:sz w:val="28"/>
          <w:szCs w:val="28"/>
        </w:rPr>
        <w:t xml:space="preserve">Ministre de la Guerre, situation des établissements… 1839. Op. </w:t>
      </w:r>
      <w:proofErr w:type="gramStart"/>
      <w:r w:rsidRPr="00C9648D">
        <w:rPr>
          <w:rFonts w:asciiTheme="majorBidi" w:hAnsiTheme="majorBidi" w:cstheme="majorBidi"/>
          <w:sz w:val="28"/>
          <w:szCs w:val="28"/>
        </w:rPr>
        <w:t>cit</w:t>
      </w:r>
      <w:proofErr w:type="gramEnd"/>
      <w:r w:rsidRPr="00C9648D">
        <w:rPr>
          <w:rFonts w:asciiTheme="majorBidi" w:hAnsiTheme="majorBidi" w:cstheme="majorBidi"/>
          <w:sz w:val="28"/>
          <w:szCs w:val="28"/>
        </w:rPr>
        <w:t>. p  14.</w:t>
      </w:r>
    </w:p>
  </w:footnote>
  <w:footnote w:id="35">
    <w:p w:rsidR="00C9648D" w:rsidRPr="00C9648D" w:rsidRDefault="00C9648D" w:rsidP="00323942">
      <w:pPr>
        <w:pStyle w:val="Notedebasdepage"/>
        <w:bidi w:val="0"/>
        <w:rPr>
          <w:rFonts w:asciiTheme="majorBidi" w:hAnsiTheme="majorBidi" w:cstheme="majorBidi"/>
          <w:sz w:val="28"/>
          <w:szCs w:val="28"/>
        </w:rPr>
      </w:pPr>
      <w:r w:rsidRPr="00C9648D">
        <w:rPr>
          <w:rStyle w:val="Appelnotedebasdep"/>
          <w:rFonts w:ascii="Times New Roman" w:hAnsi="Times New Roman" w:cs="Times New Roman"/>
          <w:sz w:val="28"/>
          <w:szCs w:val="28"/>
        </w:rPr>
        <w:footnoteRef/>
      </w:r>
      <w:r w:rsidRPr="00C9648D">
        <w:rPr>
          <w:rFonts w:ascii="Times New Roman" w:hAnsi="Times New Roman" w:cs="Times New Roman"/>
          <w:sz w:val="28"/>
          <w:szCs w:val="28"/>
        </w:rPr>
        <w:t xml:space="preserve"> </w:t>
      </w:r>
      <w:r w:rsidRPr="00C9648D">
        <w:rPr>
          <w:rFonts w:asciiTheme="majorBidi" w:hAnsiTheme="majorBidi" w:cstheme="majorBidi"/>
          <w:sz w:val="28"/>
          <w:szCs w:val="28"/>
        </w:rPr>
        <w:t xml:space="preserve">Ministre de la Guerre, tableau de la situation… en 1840. Op. </w:t>
      </w:r>
      <w:proofErr w:type="gramStart"/>
      <w:r w:rsidRPr="00C9648D">
        <w:rPr>
          <w:rFonts w:asciiTheme="majorBidi" w:hAnsiTheme="majorBidi" w:cstheme="majorBidi"/>
          <w:sz w:val="28"/>
          <w:szCs w:val="28"/>
        </w:rPr>
        <w:t>cit</w:t>
      </w:r>
      <w:proofErr w:type="gramEnd"/>
      <w:r w:rsidRPr="00C9648D">
        <w:rPr>
          <w:rFonts w:asciiTheme="majorBidi" w:hAnsiTheme="majorBidi" w:cstheme="majorBidi"/>
          <w:sz w:val="28"/>
          <w:szCs w:val="28"/>
        </w:rPr>
        <w:t>. p  185.</w:t>
      </w:r>
    </w:p>
  </w:footnote>
  <w:footnote w:id="36">
    <w:p w:rsidR="00C9648D" w:rsidRPr="00C9648D" w:rsidRDefault="00C9648D" w:rsidP="00323942">
      <w:pPr>
        <w:pStyle w:val="Notedebasdepage"/>
        <w:bidi w:val="0"/>
        <w:rPr>
          <w:rFonts w:asciiTheme="majorBidi" w:hAnsiTheme="majorBidi" w:cstheme="majorBidi"/>
          <w:sz w:val="28"/>
          <w:szCs w:val="28"/>
          <w:lang w:val="en-US"/>
        </w:rPr>
      </w:pPr>
      <w:r w:rsidRPr="00C9648D">
        <w:rPr>
          <w:rStyle w:val="Appelnotedebasdep"/>
          <w:rFonts w:ascii="Times New Roman" w:hAnsi="Times New Roman" w:cs="Times New Roman"/>
          <w:sz w:val="28"/>
          <w:szCs w:val="28"/>
        </w:rPr>
        <w:footnoteRef/>
      </w:r>
      <w:r w:rsidRPr="00C9648D">
        <w:rPr>
          <w:rFonts w:asciiTheme="majorBidi" w:hAnsiTheme="majorBidi" w:cstheme="majorBidi"/>
          <w:sz w:val="28"/>
          <w:szCs w:val="28"/>
        </w:rPr>
        <w:t xml:space="preserve">Ministre de la Guerre, tableau de la situation… en 1840. </w:t>
      </w:r>
      <w:r w:rsidRPr="00C9648D">
        <w:rPr>
          <w:rFonts w:asciiTheme="majorBidi" w:hAnsiTheme="majorBidi" w:cstheme="majorBidi"/>
          <w:sz w:val="28"/>
          <w:szCs w:val="28"/>
          <w:lang w:val="en-US"/>
        </w:rPr>
        <w:t xml:space="preserve">Op. cit. </w:t>
      </w:r>
      <w:proofErr w:type="gramStart"/>
      <w:r w:rsidRPr="00C9648D">
        <w:rPr>
          <w:rFonts w:asciiTheme="majorBidi" w:hAnsiTheme="majorBidi" w:cstheme="majorBidi"/>
          <w:sz w:val="28"/>
          <w:szCs w:val="28"/>
          <w:lang w:val="en-US"/>
        </w:rPr>
        <w:t>P  202</w:t>
      </w:r>
      <w:proofErr w:type="gramEnd"/>
      <w:r w:rsidRPr="00C9648D">
        <w:rPr>
          <w:rFonts w:asciiTheme="majorBidi" w:hAnsiTheme="majorBidi" w:cstheme="majorBidi"/>
          <w:sz w:val="28"/>
          <w:szCs w:val="28"/>
          <w:lang w:val="en-US"/>
        </w:rPr>
        <w:t>.</w:t>
      </w:r>
    </w:p>
  </w:footnote>
  <w:footnote w:id="37">
    <w:p w:rsidR="00C9648D" w:rsidRPr="00C9648D" w:rsidRDefault="00C9648D" w:rsidP="00323942">
      <w:pPr>
        <w:pStyle w:val="Notedebasdepage"/>
        <w:bidi w:val="0"/>
        <w:rPr>
          <w:rFonts w:asciiTheme="majorBidi" w:hAnsiTheme="majorBidi" w:cstheme="majorBidi"/>
          <w:sz w:val="28"/>
          <w:szCs w:val="28"/>
          <w:lang w:val="en-US"/>
        </w:rPr>
      </w:pPr>
      <w:r w:rsidRPr="00C9648D">
        <w:rPr>
          <w:rStyle w:val="Appelnotedebasdep"/>
          <w:rFonts w:ascii="Times New Roman" w:hAnsi="Times New Roman" w:cs="Times New Roman"/>
          <w:sz w:val="28"/>
          <w:szCs w:val="28"/>
        </w:rPr>
        <w:footnoteRef/>
      </w:r>
      <w:r w:rsidRPr="00C9648D">
        <w:rPr>
          <w:sz w:val="28"/>
          <w:szCs w:val="28"/>
          <w:lang w:val="en-US"/>
        </w:rPr>
        <w:t xml:space="preserve"> </w:t>
      </w:r>
      <w:r w:rsidRPr="00C9648D">
        <w:rPr>
          <w:rFonts w:asciiTheme="majorBidi" w:hAnsiTheme="majorBidi" w:cstheme="majorBidi"/>
          <w:sz w:val="28"/>
          <w:szCs w:val="28"/>
          <w:lang w:val="en-US"/>
        </w:rPr>
        <w:t xml:space="preserve">Ibid. </w:t>
      </w:r>
      <w:proofErr w:type="gramStart"/>
      <w:r w:rsidRPr="00C9648D">
        <w:rPr>
          <w:rFonts w:asciiTheme="majorBidi" w:hAnsiTheme="majorBidi" w:cstheme="majorBidi"/>
          <w:sz w:val="28"/>
          <w:szCs w:val="28"/>
          <w:lang w:val="en-US"/>
        </w:rPr>
        <w:t>P  231</w:t>
      </w:r>
      <w:proofErr w:type="gramEnd"/>
      <w:r w:rsidRPr="00C9648D">
        <w:rPr>
          <w:rFonts w:asciiTheme="majorBidi" w:hAnsiTheme="majorBidi" w:cstheme="majorBidi"/>
          <w:sz w:val="28"/>
          <w:szCs w:val="28"/>
          <w:lang w:val="en-US"/>
        </w:rPr>
        <w:t>.</w:t>
      </w:r>
    </w:p>
  </w:footnote>
  <w:footnote w:id="38">
    <w:p w:rsidR="00C9648D" w:rsidRPr="00685AC6" w:rsidRDefault="00C9648D" w:rsidP="00323942">
      <w:pPr>
        <w:pStyle w:val="Notedebasdepage"/>
        <w:bidi w:val="0"/>
        <w:rPr>
          <w:rFonts w:asciiTheme="majorBidi" w:hAnsiTheme="majorBidi" w:cstheme="majorBidi"/>
          <w:sz w:val="24"/>
          <w:szCs w:val="24"/>
        </w:rPr>
      </w:pPr>
      <w:r w:rsidRPr="00EA2F69">
        <w:rPr>
          <w:rStyle w:val="Appelnotedebasdep"/>
          <w:rFonts w:ascii="Times New Roman" w:hAnsi="Times New Roman" w:cs="Times New Roman"/>
          <w:sz w:val="24"/>
          <w:szCs w:val="24"/>
        </w:rPr>
        <w:footnoteRef/>
      </w:r>
      <w:r w:rsidRPr="00EA2F69">
        <w:rPr>
          <w:rFonts w:ascii="Times New Roman" w:hAnsi="Times New Roman" w:cs="Times New Roman"/>
          <w:sz w:val="24"/>
          <w:szCs w:val="24"/>
        </w:rPr>
        <w:t xml:space="preserve"> </w:t>
      </w:r>
      <w:r>
        <w:rPr>
          <w:rFonts w:asciiTheme="majorBidi" w:hAnsiTheme="majorBidi" w:cstheme="majorBidi"/>
          <w:sz w:val="24"/>
          <w:szCs w:val="24"/>
        </w:rPr>
        <w:t xml:space="preserve">Ministre de la Guerre, tableau de la situation… en 1840 -1843. </w:t>
      </w:r>
      <w:proofErr w:type="gramStart"/>
      <w:r>
        <w:rPr>
          <w:rFonts w:asciiTheme="majorBidi" w:hAnsiTheme="majorBidi" w:cstheme="majorBidi"/>
          <w:sz w:val="24"/>
          <w:szCs w:val="24"/>
        </w:rPr>
        <w:t>op</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cit</w:t>
      </w:r>
      <w:proofErr w:type="gramEnd"/>
      <w:r>
        <w:rPr>
          <w:rFonts w:asciiTheme="majorBidi" w:hAnsiTheme="majorBidi" w:cstheme="majorBidi"/>
          <w:sz w:val="24"/>
          <w:szCs w:val="24"/>
        </w:rPr>
        <w:t>. p  207.</w:t>
      </w:r>
    </w:p>
  </w:footnote>
  <w:footnote w:id="39">
    <w:p w:rsidR="00C9648D" w:rsidRPr="00524C04" w:rsidRDefault="00C9648D" w:rsidP="00323942">
      <w:pPr>
        <w:pStyle w:val="Notedebasdepage"/>
        <w:rPr>
          <w:sz w:val="24"/>
          <w:szCs w:val="24"/>
        </w:rPr>
      </w:pPr>
      <w:r w:rsidRPr="00111477">
        <w:rPr>
          <w:rStyle w:val="Appelnotedebasdep"/>
          <w:rFonts w:ascii="Times New Roman" w:hAnsi="Times New Roman" w:cs="Times New Roman"/>
          <w:sz w:val="24"/>
          <w:szCs w:val="24"/>
        </w:rPr>
        <w:footnoteRef/>
      </w:r>
      <w:r w:rsidRPr="00111477">
        <w:rPr>
          <w:rFonts w:ascii="Times New Roman" w:hAnsi="Times New Roman" w:cs="Times New Roman"/>
          <w:sz w:val="24"/>
          <w:szCs w:val="24"/>
          <w:rtl/>
        </w:rPr>
        <w:t xml:space="preserve"> </w:t>
      </w:r>
      <w:r w:rsidRPr="004C549C">
        <w:rPr>
          <w:rFonts w:ascii="Simplified Arabic" w:hAnsi="Simplified Arabic" w:cs="Simplified Arabic" w:hint="cs"/>
          <w:sz w:val="28"/>
          <w:szCs w:val="28"/>
          <w:rtl/>
          <w:lang w:bidi="ar-DZ"/>
        </w:rPr>
        <w:t>منحنى</w:t>
      </w:r>
      <w:r w:rsidRPr="004C549C">
        <w:rPr>
          <w:rFonts w:ascii="Simplified Arabic" w:hAnsi="Simplified Arabic" w:cs="Simplified Arabic"/>
          <w:sz w:val="28"/>
          <w:szCs w:val="28"/>
          <w:rtl/>
          <w:lang w:bidi="ar-DZ"/>
        </w:rPr>
        <w:t xml:space="preserve"> بياني </w:t>
      </w:r>
      <w:r w:rsidRPr="004C549C">
        <w:rPr>
          <w:rFonts w:ascii="Simplified Arabic" w:hAnsi="Simplified Arabic" w:cs="Simplified Arabic" w:hint="cs"/>
          <w:sz w:val="28"/>
          <w:szCs w:val="28"/>
          <w:rtl/>
          <w:lang w:bidi="ar-DZ"/>
        </w:rPr>
        <w:t>يتعلق ب</w:t>
      </w:r>
      <w:r w:rsidRPr="004C549C">
        <w:rPr>
          <w:rFonts w:ascii="Simplified Arabic" w:hAnsi="Simplified Arabic" w:cs="Simplified Arabic"/>
          <w:sz w:val="28"/>
          <w:szCs w:val="28"/>
          <w:rtl/>
          <w:lang w:bidi="ar-DZ"/>
        </w:rPr>
        <w:t xml:space="preserve">لتطور عدد المخالفات والجرائم </w:t>
      </w:r>
      <w:r w:rsidRPr="004C549C">
        <w:rPr>
          <w:rFonts w:ascii="Simplified Arabic" w:hAnsi="Simplified Arabic" w:cs="Simplified Arabic" w:hint="cs"/>
          <w:sz w:val="28"/>
          <w:szCs w:val="28"/>
          <w:rtl/>
          <w:lang w:bidi="ar-DZ"/>
        </w:rPr>
        <w:t>التي أرتكبها نزلاء ال</w:t>
      </w:r>
      <w:r w:rsidRPr="004C549C">
        <w:rPr>
          <w:rFonts w:ascii="Simplified Arabic" w:hAnsi="Simplified Arabic" w:cs="Simplified Arabic"/>
          <w:sz w:val="28"/>
          <w:szCs w:val="28"/>
          <w:rtl/>
          <w:lang w:bidi="ar-DZ"/>
        </w:rPr>
        <w:t xml:space="preserve">سجن </w:t>
      </w:r>
      <w:r w:rsidRPr="004C549C">
        <w:rPr>
          <w:rFonts w:ascii="Simplified Arabic" w:hAnsi="Simplified Arabic" w:cs="Simplified Arabic" w:hint="cs"/>
          <w:sz w:val="28"/>
          <w:szCs w:val="28"/>
          <w:rtl/>
          <w:lang w:bidi="ar-DZ"/>
        </w:rPr>
        <w:t xml:space="preserve"> المدني بعنابة</w:t>
      </w:r>
      <w:r w:rsidRPr="004C549C">
        <w:rPr>
          <w:rFonts w:ascii="Simplified Arabic" w:hAnsi="Simplified Arabic" w:cs="Simplified Arabic"/>
          <w:sz w:val="28"/>
          <w:szCs w:val="28"/>
          <w:rtl/>
          <w:lang w:bidi="ar-DZ"/>
        </w:rPr>
        <w:t>[</w:t>
      </w:r>
      <w:r w:rsidRPr="004C549C">
        <w:rPr>
          <w:rFonts w:ascii="Times New Roman" w:hAnsi="Times New Roman" w:cs="Times New Roman"/>
          <w:sz w:val="28"/>
          <w:szCs w:val="28"/>
          <w:lang w:bidi="ar-DZ"/>
        </w:rPr>
        <w:t>Bône</w:t>
      </w:r>
      <w:r w:rsidRPr="004C549C">
        <w:rPr>
          <w:rFonts w:ascii="Times New Roman" w:hAnsi="Times New Roman" w:cs="Times New Roman"/>
          <w:sz w:val="28"/>
          <w:szCs w:val="28"/>
          <w:rtl/>
          <w:lang w:bidi="ar-DZ"/>
        </w:rPr>
        <w:t>]</w:t>
      </w:r>
      <w:r w:rsidRPr="004C549C">
        <w:rPr>
          <w:rFonts w:ascii="Simplified Arabic" w:hAnsi="Simplified Arabic" w:cs="Simplified Arabic"/>
          <w:sz w:val="28"/>
          <w:szCs w:val="28"/>
          <w:rtl/>
          <w:lang w:bidi="ar-DZ"/>
        </w:rPr>
        <w:t xml:space="preserve"> </w:t>
      </w:r>
      <w:r w:rsidRPr="004C549C">
        <w:rPr>
          <w:rFonts w:ascii="Simplified Arabic" w:hAnsi="Simplified Arabic" w:cs="Simplified Arabic" w:hint="cs"/>
          <w:sz w:val="28"/>
          <w:szCs w:val="28"/>
          <w:rtl/>
          <w:lang w:bidi="ar-DZ"/>
        </w:rPr>
        <w:t>بين 1839-1842.</w:t>
      </w:r>
      <w:r w:rsidRPr="004C549C">
        <w:rPr>
          <w:rFonts w:ascii="Simplified Arabic" w:hAnsi="Simplified Arabic" w:cs="Simplified Arabic"/>
          <w:sz w:val="28"/>
          <w:szCs w:val="28"/>
          <w:rtl/>
          <w:lang w:bidi="ar-DZ"/>
        </w:rPr>
        <w:t>عنابة-</w:t>
      </w:r>
      <w:r w:rsidRPr="004C549C">
        <w:rPr>
          <w:rFonts w:ascii="Simplified Arabic" w:hAnsi="Simplified Arabic" w:cs="Simplified Arabic" w:hint="cs"/>
          <w:sz w:val="28"/>
          <w:szCs w:val="28"/>
          <w:rtl/>
          <w:lang w:bidi="ar-DZ"/>
        </w:rPr>
        <w:t xml:space="preserve">  من إنجاز</w:t>
      </w:r>
      <w:r w:rsidRPr="004C549C">
        <w:rPr>
          <w:rFonts w:ascii="Simplified Arabic" w:hAnsi="Simplified Arabic" w:cs="Simplified Arabic"/>
          <w:sz w:val="28"/>
          <w:szCs w:val="28"/>
          <w:rtl/>
          <w:lang w:bidi="ar-DZ"/>
        </w:rPr>
        <w:t xml:space="preserve"> الطالب</w:t>
      </w:r>
    </w:p>
  </w:footnote>
  <w:footnote w:id="40">
    <w:p w:rsidR="00C9648D" w:rsidRPr="00524C04" w:rsidRDefault="00C9648D" w:rsidP="00323942">
      <w:pPr>
        <w:jc w:val="center"/>
        <w:rPr>
          <w:rFonts w:ascii="Times New Roman" w:hAnsi="Times New Roman" w:cs="Simplified Arabic"/>
          <w:sz w:val="24"/>
          <w:szCs w:val="24"/>
          <w:rtl/>
          <w:lang w:bidi="ar-DZ"/>
        </w:rPr>
      </w:pPr>
      <w:r w:rsidRPr="00111477">
        <w:rPr>
          <w:rStyle w:val="Appelnotedebasdep"/>
          <w:rFonts w:ascii="Times New Roman" w:hAnsi="Times New Roman" w:cs="Times New Roman"/>
          <w:sz w:val="24"/>
          <w:szCs w:val="24"/>
        </w:rPr>
        <w:footnoteRef/>
      </w:r>
      <w:r w:rsidRPr="00111477">
        <w:rPr>
          <w:sz w:val="24"/>
          <w:szCs w:val="24"/>
          <w:rtl/>
        </w:rPr>
        <w:t xml:space="preserve"> </w:t>
      </w:r>
      <w:r w:rsidRPr="004C549C">
        <w:rPr>
          <w:rFonts w:ascii="Simplified Arabic" w:hAnsi="Simplified Arabic" w:cs="Simplified Arabic"/>
          <w:sz w:val="28"/>
          <w:szCs w:val="28"/>
          <w:rtl/>
          <w:lang w:bidi="ar-DZ"/>
        </w:rPr>
        <w:t>تمثيل بياني بالمنحنى لتطور عدد الأشخاص المرتكبين للمخالفات والجرائم حسب</w:t>
      </w:r>
      <w:r w:rsidRPr="004C549C">
        <w:rPr>
          <w:rFonts w:ascii="Simplified Arabic" w:hAnsi="Simplified Arabic" w:cs="Simplified Arabic" w:hint="cs"/>
          <w:sz w:val="28"/>
          <w:szCs w:val="28"/>
          <w:rtl/>
          <w:lang w:bidi="ar-DZ"/>
        </w:rPr>
        <w:t xml:space="preserve"> معطيات سجن عنابة </w:t>
      </w:r>
      <w:r w:rsidRPr="004C549C">
        <w:rPr>
          <w:rFonts w:ascii="Simplified Arabic" w:hAnsi="Simplified Arabic" w:cs="Simplified Arabic"/>
          <w:sz w:val="28"/>
          <w:szCs w:val="28"/>
          <w:rtl/>
          <w:lang w:bidi="ar-DZ"/>
        </w:rPr>
        <w:t xml:space="preserve"> </w:t>
      </w:r>
      <w:r w:rsidRPr="004C549C">
        <w:rPr>
          <w:rFonts w:ascii="Times New Roman" w:hAnsi="Times New Roman" w:cs="Simplified Arabic" w:hint="cs"/>
          <w:sz w:val="28"/>
          <w:szCs w:val="28"/>
          <w:rtl/>
          <w:lang w:bidi="ar-DZ"/>
        </w:rPr>
        <w:t>المدني بين 1839-1841م من إنجاز الطالب</w:t>
      </w:r>
      <w:r>
        <w:rPr>
          <w:rFonts w:ascii="Times New Roman" w:hAnsi="Times New Roman" w:cs="Simplified Arabic"/>
          <w:sz w:val="28"/>
          <w:szCs w:val="28"/>
          <w:lang w:bidi="ar-DZ"/>
        </w:rPr>
        <w:t xml:space="preserve">                                                         </w:t>
      </w:r>
      <w:r w:rsidRPr="004C549C">
        <w:rPr>
          <w:rFonts w:ascii="Times New Roman" w:hAnsi="Times New Roman" w:cs="Simplified Arabic" w:hint="cs"/>
          <w:sz w:val="28"/>
          <w:szCs w:val="28"/>
          <w:rtl/>
          <w:lang w:bidi="ar-DZ"/>
        </w:rPr>
        <w:t xml:space="preserve"> </w:t>
      </w:r>
      <w:r>
        <w:rPr>
          <w:rFonts w:ascii="Times New Roman" w:hAnsi="Times New Roman" w:cs="Simplified Arabic" w:hint="cs"/>
          <w:sz w:val="24"/>
          <w:szCs w:val="24"/>
          <w:rtl/>
          <w:lang w:bidi="ar-DZ"/>
        </w:rPr>
        <w:t xml:space="preserve">                                                                               .                                                                                                           </w:t>
      </w:r>
      <w:r w:rsidRPr="00524C04">
        <w:rPr>
          <w:rFonts w:ascii="Times New Roman" w:hAnsi="Times New Roman" w:cs="Simplified Arabic" w:hint="cs"/>
          <w:sz w:val="24"/>
          <w:szCs w:val="24"/>
          <w:rtl/>
          <w:lang w:bidi="ar-DZ"/>
        </w:rPr>
        <w:t>.</w:t>
      </w:r>
    </w:p>
    <w:p w:rsidR="00C9648D" w:rsidRDefault="00C9648D" w:rsidP="00323942">
      <w:pPr>
        <w:pStyle w:val="Notedebasdepage"/>
      </w:pPr>
    </w:p>
  </w:footnote>
  <w:footnote w:id="41">
    <w:p w:rsidR="00C9648D" w:rsidRPr="00FD384C" w:rsidRDefault="00C9648D" w:rsidP="00323942">
      <w:pPr>
        <w:pStyle w:val="Notedebasdepage"/>
        <w:bidi w:val="0"/>
        <w:rPr>
          <w:rFonts w:asciiTheme="majorBidi" w:hAnsiTheme="majorBidi" w:cstheme="majorBidi"/>
          <w:sz w:val="28"/>
          <w:szCs w:val="28"/>
        </w:rPr>
      </w:pPr>
      <w:r w:rsidRPr="00FD384C">
        <w:rPr>
          <w:rStyle w:val="Appelnotedebasdep"/>
          <w:rFonts w:ascii="Times New Roman" w:hAnsi="Times New Roman" w:cs="Times New Roman"/>
          <w:sz w:val="28"/>
          <w:szCs w:val="28"/>
        </w:rPr>
        <w:footnoteRef/>
      </w:r>
      <w:r w:rsidRPr="00FD384C">
        <w:rPr>
          <w:rFonts w:ascii="Times New Roman" w:hAnsi="Times New Roman" w:cs="Times New Roman"/>
          <w:sz w:val="28"/>
          <w:szCs w:val="28"/>
        </w:rPr>
        <w:t xml:space="preserve"> </w:t>
      </w:r>
      <w:r w:rsidRPr="00FD384C">
        <w:rPr>
          <w:rFonts w:asciiTheme="majorBidi" w:hAnsiTheme="majorBidi" w:cstheme="majorBidi"/>
          <w:sz w:val="28"/>
          <w:szCs w:val="28"/>
        </w:rPr>
        <w:t>Archives national d’outre mer, Gouvernement Générale d’Algérie, correspondance Arabe, période 1847-1879, Registre N° 20 KK 155.p  97, document générér Le 11/06/2018.</w:t>
      </w:r>
    </w:p>
  </w:footnote>
  <w:footnote w:id="42">
    <w:p w:rsidR="00C9648D" w:rsidRPr="00FD384C" w:rsidRDefault="00C9648D" w:rsidP="00323942">
      <w:pPr>
        <w:pStyle w:val="Notedebasdepage"/>
        <w:bidi w:val="0"/>
        <w:rPr>
          <w:rFonts w:asciiTheme="majorBidi" w:hAnsiTheme="majorBidi" w:cstheme="majorBidi"/>
          <w:sz w:val="28"/>
          <w:szCs w:val="28"/>
        </w:rPr>
      </w:pPr>
      <w:r w:rsidRPr="00FD384C">
        <w:rPr>
          <w:rStyle w:val="Appelnotedebasdep"/>
          <w:rFonts w:ascii="Times New Roman" w:hAnsi="Times New Roman" w:cs="Times New Roman"/>
          <w:sz w:val="28"/>
          <w:szCs w:val="28"/>
        </w:rPr>
        <w:footnoteRef/>
      </w:r>
      <w:r w:rsidRPr="00FD384C">
        <w:rPr>
          <w:rFonts w:ascii="Times New Roman" w:hAnsi="Times New Roman" w:cs="Times New Roman"/>
          <w:sz w:val="28"/>
          <w:szCs w:val="28"/>
        </w:rPr>
        <w:t xml:space="preserve"> </w:t>
      </w:r>
      <w:r w:rsidRPr="00FD384C">
        <w:rPr>
          <w:rFonts w:asciiTheme="majorBidi" w:hAnsiTheme="majorBidi" w:cstheme="majorBidi"/>
          <w:sz w:val="28"/>
          <w:szCs w:val="28"/>
        </w:rPr>
        <w:t>Ibid. p  114.</w:t>
      </w:r>
    </w:p>
  </w:footnote>
  <w:footnote w:id="43">
    <w:p w:rsidR="00C9648D" w:rsidRPr="00FD384C" w:rsidRDefault="00C9648D" w:rsidP="00323942">
      <w:pPr>
        <w:pStyle w:val="Notedebasdepage"/>
        <w:rPr>
          <w:sz w:val="28"/>
          <w:szCs w:val="28"/>
        </w:rPr>
      </w:pPr>
      <w:r w:rsidRPr="00715DEC">
        <w:rPr>
          <w:rStyle w:val="Appelnotedebasdep"/>
          <w:rFonts w:ascii="Times New Roman" w:hAnsi="Times New Roman" w:cs="Times New Roman"/>
          <w:sz w:val="24"/>
          <w:szCs w:val="24"/>
        </w:rPr>
        <w:footnoteRef/>
      </w:r>
      <w:r w:rsidRPr="00715DEC">
        <w:rPr>
          <w:rFonts w:ascii="Times New Roman" w:hAnsi="Times New Roman" w:cs="Times New Roman"/>
          <w:sz w:val="24"/>
          <w:szCs w:val="24"/>
          <w:rtl/>
        </w:rPr>
        <w:t xml:space="preserve"> </w:t>
      </w:r>
      <w:r w:rsidRPr="004C549C">
        <w:rPr>
          <w:rFonts w:asciiTheme="majorBidi" w:hAnsiTheme="majorBidi" w:cstheme="majorBidi" w:hint="cs"/>
          <w:sz w:val="28"/>
          <w:szCs w:val="28"/>
          <w:rtl/>
          <w:lang w:bidi="ar-DZ"/>
        </w:rPr>
        <w:t>لقد افتعلت فرنسا عدة أسباب وهمية وصحيحة لتهيئة الظروف لفرض  الحامية على تونس خاصة الأعداء باعتداءات القبائل التونسية على الأراضي الجزائرية.</w:t>
      </w:r>
    </w:p>
  </w:footnote>
  <w:footnote w:id="44">
    <w:p w:rsidR="00C9648D" w:rsidRPr="00B513AF" w:rsidRDefault="00C9648D" w:rsidP="00323942">
      <w:pPr>
        <w:pStyle w:val="Notedebasdepage"/>
        <w:bidi w:val="0"/>
        <w:rPr>
          <w:rFonts w:asciiTheme="majorBidi" w:hAnsiTheme="majorBidi" w:cstheme="majorBidi"/>
          <w:sz w:val="24"/>
          <w:szCs w:val="24"/>
          <w:lang w:bidi="ar-DZ"/>
        </w:rPr>
      </w:pPr>
      <w:r w:rsidRPr="00FD384C">
        <w:rPr>
          <w:rStyle w:val="Appelnotedebasdep"/>
          <w:rFonts w:ascii="Times New Roman" w:hAnsi="Times New Roman" w:cs="Times New Roman"/>
          <w:sz w:val="28"/>
          <w:szCs w:val="28"/>
        </w:rPr>
        <w:footnoteRef/>
      </w:r>
      <w:r w:rsidRPr="00FD384C">
        <w:rPr>
          <w:rFonts w:ascii="Times New Roman" w:hAnsi="Times New Roman" w:cs="Times New Roman"/>
          <w:sz w:val="28"/>
          <w:szCs w:val="28"/>
        </w:rPr>
        <w:t xml:space="preserve"> </w:t>
      </w:r>
      <w:r w:rsidRPr="00FD384C">
        <w:rPr>
          <w:rFonts w:asciiTheme="majorBidi" w:hAnsiTheme="majorBidi" w:cstheme="majorBidi" w:hint="cs"/>
          <w:sz w:val="28"/>
          <w:szCs w:val="28"/>
          <w:rtl/>
          <w:lang w:bidi="ar-DZ"/>
        </w:rPr>
        <w:t xml:space="preserve"> </w:t>
      </w:r>
      <w:r w:rsidRPr="00FD384C">
        <w:rPr>
          <w:rFonts w:asciiTheme="majorBidi" w:hAnsiTheme="majorBidi" w:cstheme="majorBidi"/>
          <w:sz w:val="28"/>
          <w:szCs w:val="28"/>
          <w:lang w:bidi="ar-DZ"/>
        </w:rPr>
        <w:t xml:space="preserve">Archives National d’outre Mer. Op. </w:t>
      </w:r>
      <w:proofErr w:type="gramStart"/>
      <w:r w:rsidRPr="00FD384C">
        <w:rPr>
          <w:rFonts w:asciiTheme="majorBidi" w:hAnsiTheme="majorBidi" w:cstheme="majorBidi"/>
          <w:sz w:val="28"/>
          <w:szCs w:val="28"/>
          <w:lang w:bidi="ar-DZ"/>
        </w:rPr>
        <w:t>cit</w:t>
      </w:r>
      <w:proofErr w:type="gramEnd"/>
      <w:r w:rsidRPr="00FD384C">
        <w:rPr>
          <w:rFonts w:asciiTheme="majorBidi" w:hAnsiTheme="majorBidi" w:cstheme="majorBidi"/>
          <w:sz w:val="28"/>
          <w:szCs w:val="28"/>
          <w:lang w:bidi="ar-DZ"/>
        </w:rPr>
        <w:t>. p  130</w:t>
      </w:r>
      <w:r>
        <w:rPr>
          <w:rFonts w:asciiTheme="majorBidi" w:hAnsiTheme="majorBidi" w:cstheme="majorBidi"/>
          <w:sz w:val="24"/>
          <w:szCs w:val="24"/>
          <w:lang w:bidi="ar-DZ"/>
        </w:rPr>
        <w:t>.</w:t>
      </w:r>
    </w:p>
  </w:footnote>
  <w:footnote w:id="45">
    <w:p w:rsidR="00C9648D" w:rsidRPr="00FD384C" w:rsidRDefault="00C9648D" w:rsidP="00323942">
      <w:pPr>
        <w:pStyle w:val="Notedebasdepage"/>
        <w:jc w:val="right"/>
        <w:rPr>
          <w:rFonts w:asciiTheme="majorBidi" w:hAnsiTheme="majorBidi" w:cs="Traditional Arabic"/>
          <w:sz w:val="28"/>
          <w:szCs w:val="28"/>
          <w:lang w:bidi="ar-DZ"/>
        </w:rPr>
      </w:pPr>
      <w:r w:rsidRPr="00FD384C">
        <w:rPr>
          <w:rStyle w:val="Appelnotedebasdep"/>
          <w:rFonts w:ascii="Times New Roman" w:hAnsi="Times New Roman" w:cs="Traditional Arabic"/>
          <w:sz w:val="28"/>
          <w:szCs w:val="28"/>
        </w:rPr>
        <w:footnoteRef/>
      </w:r>
      <w:r w:rsidRPr="00FD384C">
        <w:rPr>
          <w:rFonts w:cs="Traditional Arabic"/>
          <w:sz w:val="28"/>
          <w:szCs w:val="28"/>
        </w:rPr>
        <w:t xml:space="preserve"> </w:t>
      </w:r>
      <w:r w:rsidRPr="00FD384C">
        <w:rPr>
          <w:rFonts w:asciiTheme="majorBidi" w:hAnsiTheme="majorBidi" w:cs="Traditional Arabic"/>
          <w:sz w:val="28"/>
          <w:szCs w:val="28"/>
          <w:lang w:bidi="ar-DZ"/>
        </w:rPr>
        <w:t>Archives  Nationale d’Outre Mer</w:t>
      </w:r>
      <w:r w:rsidRPr="00FD384C">
        <w:rPr>
          <w:rFonts w:asciiTheme="majorBidi" w:hAnsiTheme="majorBidi" w:cs="Traditional Arabic"/>
          <w:sz w:val="28"/>
          <w:szCs w:val="28"/>
        </w:rPr>
        <w:t xml:space="preserve"> période 1847-1879, Registre N° 20 KK 155</w:t>
      </w:r>
      <w:proofErr w:type="gramStart"/>
      <w:r w:rsidRPr="00FD384C">
        <w:rPr>
          <w:rFonts w:asciiTheme="majorBidi" w:hAnsiTheme="majorBidi" w:cs="Traditional Arabic"/>
          <w:sz w:val="28"/>
          <w:szCs w:val="28"/>
          <w:lang w:bidi="ar-DZ"/>
        </w:rPr>
        <w:t>,op</w:t>
      </w:r>
      <w:proofErr w:type="gramEnd"/>
      <w:r w:rsidRPr="00FD384C">
        <w:rPr>
          <w:rFonts w:asciiTheme="majorBidi" w:hAnsiTheme="majorBidi" w:cs="Traditional Arabic"/>
          <w:sz w:val="28"/>
          <w:szCs w:val="28"/>
          <w:lang w:bidi="ar-DZ"/>
        </w:rPr>
        <w:t xml:space="preserve"> cit,p,138 .</w:t>
      </w:r>
    </w:p>
  </w:footnote>
  <w:footnote w:id="46">
    <w:p w:rsidR="00C9648D" w:rsidRPr="00FD384C" w:rsidRDefault="00C9648D" w:rsidP="00323942">
      <w:pPr>
        <w:pStyle w:val="Notedebasdepage"/>
        <w:jc w:val="right"/>
        <w:rPr>
          <w:rFonts w:asciiTheme="majorBidi" w:hAnsiTheme="majorBidi" w:cs="Traditional Arabic"/>
          <w:sz w:val="28"/>
          <w:szCs w:val="28"/>
        </w:rPr>
      </w:pPr>
      <w:r w:rsidRPr="00FD384C">
        <w:rPr>
          <w:rStyle w:val="Appelnotedebasdep"/>
          <w:rFonts w:ascii="Times New Roman" w:hAnsi="Times New Roman" w:cs="Traditional Arabic"/>
          <w:sz w:val="28"/>
          <w:szCs w:val="28"/>
        </w:rPr>
        <w:footnoteRef/>
      </w:r>
      <w:r w:rsidRPr="00FD384C">
        <w:rPr>
          <w:rFonts w:asciiTheme="majorBidi" w:hAnsiTheme="majorBidi" w:cs="Traditional Arabic"/>
          <w:sz w:val="28"/>
          <w:szCs w:val="28"/>
        </w:rPr>
        <w:t xml:space="preserve"> </w:t>
      </w:r>
      <w:r w:rsidRPr="00FD384C">
        <w:rPr>
          <w:rFonts w:asciiTheme="majorBidi" w:hAnsiTheme="majorBidi" w:cs="Traditional Arabic"/>
          <w:sz w:val="28"/>
          <w:szCs w:val="28"/>
          <w:lang w:bidi="ar-DZ"/>
        </w:rPr>
        <w:t>Archives  Nationale d’Outre Mer</w:t>
      </w:r>
      <w:proofErr w:type="gramStart"/>
      <w:r w:rsidRPr="00FD384C">
        <w:rPr>
          <w:rFonts w:asciiTheme="majorBidi" w:hAnsiTheme="majorBidi" w:cs="Traditional Arabic"/>
          <w:sz w:val="28"/>
          <w:szCs w:val="28"/>
          <w:lang w:bidi="ar-DZ"/>
        </w:rPr>
        <w:t>,op</w:t>
      </w:r>
      <w:proofErr w:type="gramEnd"/>
      <w:r w:rsidRPr="00FD384C">
        <w:rPr>
          <w:rFonts w:asciiTheme="majorBidi" w:hAnsiTheme="majorBidi" w:cs="Traditional Arabic"/>
          <w:sz w:val="28"/>
          <w:szCs w:val="28"/>
          <w:lang w:bidi="ar-DZ"/>
        </w:rPr>
        <w:t xml:space="preserve"> cit,p112.</w:t>
      </w:r>
    </w:p>
  </w:footnote>
  <w:footnote w:id="47">
    <w:p w:rsidR="00C9648D" w:rsidRPr="00FD384C" w:rsidRDefault="00C9648D" w:rsidP="00323942">
      <w:pPr>
        <w:pStyle w:val="Notedebasdepage"/>
        <w:bidi w:val="0"/>
        <w:rPr>
          <w:rFonts w:asciiTheme="majorBidi" w:hAnsiTheme="majorBidi" w:cs="Traditional Arabic"/>
          <w:sz w:val="28"/>
          <w:szCs w:val="28"/>
        </w:rPr>
      </w:pPr>
      <w:r w:rsidRPr="00FD384C">
        <w:rPr>
          <w:rStyle w:val="Appelnotedebasdep"/>
          <w:rFonts w:asciiTheme="majorBidi" w:hAnsiTheme="majorBidi" w:cs="Traditional Arabic"/>
          <w:sz w:val="28"/>
          <w:szCs w:val="28"/>
        </w:rPr>
        <w:footnoteRef/>
      </w:r>
      <w:r w:rsidRPr="00FD384C">
        <w:rPr>
          <w:rFonts w:asciiTheme="majorBidi" w:hAnsiTheme="majorBidi" w:cs="Traditional Arabic"/>
          <w:sz w:val="28"/>
          <w:szCs w:val="28"/>
        </w:rPr>
        <w:t xml:space="preserve">  ANOM, G, </w:t>
      </w:r>
      <w:proofErr w:type="gramStart"/>
      <w:r w:rsidRPr="00FD384C">
        <w:rPr>
          <w:rFonts w:asciiTheme="majorBidi" w:hAnsiTheme="majorBidi" w:cs="Traditional Arabic"/>
          <w:sz w:val="28"/>
          <w:szCs w:val="28"/>
        </w:rPr>
        <w:t>G ,A</w:t>
      </w:r>
      <w:proofErr w:type="gramEnd"/>
      <w:r w:rsidRPr="00FD384C">
        <w:rPr>
          <w:rFonts w:asciiTheme="majorBidi" w:hAnsiTheme="majorBidi" w:cs="Traditional Arabic"/>
          <w:sz w:val="28"/>
          <w:szCs w:val="28"/>
        </w:rPr>
        <w:t>, correspondance Arabe, période 1847-1879, Registre N° 21 KK 3.p4 , document général Le 11/06/2018.</w:t>
      </w:r>
    </w:p>
    <w:p w:rsidR="00C9648D" w:rsidRPr="00FD384C" w:rsidRDefault="00C9648D" w:rsidP="00323942">
      <w:pPr>
        <w:pStyle w:val="Notedebasdepage"/>
        <w:ind w:left="284"/>
        <w:jc w:val="right"/>
        <w:rPr>
          <w:rFonts w:asciiTheme="majorBidi" w:hAnsiTheme="majorBidi" w:cs="Traditional Arabic"/>
          <w:sz w:val="28"/>
          <w:szCs w:val="28"/>
        </w:rPr>
      </w:pPr>
      <w:r w:rsidRPr="00FD384C">
        <w:rPr>
          <w:rStyle w:val="Appelnotedebasdep"/>
          <w:rFonts w:cs="Traditional Arabic"/>
          <w:sz w:val="28"/>
          <w:szCs w:val="28"/>
        </w:rPr>
        <w:t>4</w:t>
      </w:r>
      <w:r w:rsidRPr="00FD384C">
        <w:rPr>
          <w:rFonts w:cs="Traditional Arabic"/>
          <w:sz w:val="28"/>
          <w:szCs w:val="28"/>
        </w:rPr>
        <w:t xml:space="preserve">8  </w:t>
      </w:r>
      <w:r w:rsidRPr="00FD384C">
        <w:rPr>
          <w:rFonts w:asciiTheme="majorBidi" w:hAnsiTheme="majorBidi" w:cs="Traditional Arabic"/>
          <w:sz w:val="28"/>
          <w:szCs w:val="28"/>
        </w:rPr>
        <w:t>Ibid, p 15</w:t>
      </w:r>
    </w:p>
  </w:footnote>
  <w:footnote w:id="48">
    <w:p w:rsidR="00C9648D" w:rsidRPr="00FD384C" w:rsidRDefault="00C9648D" w:rsidP="00323942">
      <w:pPr>
        <w:pStyle w:val="Notedebasdepage"/>
        <w:rPr>
          <w:rFonts w:cs="Traditional Arabic"/>
          <w:sz w:val="28"/>
          <w:szCs w:val="28"/>
        </w:rPr>
      </w:pPr>
    </w:p>
  </w:footnote>
  <w:footnote w:id="49">
    <w:p w:rsidR="00C9648D" w:rsidRPr="00FD384C" w:rsidRDefault="00C9648D" w:rsidP="00323942">
      <w:pPr>
        <w:pStyle w:val="Notedebasdepage"/>
        <w:bidi w:val="0"/>
        <w:rPr>
          <w:rFonts w:asciiTheme="majorBidi" w:hAnsiTheme="majorBidi" w:cs="Traditional Arabic"/>
          <w:sz w:val="28"/>
          <w:szCs w:val="28"/>
        </w:rPr>
      </w:pPr>
      <w:r w:rsidRPr="00FD384C">
        <w:rPr>
          <w:rStyle w:val="Appelnotedebasdep"/>
          <w:rFonts w:ascii="Times New Roman" w:hAnsi="Times New Roman" w:cs="Traditional Arabic"/>
          <w:sz w:val="28"/>
          <w:szCs w:val="28"/>
        </w:rPr>
        <w:footnoteRef/>
      </w:r>
      <w:r w:rsidRPr="00FD384C">
        <w:rPr>
          <w:rFonts w:ascii="Times New Roman" w:hAnsi="Times New Roman" w:cs="Traditional Arabic"/>
          <w:sz w:val="28"/>
          <w:szCs w:val="28"/>
        </w:rPr>
        <w:t xml:space="preserve"> </w:t>
      </w:r>
      <w:r w:rsidRPr="00FD384C">
        <w:rPr>
          <w:rFonts w:asciiTheme="majorBidi" w:hAnsiTheme="majorBidi" w:cs="Traditional Arabic"/>
          <w:sz w:val="28"/>
          <w:szCs w:val="28"/>
        </w:rPr>
        <w:t>Gouvernement Général Civil de l’Algérie, Etat de l’Algérie du 31 decembre 1882, imprimerie de l’association ouvriére p. Pantana et Cie, Rue des trois Couleurs. 1 Alger, 1883, p  245.</w:t>
      </w:r>
    </w:p>
  </w:footnote>
  <w:footnote w:id="50">
    <w:p w:rsidR="00C9648D" w:rsidRDefault="00C9648D" w:rsidP="00323942"/>
    <w:p w:rsidR="00C9648D" w:rsidRPr="00D139B6" w:rsidRDefault="00C9648D" w:rsidP="00323942">
      <w:pPr>
        <w:pStyle w:val="Notedebasdepage"/>
        <w:bidi w:val="0"/>
        <w:rPr>
          <w:rFonts w:asciiTheme="majorBidi" w:hAnsiTheme="majorBidi" w:cstheme="majorBidi"/>
          <w:sz w:val="24"/>
          <w:szCs w:val="24"/>
        </w:rPr>
      </w:pPr>
    </w:p>
  </w:footnote>
  <w:footnote w:id="51">
    <w:p w:rsidR="00C9648D" w:rsidRPr="00FD384C" w:rsidRDefault="00C9648D" w:rsidP="00323942">
      <w:pPr>
        <w:pStyle w:val="Notedebasdepage"/>
        <w:bidi w:val="0"/>
        <w:rPr>
          <w:rFonts w:asciiTheme="majorBidi" w:hAnsiTheme="majorBidi" w:cs="Traditional Arabic"/>
          <w:sz w:val="28"/>
          <w:szCs w:val="28"/>
        </w:rPr>
      </w:pPr>
      <w:r w:rsidRPr="00FD384C">
        <w:rPr>
          <w:rStyle w:val="Appelnotedebasdep"/>
          <w:rFonts w:ascii="Times New Roman" w:hAnsi="Times New Roman" w:cs="Traditional Arabic"/>
          <w:sz w:val="28"/>
          <w:szCs w:val="28"/>
        </w:rPr>
        <w:footnoteRef/>
      </w:r>
      <w:r w:rsidRPr="00FD384C">
        <w:rPr>
          <w:rFonts w:ascii="Times New Roman" w:hAnsi="Times New Roman" w:cs="Traditional Arabic"/>
          <w:sz w:val="28"/>
          <w:szCs w:val="28"/>
        </w:rPr>
        <w:t xml:space="preserve"> </w:t>
      </w:r>
      <w:r w:rsidRPr="00FD384C">
        <w:rPr>
          <w:rFonts w:asciiTheme="majorBidi" w:hAnsiTheme="majorBidi" w:cs="Traditional Arabic"/>
          <w:sz w:val="28"/>
          <w:szCs w:val="28"/>
        </w:rPr>
        <w:t xml:space="preserve">La Gazette Algérienne, organe industriel et commercial, paraissant les mercredis et les Samedi, puis journal de l’Arrondissement de Bône 15/01/1896. Douzième Année, N°10, Rédaction et Administration, Rue Bugeaud N°30, Bône. P   3. </w:t>
      </w:r>
    </w:p>
  </w:footnote>
  <w:footnote w:id="52">
    <w:p w:rsidR="00C9648D" w:rsidRPr="00FD384C" w:rsidRDefault="00C9648D" w:rsidP="00323942">
      <w:pPr>
        <w:pStyle w:val="Notedebasdepage"/>
        <w:bidi w:val="0"/>
        <w:rPr>
          <w:rFonts w:asciiTheme="majorBidi" w:hAnsiTheme="majorBidi" w:cs="Traditional Arabic"/>
          <w:sz w:val="28"/>
          <w:szCs w:val="28"/>
        </w:rPr>
      </w:pPr>
      <w:r w:rsidRPr="00FD384C">
        <w:rPr>
          <w:rStyle w:val="Appelnotedebasdep"/>
          <w:rFonts w:ascii="Times New Roman" w:hAnsi="Times New Roman" w:cs="Traditional Arabic"/>
          <w:sz w:val="28"/>
          <w:szCs w:val="28"/>
        </w:rPr>
        <w:footnoteRef/>
      </w:r>
      <w:r w:rsidRPr="00FD384C">
        <w:rPr>
          <w:rFonts w:ascii="Times New Roman" w:hAnsi="Times New Roman" w:cs="Traditional Arabic"/>
          <w:sz w:val="28"/>
          <w:szCs w:val="28"/>
        </w:rPr>
        <w:t xml:space="preserve"> </w:t>
      </w:r>
      <w:r w:rsidRPr="00FD384C">
        <w:rPr>
          <w:rFonts w:asciiTheme="majorBidi" w:hAnsiTheme="majorBidi" w:cs="Traditional Arabic"/>
          <w:sz w:val="28"/>
          <w:szCs w:val="28"/>
        </w:rPr>
        <w:t>Ibid. Septembre Année, 15 Avril 1891. P 3.</w:t>
      </w:r>
    </w:p>
  </w:footnote>
  <w:footnote w:id="53">
    <w:p w:rsidR="00C9648D" w:rsidRPr="00FD384C" w:rsidRDefault="00C9648D" w:rsidP="00323942">
      <w:pPr>
        <w:pStyle w:val="Notedebasdepage"/>
        <w:bidi w:val="0"/>
        <w:rPr>
          <w:rFonts w:asciiTheme="majorBidi" w:hAnsiTheme="majorBidi" w:cs="Traditional Arabic"/>
          <w:sz w:val="28"/>
          <w:szCs w:val="28"/>
        </w:rPr>
      </w:pPr>
      <w:r w:rsidRPr="00FD384C">
        <w:rPr>
          <w:rStyle w:val="Appelnotedebasdep"/>
          <w:rFonts w:ascii="Times New Roman" w:hAnsi="Times New Roman" w:cs="Traditional Arabic"/>
          <w:sz w:val="28"/>
          <w:szCs w:val="28"/>
        </w:rPr>
        <w:footnoteRef/>
      </w:r>
      <w:r w:rsidRPr="00FD384C">
        <w:rPr>
          <w:rFonts w:cs="Traditional Arabic"/>
          <w:sz w:val="28"/>
          <w:szCs w:val="28"/>
        </w:rPr>
        <w:t xml:space="preserve"> </w:t>
      </w:r>
      <w:r w:rsidRPr="00FD384C">
        <w:rPr>
          <w:rFonts w:asciiTheme="majorBidi" w:hAnsiTheme="majorBidi" w:cs="Traditional Arabic"/>
          <w:sz w:val="28"/>
          <w:szCs w:val="28"/>
        </w:rPr>
        <w:t>Ibid. Douzi2me Année, N°10, Année, 1896. P  3.</w:t>
      </w:r>
    </w:p>
  </w:footnote>
  <w:footnote w:id="54">
    <w:p w:rsidR="00C9648D" w:rsidRPr="00FD384C" w:rsidRDefault="00C9648D" w:rsidP="00323942">
      <w:pPr>
        <w:pStyle w:val="Notedebasdepage"/>
        <w:bidi w:val="0"/>
        <w:rPr>
          <w:rFonts w:asciiTheme="majorBidi" w:hAnsiTheme="majorBidi" w:cs="Traditional Arabic"/>
          <w:sz w:val="28"/>
          <w:szCs w:val="28"/>
        </w:rPr>
      </w:pPr>
      <w:r w:rsidRPr="00FD384C">
        <w:rPr>
          <w:rStyle w:val="Appelnotedebasdep"/>
          <w:rFonts w:ascii="Times New Roman" w:hAnsi="Times New Roman" w:cs="Traditional Arabic"/>
          <w:sz w:val="28"/>
          <w:szCs w:val="28"/>
        </w:rPr>
        <w:footnoteRef/>
      </w:r>
      <w:r w:rsidRPr="00FD384C">
        <w:rPr>
          <w:rFonts w:cs="Traditional Arabic"/>
          <w:sz w:val="28"/>
          <w:szCs w:val="28"/>
        </w:rPr>
        <w:t xml:space="preserve"> </w:t>
      </w:r>
      <w:r w:rsidRPr="00FD384C">
        <w:rPr>
          <w:rFonts w:asciiTheme="majorBidi" w:hAnsiTheme="majorBidi" w:cs="Traditional Arabic"/>
          <w:sz w:val="28"/>
          <w:szCs w:val="28"/>
        </w:rPr>
        <w:t>Charles Robert Ageron, Les Algériens Musulmans et la France 1871-1919, Tome premier, publication de la faculté des lettres et science humaines de Paris,</w:t>
      </w:r>
      <w:r w:rsidRPr="00FD384C">
        <w:rPr>
          <w:rFonts w:asciiTheme="majorBidi" w:hAnsiTheme="majorBidi" w:cs="Traditional Arabic" w:hint="cs"/>
          <w:sz w:val="28"/>
          <w:szCs w:val="28"/>
          <w:rtl/>
        </w:rPr>
        <w:t xml:space="preserve"> </w:t>
      </w:r>
      <w:r w:rsidRPr="00FD384C">
        <w:rPr>
          <w:rFonts w:asciiTheme="majorBidi" w:hAnsiTheme="majorBidi" w:cs="Traditional Arabic"/>
          <w:sz w:val="28"/>
          <w:szCs w:val="28"/>
        </w:rPr>
        <w:t xml:space="preserve">soubon  série recherches, Tome 44 presses universitaire de </w:t>
      </w:r>
      <w:proofErr w:type="gramStart"/>
      <w:r w:rsidRPr="00FD384C">
        <w:rPr>
          <w:rFonts w:asciiTheme="majorBidi" w:hAnsiTheme="majorBidi" w:cs="Traditional Arabic"/>
          <w:sz w:val="28"/>
          <w:szCs w:val="28"/>
        </w:rPr>
        <w:t>France ,</w:t>
      </w:r>
      <w:proofErr w:type="gramEnd"/>
      <w:r w:rsidRPr="00FD384C">
        <w:rPr>
          <w:rFonts w:asciiTheme="majorBidi" w:hAnsiTheme="majorBidi" w:cs="Traditional Arabic"/>
          <w:sz w:val="28"/>
          <w:szCs w:val="28"/>
        </w:rPr>
        <w:t xml:space="preserve"> 108 Boulevard Saint German, paris, 1968. P  558.</w:t>
      </w:r>
    </w:p>
  </w:footnote>
  <w:footnote w:id="55">
    <w:p w:rsidR="00C9648D" w:rsidRDefault="00C9648D" w:rsidP="000F30AE">
      <w:pPr>
        <w:pStyle w:val="Notedebasdepage"/>
      </w:pPr>
      <w:r w:rsidRPr="00455B4F">
        <w:rPr>
          <w:rStyle w:val="Appelnotedebasdep"/>
          <w:rFonts w:ascii="Times New Roman" w:hAnsi="Times New Roman" w:cs="Times New Roman"/>
          <w:sz w:val="24"/>
          <w:szCs w:val="24"/>
        </w:rPr>
        <w:footnoteRef/>
      </w:r>
      <w:r>
        <w:rPr>
          <w:rFonts w:ascii="Times New Roman" w:hAnsi="Times New Roman" w:cs="Times New Roman" w:hint="cs"/>
          <w:sz w:val="24"/>
          <w:szCs w:val="24"/>
          <w:rtl/>
        </w:rPr>
        <w:t xml:space="preserve"> </w:t>
      </w:r>
      <w:r w:rsidRPr="004C549C">
        <w:rPr>
          <w:rFonts w:ascii="Times New Roman" w:hAnsi="Times New Roman" w:cs="Times New Roman" w:hint="cs"/>
          <w:sz w:val="28"/>
          <w:szCs w:val="28"/>
          <w:rtl/>
        </w:rPr>
        <w:t xml:space="preserve">منحنى </w:t>
      </w:r>
      <w:r w:rsidRPr="004C549C">
        <w:rPr>
          <w:rFonts w:ascii="Times New Roman" w:hAnsi="Times New Roman" w:cs="Times New Roman"/>
          <w:sz w:val="28"/>
          <w:szCs w:val="28"/>
          <w:rtl/>
        </w:rPr>
        <w:t xml:space="preserve"> </w:t>
      </w:r>
      <w:r w:rsidRPr="004C549C">
        <w:rPr>
          <w:rFonts w:ascii="Simplified Arabic" w:hAnsi="Simplified Arabic" w:cs="Simplified Arabic"/>
          <w:sz w:val="28"/>
          <w:szCs w:val="28"/>
          <w:rtl/>
          <w:lang w:bidi="ar-DZ"/>
        </w:rPr>
        <w:t>بياني بالأعمدة لعدد المتهمين بالجرائم ضد الأشخاص بحسب محكمة الجنايات بـ عنابة</w:t>
      </w:r>
      <w:r w:rsidRPr="004C549C">
        <w:rPr>
          <w:rFonts w:ascii="Simplified Arabic" w:hAnsi="Simplified Arabic" w:cs="Simplified Arabic" w:hint="cs"/>
          <w:sz w:val="28"/>
          <w:szCs w:val="28"/>
          <w:rtl/>
          <w:lang w:bidi="ar-DZ"/>
        </w:rPr>
        <w:t xml:space="preserve"> من إنجاز الطالب</w:t>
      </w:r>
      <w:r>
        <w:rPr>
          <w:rFonts w:ascii="Simplified Arabic" w:hAnsi="Simplified Arabic" w:cs="Simplified Arabic" w:hint="cs"/>
          <w:sz w:val="28"/>
          <w:szCs w:val="28"/>
          <w:rtl/>
          <w:lang w:bidi="ar-DZ"/>
        </w:rPr>
        <w:t>.</w:t>
      </w:r>
    </w:p>
  </w:footnote>
  <w:footnote w:id="56">
    <w:p w:rsidR="00C9648D" w:rsidRPr="00FD384C" w:rsidRDefault="00C9648D" w:rsidP="004C549C">
      <w:pPr>
        <w:pStyle w:val="Notedebasdepage"/>
        <w:bidi w:val="0"/>
        <w:rPr>
          <w:rFonts w:asciiTheme="majorBidi" w:hAnsiTheme="majorBidi" w:cs="Traditional Arabic"/>
          <w:sz w:val="28"/>
          <w:szCs w:val="28"/>
        </w:rPr>
      </w:pPr>
      <w:r w:rsidRPr="00FD384C">
        <w:rPr>
          <w:rStyle w:val="Appelnotedebasdep"/>
          <w:rFonts w:ascii="Times New Roman" w:hAnsi="Times New Roman" w:cs="Traditional Arabic"/>
          <w:sz w:val="28"/>
          <w:szCs w:val="28"/>
        </w:rPr>
        <w:footnoteRef/>
      </w:r>
      <w:r w:rsidRPr="00FD384C">
        <w:rPr>
          <w:rFonts w:ascii="Times New Roman" w:hAnsi="Times New Roman" w:cs="Traditional Arabic"/>
          <w:sz w:val="28"/>
          <w:szCs w:val="28"/>
        </w:rPr>
        <w:t xml:space="preserve"> </w:t>
      </w:r>
      <w:r w:rsidRPr="00FD384C">
        <w:rPr>
          <w:rFonts w:asciiTheme="majorBidi" w:hAnsiTheme="majorBidi" w:cs="Traditional Arabic"/>
          <w:sz w:val="28"/>
          <w:szCs w:val="28"/>
        </w:rPr>
        <w:t>Charles Robert Ageron, op cit</w:t>
      </w:r>
      <w:proofErr w:type="gramStart"/>
      <w:r w:rsidRPr="00FD384C">
        <w:rPr>
          <w:rFonts w:asciiTheme="majorBidi" w:hAnsiTheme="majorBidi" w:cs="Traditional Arabic"/>
          <w:sz w:val="28"/>
          <w:szCs w:val="28"/>
        </w:rPr>
        <w:t>,.</w:t>
      </w:r>
      <w:proofErr w:type="gramEnd"/>
      <w:r w:rsidRPr="00FD384C">
        <w:rPr>
          <w:rFonts w:asciiTheme="majorBidi" w:hAnsiTheme="majorBidi" w:cs="Traditional Arabic"/>
          <w:sz w:val="28"/>
          <w:szCs w:val="28"/>
        </w:rPr>
        <w:t xml:space="preserve"> p  558.</w:t>
      </w:r>
    </w:p>
  </w:footnote>
  <w:footnote w:id="57">
    <w:p w:rsidR="00C9648D" w:rsidRDefault="00C9648D" w:rsidP="00323942">
      <w:pPr>
        <w:pStyle w:val="Notedebasdepage"/>
      </w:pPr>
      <w:r w:rsidRPr="00937E10">
        <w:rPr>
          <w:rStyle w:val="Appelnotedebasdep"/>
          <w:rFonts w:ascii="Times New Roman" w:hAnsi="Times New Roman" w:cs="Times New Roman"/>
          <w:sz w:val="24"/>
          <w:szCs w:val="24"/>
        </w:rPr>
        <w:footnoteRef/>
      </w:r>
      <w:r w:rsidRPr="00937E10">
        <w:rPr>
          <w:rFonts w:ascii="Times New Roman" w:hAnsi="Times New Roman" w:cs="Times New Roman"/>
          <w:sz w:val="24"/>
          <w:szCs w:val="24"/>
          <w:rtl/>
        </w:rPr>
        <w:t xml:space="preserve"> </w:t>
      </w:r>
      <w:r w:rsidRPr="004C549C">
        <w:rPr>
          <w:rFonts w:asciiTheme="majorBidi" w:hAnsiTheme="majorBidi" w:cstheme="majorBidi" w:hint="cs"/>
          <w:sz w:val="28"/>
          <w:szCs w:val="28"/>
          <w:rtl/>
          <w:lang w:bidi="ar-DZ"/>
        </w:rPr>
        <w:t>عثمان زقب , السياسة الفرنسية في الجزائر 1830-1914م ,[دراسة في أساليب السياسة الإدارية]، رسالة ماجستير، إشراف صالح لميش، كلية العلوم الإنسانية والاجتماعية والعلوم السياسية، جامعة الحاج لخضر باتنة، السنة الجامعية 2014-2015م، ص</w:t>
      </w:r>
      <w:r w:rsidRPr="004C549C">
        <w:rPr>
          <w:rFonts w:asciiTheme="majorBidi" w:hAnsiTheme="majorBidi" w:cstheme="majorBidi"/>
          <w:sz w:val="28"/>
          <w:szCs w:val="28"/>
          <w:lang w:bidi="ar-DZ"/>
        </w:rPr>
        <w:t xml:space="preserve"> </w:t>
      </w:r>
      <w:r w:rsidRPr="004C549C">
        <w:rPr>
          <w:rFonts w:asciiTheme="majorBidi" w:hAnsiTheme="majorBidi" w:cstheme="majorBidi" w:hint="cs"/>
          <w:sz w:val="28"/>
          <w:szCs w:val="28"/>
          <w:rtl/>
          <w:lang w:bidi="ar-DZ"/>
        </w:rPr>
        <w:t xml:space="preserve"> 476.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C76812"/>
    <w:multiLevelType w:val="hybridMultilevel"/>
    <w:tmpl w:val="818C77B4"/>
    <w:lvl w:ilvl="0" w:tplc="040C000F">
      <w:start w:val="1"/>
      <w:numFmt w:val="decimal"/>
      <w:lvlText w:val="%1."/>
      <w:lvlJc w:val="left"/>
      <w:pPr>
        <w:ind w:left="644" w:hanging="360"/>
      </w:p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nsid w:val="26123947"/>
    <w:multiLevelType w:val="hybridMultilevel"/>
    <w:tmpl w:val="A37C42E6"/>
    <w:lvl w:ilvl="0" w:tplc="2486A0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79B019A4"/>
    <w:multiLevelType w:val="hybridMultilevel"/>
    <w:tmpl w:val="71461C10"/>
    <w:lvl w:ilvl="0" w:tplc="C2D26872">
      <w:start w:val="1"/>
      <w:numFmt w:val="decimal"/>
      <w:lvlText w:val="%1-"/>
      <w:lvlJc w:val="left"/>
      <w:pPr>
        <w:ind w:left="645" w:hanging="360"/>
      </w:pPr>
      <w:rPr>
        <w:rFonts w:hint="default"/>
        <w:b/>
      </w:rPr>
    </w:lvl>
    <w:lvl w:ilvl="1" w:tplc="040C0019" w:tentative="1">
      <w:start w:val="1"/>
      <w:numFmt w:val="lowerLetter"/>
      <w:lvlText w:val="%2."/>
      <w:lvlJc w:val="left"/>
      <w:pPr>
        <w:ind w:left="1365" w:hanging="360"/>
      </w:pPr>
    </w:lvl>
    <w:lvl w:ilvl="2" w:tplc="040C001B" w:tentative="1">
      <w:start w:val="1"/>
      <w:numFmt w:val="lowerRoman"/>
      <w:lvlText w:val="%3."/>
      <w:lvlJc w:val="right"/>
      <w:pPr>
        <w:ind w:left="2085" w:hanging="180"/>
      </w:pPr>
    </w:lvl>
    <w:lvl w:ilvl="3" w:tplc="040C000F" w:tentative="1">
      <w:start w:val="1"/>
      <w:numFmt w:val="decimal"/>
      <w:lvlText w:val="%4."/>
      <w:lvlJc w:val="left"/>
      <w:pPr>
        <w:ind w:left="2805" w:hanging="360"/>
      </w:pPr>
    </w:lvl>
    <w:lvl w:ilvl="4" w:tplc="040C0019" w:tentative="1">
      <w:start w:val="1"/>
      <w:numFmt w:val="lowerLetter"/>
      <w:lvlText w:val="%5."/>
      <w:lvlJc w:val="left"/>
      <w:pPr>
        <w:ind w:left="3525" w:hanging="360"/>
      </w:pPr>
    </w:lvl>
    <w:lvl w:ilvl="5" w:tplc="040C001B" w:tentative="1">
      <w:start w:val="1"/>
      <w:numFmt w:val="lowerRoman"/>
      <w:lvlText w:val="%6."/>
      <w:lvlJc w:val="right"/>
      <w:pPr>
        <w:ind w:left="4245" w:hanging="180"/>
      </w:pPr>
    </w:lvl>
    <w:lvl w:ilvl="6" w:tplc="040C000F" w:tentative="1">
      <w:start w:val="1"/>
      <w:numFmt w:val="decimal"/>
      <w:lvlText w:val="%7."/>
      <w:lvlJc w:val="left"/>
      <w:pPr>
        <w:ind w:left="4965" w:hanging="360"/>
      </w:pPr>
    </w:lvl>
    <w:lvl w:ilvl="7" w:tplc="040C0019" w:tentative="1">
      <w:start w:val="1"/>
      <w:numFmt w:val="lowerLetter"/>
      <w:lvlText w:val="%8."/>
      <w:lvlJc w:val="left"/>
      <w:pPr>
        <w:ind w:left="5685" w:hanging="360"/>
      </w:pPr>
    </w:lvl>
    <w:lvl w:ilvl="8" w:tplc="040C001B" w:tentative="1">
      <w:start w:val="1"/>
      <w:numFmt w:val="lowerRoman"/>
      <w:lvlText w:val="%9."/>
      <w:lvlJc w:val="right"/>
      <w:pPr>
        <w:ind w:left="6405" w:hanging="180"/>
      </w:pPr>
    </w:lvl>
  </w:abstractNum>
  <w:num w:numId="1">
    <w:abstractNumId w:val="1"/>
  </w:num>
  <w:num w:numId="2">
    <w:abstractNumId w:val="2"/>
  </w:num>
  <w:num w:numId="3">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grammar="clean"/>
  <w:defaultTabStop w:val="708"/>
  <w:hyphenationZone w:val="425"/>
  <w:characterSpacingControl w:val="doNotCompress"/>
  <w:savePreviewPicture/>
  <w:footnotePr>
    <w:footnote w:id="-1"/>
    <w:footnote w:id="0"/>
  </w:footnotePr>
  <w:endnotePr>
    <w:endnote w:id="-1"/>
    <w:endnote w:id="0"/>
  </w:endnotePr>
  <w:compat/>
  <w:rsids>
    <w:rsidRoot w:val="00323942"/>
    <w:rsid w:val="00020776"/>
    <w:rsid w:val="000629C7"/>
    <w:rsid w:val="00067939"/>
    <w:rsid w:val="000F30AE"/>
    <w:rsid w:val="00154081"/>
    <w:rsid w:val="002C61F0"/>
    <w:rsid w:val="00323942"/>
    <w:rsid w:val="004746F1"/>
    <w:rsid w:val="004C0FB3"/>
    <w:rsid w:val="004C549C"/>
    <w:rsid w:val="005D7D64"/>
    <w:rsid w:val="00602F7D"/>
    <w:rsid w:val="00617F1B"/>
    <w:rsid w:val="0068435A"/>
    <w:rsid w:val="0074633A"/>
    <w:rsid w:val="00824B7F"/>
    <w:rsid w:val="00834945"/>
    <w:rsid w:val="00922F87"/>
    <w:rsid w:val="0093642B"/>
    <w:rsid w:val="009A3AC4"/>
    <w:rsid w:val="00A51F8E"/>
    <w:rsid w:val="00A7396F"/>
    <w:rsid w:val="00AA2B1E"/>
    <w:rsid w:val="00B34FED"/>
    <w:rsid w:val="00B53230"/>
    <w:rsid w:val="00C9648D"/>
    <w:rsid w:val="00D718A5"/>
    <w:rsid w:val="00D77549"/>
    <w:rsid w:val="00E5602C"/>
    <w:rsid w:val="00FB2C9B"/>
    <w:rsid w:val="00FB5C57"/>
    <w:rsid w:val="00FD384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942"/>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239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323942"/>
    <w:pPr>
      <w:tabs>
        <w:tab w:val="center" w:pos="4536"/>
        <w:tab w:val="right" w:pos="9072"/>
      </w:tabs>
      <w:spacing w:after="0" w:line="240" w:lineRule="auto"/>
    </w:pPr>
  </w:style>
  <w:style w:type="character" w:customStyle="1" w:styleId="En-tteCar">
    <w:name w:val="En-tête Car"/>
    <w:basedOn w:val="Policepardfaut"/>
    <w:link w:val="En-tte"/>
    <w:uiPriority w:val="99"/>
    <w:rsid w:val="00323942"/>
  </w:style>
  <w:style w:type="paragraph" w:styleId="Pieddepage">
    <w:name w:val="footer"/>
    <w:basedOn w:val="Normal"/>
    <w:link w:val="PieddepageCar"/>
    <w:uiPriority w:val="99"/>
    <w:unhideWhenUsed/>
    <w:rsid w:val="003239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3942"/>
  </w:style>
  <w:style w:type="paragraph" w:styleId="Paragraphedeliste">
    <w:name w:val="List Paragraph"/>
    <w:basedOn w:val="Normal"/>
    <w:uiPriority w:val="34"/>
    <w:qFormat/>
    <w:rsid w:val="00323942"/>
    <w:pPr>
      <w:spacing w:after="160" w:line="259" w:lineRule="auto"/>
      <w:ind w:left="720"/>
      <w:contextualSpacing/>
    </w:pPr>
  </w:style>
  <w:style w:type="character" w:styleId="Lienhypertexte">
    <w:name w:val="Hyperlink"/>
    <w:basedOn w:val="Policepardfaut"/>
    <w:uiPriority w:val="99"/>
    <w:unhideWhenUsed/>
    <w:rsid w:val="00323942"/>
    <w:rPr>
      <w:color w:val="0000FF" w:themeColor="hyperlink"/>
      <w:u w:val="single"/>
    </w:rPr>
  </w:style>
  <w:style w:type="paragraph" w:styleId="Notedebasdepage">
    <w:name w:val="footnote text"/>
    <w:basedOn w:val="Normal"/>
    <w:link w:val="NotedebasdepageCar"/>
    <w:uiPriority w:val="99"/>
    <w:unhideWhenUsed/>
    <w:rsid w:val="00323942"/>
    <w:pPr>
      <w:spacing w:after="0" w:line="240" w:lineRule="auto"/>
    </w:pPr>
    <w:rPr>
      <w:sz w:val="20"/>
      <w:szCs w:val="20"/>
    </w:rPr>
  </w:style>
  <w:style w:type="character" w:customStyle="1" w:styleId="NotedebasdepageCar">
    <w:name w:val="Note de bas de page Car"/>
    <w:basedOn w:val="Policepardfaut"/>
    <w:link w:val="Notedebasdepage"/>
    <w:uiPriority w:val="99"/>
    <w:rsid w:val="00323942"/>
    <w:rPr>
      <w:sz w:val="20"/>
      <w:szCs w:val="20"/>
    </w:rPr>
  </w:style>
  <w:style w:type="character" w:styleId="Appelnotedebasdep">
    <w:name w:val="footnote reference"/>
    <w:basedOn w:val="Policepardfaut"/>
    <w:uiPriority w:val="99"/>
    <w:semiHidden/>
    <w:unhideWhenUsed/>
    <w:rsid w:val="00323942"/>
    <w:rPr>
      <w:vertAlign w:val="superscript"/>
    </w:rPr>
  </w:style>
  <w:style w:type="paragraph" w:styleId="Textedebulles">
    <w:name w:val="Balloon Text"/>
    <w:basedOn w:val="Normal"/>
    <w:link w:val="TextedebullesCar"/>
    <w:uiPriority w:val="99"/>
    <w:semiHidden/>
    <w:unhideWhenUsed/>
    <w:rsid w:val="0032394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23942"/>
    <w:rPr>
      <w:rFonts w:ascii="Segoe UI" w:hAnsi="Segoe UI" w:cs="Segoe UI"/>
      <w:sz w:val="18"/>
      <w:szCs w:val="18"/>
    </w:rPr>
  </w:style>
  <w:style w:type="paragraph" w:styleId="Notedefin">
    <w:name w:val="endnote text"/>
    <w:basedOn w:val="Normal"/>
    <w:link w:val="NotedefinCar"/>
    <w:uiPriority w:val="99"/>
    <w:semiHidden/>
    <w:unhideWhenUsed/>
    <w:rsid w:val="00323942"/>
    <w:pPr>
      <w:spacing w:after="0" w:line="240" w:lineRule="auto"/>
    </w:pPr>
    <w:rPr>
      <w:sz w:val="20"/>
      <w:szCs w:val="20"/>
    </w:rPr>
  </w:style>
  <w:style w:type="character" w:customStyle="1" w:styleId="NotedefinCar">
    <w:name w:val="Note de fin Car"/>
    <w:basedOn w:val="Policepardfaut"/>
    <w:link w:val="Notedefin"/>
    <w:uiPriority w:val="99"/>
    <w:semiHidden/>
    <w:rsid w:val="00323942"/>
    <w:rPr>
      <w:sz w:val="20"/>
      <w:szCs w:val="20"/>
    </w:rPr>
  </w:style>
  <w:style w:type="character" w:styleId="Appeldenotedefin">
    <w:name w:val="endnote reference"/>
    <w:basedOn w:val="Policepardfaut"/>
    <w:uiPriority w:val="99"/>
    <w:semiHidden/>
    <w:unhideWhenUsed/>
    <w:rsid w:val="00323942"/>
    <w:rPr>
      <w:vertAlign w:val="superscript"/>
    </w:rPr>
  </w:style>
  <w:style w:type="table" w:customStyle="1" w:styleId="Tableausimple51">
    <w:name w:val="Tableau simple 51"/>
    <w:basedOn w:val="TableauNormal"/>
    <w:uiPriority w:val="45"/>
    <w:rsid w:val="00323942"/>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extedelespacerserv">
    <w:name w:val="Placeholder Text"/>
    <w:basedOn w:val="Policepardfaut"/>
    <w:uiPriority w:val="99"/>
    <w:semiHidden/>
    <w:rsid w:val="00323942"/>
    <w:rPr>
      <w:color w:val="808080"/>
    </w:rPr>
  </w:style>
  <w:style w:type="paragraph" w:styleId="Commentaire">
    <w:name w:val="annotation text"/>
    <w:basedOn w:val="Normal"/>
    <w:link w:val="CommentaireCar"/>
    <w:uiPriority w:val="99"/>
    <w:unhideWhenUsed/>
    <w:rsid w:val="00323942"/>
    <w:pPr>
      <w:spacing w:line="240" w:lineRule="auto"/>
    </w:pPr>
    <w:rPr>
      <w:sz w:val="20"/>
      <w:szCs w:val="20"/>
    </w:rPr>
  </w:style>
  <w:style w:type="character" w:customStyle="1" w:styleId="CommentaireCar">
    <w:name w:val="Commentaire Car"/>
    <w:basedOn w:val="Policepardfaut"/>
    <w:link w:val="Commentaire"/>
    <w:uiPriority w:val="99"/>
    <w:rsid w:val="00323942"/>
    <w:rPr>
      <w:sz w:val="20"/>
      <w:szCs w:val="20"/>
    </w:rPr>
  </w:style>
  <w:style w:type="character" w:customStyle="1" w:styleId="markedcontent">
    <w:name w:val="markedcontent"/>
    <w:basedOn w:val="Policepardfaut"/>
    <w:rsid w:val="0032394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aidhisto6@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Feuille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Feuill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plotArea>
      <c:layout/>
      <c:lineChart>
        <c:grouping val="standard"/>
        <c:ser>
          <c:idx val="0"/>
          <c:order val="0"/>
          <c:tx>
            <c:strRef>
              <c:f>Feuil1!$B$1</c:f>
              <c:strCache>
                <c:ptCount val="1"/>
                <c:pt idx="0">
                  <c:v>Colonne1</c:v>
                </c:pt>
              </c:strCache>
            </c:strRef>
          </c:tx>
          <c:spPr>
            <a:ln w="28575" cap="rnd">
              <a:solidFill>
                <a:schemeClr val="accent1"/>
              </a:solidFill>
              <a:round/>
            </a:ln>
            <a:effectLst/>
          </c:spPr>
          <c:marker>
            <c:symbol val="none"/>
          </c:marker>
          <c:cat>
            <c:numRef>
              <c:f>Feuil1!$A$2:$A$5</c:f>
              <c:numCache>
                <c:formatCode>General</c:formatCode>
                <c:ptCount val="4"/>
                <c:pt idx="0">
                  <c:v>1839</c:v>
                </c:pt>
                <c:pt idx="1">
                  <c:v>1840</c:v>
                </c:pt>
                <c:pt idx="2">
                  <c:v>1841</c:v>
                </c:pt>
                <c:pt idx="3">
                  <c:v>1842</c:v>
                </c:pt>
              </c:numCache>
            </c:numRef>
          </c:cat>
          <c:val>
            <c:numRef>
              <c:f>Feuil1!$B$2:$B$5</c:f>
              <c:numCache>
                <c:formatCode>General</c:formatCode>
                <c:ptCount val="4"/>
                <c:pt idx="0">
                  <c:v>10</c:v>
                </c:pt>
                <c:pt idx="1">
                  <c:v>12</c:v>
                </c:pt>
                <c:pt idx="2">
                  <c:v>20</c:v>
                </c:pt>
                <c:pt idx="3">
                  <c:v>25</c:v>
                </c:pt>
              </c:numCache>
            </c:numRef>
          </c:val>
          <c:extLst xmlns:c16r2="http://schemas.microsoft.com/office/drawing/2015/06/chart">
            <c:ext xmlns:c16="http://schemas.microsoft.com/office/drawing/2014/chart" uri="{C3380CC4-5D6E-409C-BE32-E72D297353CC}">
              <c16:uniqueId val="{00000000-E4CF-476F-A39B-AA5C8D32FC1F}"/>
            </c:ext>
          </c:extLst>
        </c:ser>
        <c:ser>
          <c:idx val="1"/>
          <c:order val="1"/>
          <c:tx>
            <c:strRef>
              <c:f>Feuil1!$C$1</c:f>
              <c:strCache>
                <c:ptCount val="1"/>
                <c:pt idx="0">
                  <c:v>Série 2</c:v>
                </c:pt>
              </c:strCache>
            </c:strRef>
          </c:tx>
          <c:spPr>
            <a:ln w="28575" cap="rnd">
              <a:solidFill>
                <a:schemeClr val="accent2"/>
              </a:solidFill>
              <a:round/>
            </a:ln>
            <a:effectLst/>
          </c:spPr>
          <c:marker>
            <c:symbol val="none"/>
          </c:marker>
          <c:cat>
            <c:numRef>
              <c:f>Feuil1!$A$2:$A$5</c:f>
              <c:numCache>
                <c:formatCode>General</c:formatCode>
                <c:ptCount val="4"/>
                <c:pt idx="0">
                  <c:v>1839</c:v>
                </c:pt>
                <c:pt idx="1">
                  <c:v>1840</c:v>
                </c:pt>
                <c:pt idx="2">
                  <c:v>1841</c:v>
                </c:pt>
                <c:pt idx="3">
                  <c:v>1842</c:v>
                </c:pt>
              </c:numCache>
            </c:numRef>
          </c:cat>
          <c:val>
            <c:numRef>
              <c:f>Feuil1!$C$2:$C$5</c:f>
              <c:numCache>
                <c:formatCode>General</c:formatCode>
                <c:ptCount val="4"/>
              </c:numCache>
            </c:numRef>
          </c:val>
          <c:extLst xmlns:c16r2="http://schemas.microsoft.com/office/drawing/2015/06/chart">
            <c:ext xmlns:c16="http://schemas.microsoft.com/office/drawing/2014/chart" uri="{C3380CC4-5D6E-409C-BE32-E72D297353CC}">
              <c16:uniqueId val="{00000001-E4CF-476F-A39B-AA5C8D32FC1F}"/>
            </c:ext>
          </c:extLst>
        </c:ser>
        <c:ser>
          <c:idx val="2"/>
          <c:order val="2"/>
          <c:tx>
            <c:strRef>
              <c:f>Feuil1!$D$1</c:f>
              <c:strCache>
                <c:ptCount val="1"/>
                <c:pt idx="0">
                  <c:v>Série 3</c:v>
                </c:pt>
              </c:strCache>
            </c:strRef>
          </c:tx>
          <c:spPr>
            <a:ln w="28575" cap="rnd">
              <a:solidFill>
                <a:schemeClr val="accent3"/>
              </a:solidFill>
              <a:round/>
            </a:ln>
            <a:effectLst/>
          </c:spPr>
          <c:marker>
            <c:symbol val="none"/>
          </c:marker>
          <c:cat>
            <c:numRef>
              <c:f>Feuil1!$A$2:$A$5</c:f>
              <c:numCache>
                <c:formatCode>General</c:formatCode>
                <c:ptCount val="4"/>
                <c:pt idx="0">
                  <c:v>1839</c:v>
                </c:pt>
                <c:pt idx="1">
                  <c:v>1840</c:v>
                </c:pt>
                <c:pt idx="2">
                  <c:v>1841</c:v>
                </c:pt>
                <c:pt idx="3">
                  <c:v>1842</c:v>
                </c:pt>
              </c:numCache>
            </c:numRef>
          </c:cat>
          <c:val>
            <c:numRef>
              <c:f>Feuil1!$D$2:$D$5</c:f>
              <c:numCache>
                <c:formatCode>General</c:formatCode>
                <c:ptCount val="4"/>
                <c:pt idx="3">
                  <c:v>5</c:v>
                </c:pt>
              </c:numCache>
            </c:numRef>
          </c:val>
          <c:extLst xmlns:c16r2="http://schemas.microsoft.com/office/drawing/2015/06/chart">
            <c:ext xmlns:c16="http://schemas.microsoft.com/office/drawing/2014/chart" uri="{C3380CC4-5D6E-409C-BE32-E72D297353CC}">
              <c16:uniqueId val="{00000002-E4CF-476F-A39B-AA5C8D32FC1F}"/>
            </c:ext>
          </c:extLst>
        </c:ser>
        <c:marker val="1"/>
        <c:axId val="35687424"/>
        <c:axId val="72839936"/>
      </c:lineChart>
      <c:catAx>
        <c:axId val="356874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2839936"/>
        <c:crosses val="autoZero"/>
        <c:auto val="1"/>
        <c:lblAlgn val="ctr"/>
        <c:lblOffset val="100"/>
      </c:catAx>
      <c:valAx>
        <c:axId val="728399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568742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plotArea>
      <c:layout/>
      <c:lineChart>
        <c:grouping val="standard"/>
        <c:ser>
          <c:idx val="0"/>
          <c:order val="0"/>
          <c:tx>
            <c:strRef>
              <c:f>Feuil1!$B$1</c:f>
              <c:strCache>
                <c:ptCount val="1"/>
                <c:pt idx="0">
                  <c:v>Série 1</c:v>
                </c:pt>
              </c:strCache>
            </c:strRef>
          </c:tx>
          <c:spPr>
            <a:ln w="28575" cap="rnd">
              <a:solidFill>
                <a:schemeClr val="accent1"/>
              </a:solidFill>
              <a:round/>
            </a:ln>
            <a:effectLst/>
          </c:spPr>
          <c:marker>
            <c:symbol val="none"/>
          </c:marker>
          <c:cat>
            <c:numRef>
              <c:f>Feuil1!$A$2:$A$5</c:f>
              <c:numCache>
                <c:formatCode>General</c:formatCode>
                <c:ptCount val="4"/>
                <c:pt idx="0">
                  <c:v>1839</c:v>
                </c:pt>
                <c:pt idx="1">
                  <c:v>1840</c:v>
                </c:pt>
                <c:pt idx="2">
                  <c:v>1841</c:v>
                </c:pt>
                <c:pt idx="3">
                  <c:v>1842</c:v>
                </c:pt>
              </c:numCache>
            </c:numRef>
          </c:cat>
          <c:val>
            <c:numRef>
              <c:f>Feuil1!$B$2:$B$5</c:f>
              <c:numCache>
                <c:formatCode>General</c:formatCode>
                <c:ptCount val="4"/>
                <c:pt idx="0">
                  <c:v>252</c:v>
                </c:pt>
                <c:pt idx="1">
                  <c:v>200</c:v>
                </c:pt>
                <c:pt idx="2">
                  <c:v>250</c:v>
                </c:pt>
                <c:pt idx="3">
                  <c:v>150</c:v>
                </c:pt>
              </c:numCache>
            </c:numRef>
          </c:val>
          <c:extLst xmlns:c16r2="http://schemas.microsoft.com/office/drawing/2015/06/chart">
            <c:ext xmlns:c16="http://schemas.microsoft.com/office/drawing/2014/chart" uri="{C3380CC4-5D6E-409C-BE32-E72D297353CC}">
              <c16:uniqueId val="{00000000-F8A2-479E-BFAD-0B69B1415E69}"/>
            </c:ext>
          </c:extLst>
        </c:ser>
        <c:ser>
          <c:idx val="1"/>
          <c:order val="1"/>
          <c:tx>
            <c:strRef>
              <c:f>Feuil1!$C$1</c:f>
              <c:strCache>
                <c:ptCount val="1"/>
                <c:pt idx="0">
                  <c:v>Série 2</c:v>
                </c:pt>
              </c:strCache>
            </c:strRef>
          </c:tx>
          <c:spPr>
            <a:ln w="28575" cap="rnd">
              <a:solidFill>
                <a:schemeClr val="accent2"/>
              </a:solidFill>
              <a:round/>
            </a:ln>
            <a:effectLst/>
          </c:spPr>
          <c:marker>
            <c:symbol val="none"/>
          </c:marker>
          <c:cat>
            <c:numRef>
              <c:f>Feuil1!$A$2:$A$5</c:f>
              <c:numCache>
                <c:formatCode>General</c:formatCode>
                <c:ptCount val="4"/>
                <c:pt idx="0">
                  <c:v>1839</c:v>
                </c:pt>
                <c:pt idx="1">
                  <c:v>1840</c:v>
                </c:pt>
                <c:pt idx="2">
                  <c:v>1841</c:v>
                </c:pt>
                <c:pt idx="3">
                  <c:v>1842</c:v>
                </c:pt>
              </c:numCache>
            </c:numRef>
          </c:cat>
          <c:val>
            <c:numRef>
              <c:f>Feuil1!$C$2:$C$5</c:f>
              <c:numCache>
                <c:formatCode>General</c:formatCode>
                <c:ptCount val="4"/>
                <c:pt idx="3">
                  <c:v>2.8</c:v>
                </c:pt>
              </c:numCache>
            </c:numRef>
          </c:val>
          <c:extLst xmlns:c16r2="http://schemas.microsoft.com/office/drawing/2015/06/chart">
            <c:ext xmlns:c16="http://schemas.microsoft.com/office/drawing/2014/chart" uri="{C3380CC4-5D6E-409C-BE32-E72D297353CC}">
              <c16:uniqueId val="{00000001-F8A2-479E-BFAD-0B69B1415E69}"/>
            </c:ext>
          </c:extLst>
        </c:ser>
        <c:ser>
          <c:idx val="2"/>
          <c:order val="2"/>
          <c:tx>
            <c:strRef>
              <c:f>Feuil1!$D$1</c:f>
              <c:strCache>
                <c:ptCount val="1"/>
                <c:pt idx="0">
                  <c:v>Série 3</c:v>
                </c:pt>
              </c:strCache>
            </c:strRef>
          </c:tx>
          <c:spPr>
            <a:ln w="28575" cap="rnd">
              <a:solidFill>
                <a:schemeClr val="accent3"/>
              </a:solidFill>
              <a:round/>
            </a:ln>
            <a:effectLst/>
          </c:spPr>
          <c:marker>
            <c:symbol val="none"/>
          </c:marker>
          <c:cat>
            <c:numRef>
              <c:f>Feuil1!$A$2:$A$5</c:f>
              <c:numCache>
                <c:formatCode>General</c:formatCode>
                <c:ptCount val="4"/>
                <c:pt idx="0">
                  <c:v>1839</c:v>
                </c:pt>
                <c:pt idx="1">
                  <c:v>1840</c:v>
                </c:pt>
                <c:pt idx="2">
                  <c:v>1841</c:v>
                </c:pt>
                <c:pt idx="3">
                  <c:v>1842</c:v>
                </c:pt>
              </c:numCache>
            </c:numRef>
          </c:cat>
          <c:val>
            <c:numRef>
              <c:f>Feuil1!$D$2:$D$5</c:f>
              <c:numCache>
                <c:formatCode>General</c:formatCode>
                <c:ptCount val="4"/>
                <c:pt idx="0">
                  <c:v>2</c:v>
                </c:pt>
                <c:pt idx="1">
                  <c:v>2</c:v>
                </c:pt>
                <c:pt idx="2">
                  <c:v>3</c:v>
                </c:pt>
                <c:pt idx="3">
                  <c:v>5</c:v>
                </c:pt>
              </c:numCache>
            </c:numRef>
          </c:val>
          <c:extLst xmlns:c16r2="http://schemas.microsoft.com/office/drawing/2015/06/chart">
            <c:ext xmlns:c16="http://schemas.microsoft.com/office/drawing/2014/chart" uri="{C3380CC4-5D6E-409C-BE32-E72D297353CC}">
              <c16:uniqueId val="{00000002-F8A2-479E-BFAD-0B69B1415E69}"/>
            </c:ext>
          </c:extLst>
        </c:ser>
        <c:marker val="1"/>
        <c:axId val="74141056"/>
        <c:axId val="74175616"/>
      </c:lineChart>
      <c:catAx>
        <c:axId val="741410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4175616"/>
        <c:crosses val="autoZero"/>
        <c:auto val="1"/>
        <c:lblAlgn val="ctr"/>
        <c:lblOffset val="100"/>
      </c:catAx>
      <c:valAx>
        <c:axId val="741756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414105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title>
      <c:layout/>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fr-FR"/>
        </a:p>
      </c:txPr>
    </c:title>
    <c:plotArea>
      <c:layout>
        <c:manualLayout>
          <c:layoutTarget val="inner"/>
          <c:xMode val="edge"/>
          <c:yMode val="edge"/>
          <c:x val="5.5484106153397494E-2"/>
          <c:y val="0.15511904761904771"/>
          <c:w val="0.91905293088363949"/>
          <c:h val="0.66998656417948665"/>
        </c:manualLayout>
      </c:layout>
      <c:barChart>
        <c:barDir val="col"/>
        <c:grouping val="clustered"/>
        <c:ser>
          <c:idx val="0"/>
          <c:order val="0"/>
          <c:tx>
            <c:strRef>
              <c:f>Feuil1!$B$1</c:f>
              <c:strCache>
                <c:ptCount val="1"/>
                <c:pt idx="0">
                  <c:v>Série 1</c:v>
                </c:pt>
              </c:strCache>
            </c:strRef>
          </c:tx>
          <c:spPr>
            <a:solidFill>
              <a:schemeClr val="accent1"/>
            </a:solidFill>
            <a:ln>
              <a:noFill/>
            </a:ln>
            <a:effectLst/>
          </c:spPr>
          <c:cat>
            <c:numRef>
              <c:f>Feuil1!$A$2:$A$10</c:f>
              <c:numCache>
                <c:formatCode>General</c:formatCode>
                <c:ptCount val="9"/>
                <c:pt idx="0">
                  <c:v>1891</c:v>
                </c:pt>
                <c:pt idx="1">
                  <c:v>1892</c:v>
                </c:pt>
                <c:pt idx="2">
                  <c:v>1893</c:v>
                </c:pt>
                <c:pt idx="3">
                  <c:v>1894</c:v>
                </c:pt>
                <c:pt idx="4">
                  <c:v>1895</c:v>
                </c:pt>
                <c:pt idx="5">
                  <c:v>1896</c:v>
                </c:pt>
                <c:pt idx="6">
                  <c:v>1897</c:v>
                </c:pt>
                <c:pt idx="7">
                  <c:v>1898</c:v>
                </c:pt>
                <c:pt idx="8">
                  <c:v>1899</c:v>
                </c:pt>
              </c:numCache>
            </c:numRef>
          </c:cat>
          <c:val>
            <c:numRef>
              <c:f>Feuil1!$B$2:$B$10</c:f>
              <c:numCache>
                <c:formatCode>General</c:formatCode>
                <c:ptCount val="9"/>
                <c:pt idx="0">
                  <c:v>60</c:v>
                </c:pt>
                <c:pt idx="1">
                  <c:v>40</c:v>
                </c:pt>
                <c:pt idx="2">
                  <c:v>40</c:v>
                </c:pt>
                <c:pt idx="3">
                  <c:v>55</c:v>
                </c:pt>
                <c:pt idx="4">
                  <c:v>35</c:v>
                </c:pt>
                <c:pt idx="5">
                  <c:v>60</c:v>
                </c:pt>
                <c:pt idx="6">
                  <c:v>50</c:v>
                </c:pt>
                <c:pt idx="7">
                  <c:v>50</c:v>
                </c:pt>
                <c:pt idx="8">
                  <c:v>58</c:v>
                </c:pt>
              </c:numCache>
            </c:numRef>
          </c:val>
          <c:extLst xmlns:c16r2="http://schemas.microsoft.com/office/drawing/2015/06/chart">
            <c:ext xmlns:c16="http://schemas.microsoft.com/office/drawing/2014/chart" uri="{C3380CC4-5D6E-409C-BE32-E72D297353CC}">
              <c16:uniqueId val="{00000000-FC1D-49F8-9F81-B34F330B1373}"/>
            </c:ext>
          </c:extLst>
        </c:ser>
        <c:ser>
          <c:idx val="1"/>
          <c:order val="1"/>
          <c:tx>
            <c:strRef>
              <c:f>Feuil1!$C$1</c:f>
              <c:strCache>
                <c:ptCount val="1"/>
                <c:pt idx="0">
                  <c:v>Série 2</c:v>
                </c:pt>
              </c:strCache>
            </c:strRef>
          </c:tx>
          <c:spPr>
            <a:solidFill>
              <a:schemeClr val="accent2"/>
            </a:solidFill>
            <a:ln>
              <a:noFill/>
            </a:ln>
            <a:effectLst/>
          </c:spPr>
          <c:cat>
            <c:numRef>
              <c:f>Feuil1!$A$2:$A$10</c:f>
              <c:numCache>
                <c:formatCode>General</c:formatCode>
                <c:ptCount val="9"/>
                <c:pt idx="0">
                  <c:v>1891</c:v>
                </c:pt>
                <c:pt idx="1">
                  <c:v>1892</c:v>
                </c:pt>
                <c:pt idx="2">
                  <c:v>1893</c:v>
                </c:pt>
                <c:pt idx="3">
                  <c:v>1894</c:v>
                </c:pt>
                <c:pt idx="4">
                  <c:v>1895</c:v>
                </c:pt>
                <c:pt idx="5">
                  <c:v>1896</c:v>
                </c:pt>
                <c:pt idx="6">
                  <c:v>1897</c:v>
                </c:pt>
                <c:pt idx="7">
                  <c:v>1898</c:v>
                </c:pt>
                <c:pt idx="8">
                  <c:v>1899</c:v>
                </c:pt>
              </c:numCache>
            </c:numRef>
          </c:cat>
          <c:val>
            <c:numRef>
              <c:f>Feuil1!$C$2:$C$10</c:f>
              <c:numCache>
                <c:formatCode>General</c:formatCode>
                <c:ptCount val="9"/>
              </c:numCache>
            </c:numRef>
          </c:val>
          <c:extLst xmlns:c16r2="http://schemas.microsoft.com/office/drawing/2015/06/chart">
            <c:ext xmlns:c16="http://schemas.microsoft.com/office/drawing/2014/chart" uri="{C3380CC4-5D6E-409C-BE32-E72D297353CC}">
              <c16:uniqueId val="{00000001-FC1D-49F8-9F81-B34F330B1373}"/>
            </c:ext>
          </c:extLst>
        </c:ser>
        <c:gapWidth val="267"/>
        <c:overlap val="-43"/>
        <c:axId val="74341376"/>
        <c:axId val="74351360"/>
      </c:barChart>
      <c:catAx>
        <c:axId val="74341376"/>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fr-FR"/>
          </a:p>
        </c:txPr>
        <c:crossAx val="74351360"/>
        <c:crosses val="autoZero"/>
        <c:auto val="1"/>
        <c:lblAlgn val="ctr"/>
        <c:lblOffset val="100"/>
      </c:catAx>
      <c:valAx>
        <c:axId val="74351360"/>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crossAx val="74341376"/>
        <c:crosses val="autoZero"/>
        <c:crossBetween val="between"/>
      </c:valAx>
      <c:spPr>
        <a:pattFill prst="ltDnDiag">
          <a:fgClr>
            <a:schemeClr val="dk1">
              <a:lumMod val="15000"/>
              <a:lumOff val="85000"/>
            </a:schemeClr>
          </a:fgClr>
          <a:bgClr>
            <a:schemeClr val="lt1"/>
          </a:bgClr>
        </a:patt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fr-FR"/>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0.04254</cdr:x>
      <cdr:y>0.046</cdr:y>
    </cdr:from>
    <cdr:to>
      <cdr:x>0.19497</cdr:x>
      <cdr:y>0.13747</cdr:y>
    </cdr:to>
    <cdr:sp macro="" textlink="">
      <cdr:nvSpPr>
        <cdr:cNvPr id="2" name="Rectangle 1"/>
        <cdr:cNvSpPr/>
      </cdr:nvSpPr>
      <cdr:spPr>
        <a:xfrm xmlns:a="http://schemas.openxmlformats.org/drawingml/2006/main">
          <a:off x="233381" y="147212"/>
          <a:ext cx="836295" cy="29273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ar-DZ" sz="1400" b="1">
              <a:solidFill>
                <a:srgbClr val="000000"/>
              </a:solidFill>
              <a:effectLst/>
              <a:ea typeface="Calibri" panose="020F0502020204030204" pitchFamily="34" charset="0"/>
              <a:cs typeface="Arial" panose="020B0604020202020204" pitchFamily="34" charset="0"/>
            </a:rPr>
            <a:t>مخالفة</a:t>
          </a:r>
          <a:endParaRPr lang="fr-FR" sz="1050" b="1">
            <a:effectLst/>
            <a:ea typeface="Calibri" panose="020F050202020403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0.846</cdr:x>
      <cdr:y>0.72255</cdr:y>
    </cdr:from>
    <cdr:to>
      <cdr:x>0.99843</cdr:x>
      <cdr:y>0.81402</cdr:y>
    </cdr:to>
    <cdr:sp macro="" textlink="">
      <cdr:nvSpPr>
        <cdr:cNvPr id="2" name="Rectangle 1"/>
        <cdr:cNvSpPr/>
      </cdr:nvSpPr>
      <cdr:spPr>
        <a:xfrm xmlns:a="http://schemas.openxmlformats.org/drawingml/2006/main">
          <a:off x="4641479" y="2312442"/>
          <a:ext cx="836295" cy="29273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ar-DZ" sz="1400" b="1">
              <a:solidFill>
                <a:srgbClr val="000000"/>
              </a:solidFill>
              <a:effectLst/>
              <a:ea typeface="Calibri" panose="020F0502020204030204" pitchFamily="34" charset="0"/>
              <a:cs typeface="Arial" panose="020B0604020202020204" pitchFamily="34" charset="0"/>
            </a:rPr>
            <a:t>السنة</a:t>
          </a:r>
          <a:endParaRPr lang="fr-FR" sz="1100">
            <a:effectLst/>
            <a:ea typeface="Calibri" panose="020F0502020204030204" pitchFamily="34" charset="0"/>
            <a:cs typeface="Arial" panose="020B0604020202020204" pitchFamily="34" charset="0"/>
          </a:endParaRPr>
        </a:p>
      </cdr:txBody>
    </cdr:sp>
  </cdr:relSizeAnchor>
  <cdr:relSizeAnchor xmlns:cdr="http://schemas.openxmlformats.org/drawingml/2006/chartDrawing">
    <cdr:from>
      <cdr:x>0.06927</cdr:x>
      <cdr:y>0.05139</cdr:y>
    </cdr:from>
    <cdr:to>
      <cdr:x>0.2217</cdr:x>
      <cdr:y>0.14286</cdr:y>
    </cdr:to>
    <cdr:sp macro="" textlink="">
      <cdr:nvSpPr>
        <cdr:cNvPr id="3" name="Rectangle 2"/>
        <cdr:cNvSpPr/>
      </cdr:nvSpPr>
      <cdr:spPr>
        <a:xfrm xmlns:a="http://schemas.openxmlformats.org/drawingml/2006/main">
          <a:off x="380030" y="164465"/>
          <a:ext cx="836295" cy="29273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ar-DZ" sz="1400" b="1">
              <a:solidFill>
                <a:srgbClr val="000000"/>
              </a:solidFill>
              <a:effectLst/>
              <a:ea typeface="Calibri" panose="020F0502020204030204" pitchFamily="34" charset="0"/>
              <a:cs typeface="Arial" panose="020B0604020202020204" pitchFamily="34" charset="0"/>
            </a:rPr>
            <a:t>أشخاص</a:t>
          </a:r>
          <a:endParaRPr lang="fr-FR" sz="1100">
            <a:effectLst/>
            <a:ea typeface="Calibri" panose="020F050202020403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0.84757</cdr:x>
      <cdr:y>0.90138</cdr:y>
    </cdr:from>
    <cdr:to>
      <cdr:x>1</cdr:x>
      <cdr:y>0.99062</cdr:y>
    </cdr:to>
    <cdr:sp macro="" textlink="">
      <cdr:nvSpPr>
        <cdr:cNvPr id="2" name="Rectangle 1"/>
        <cdr:cNvSpPr/>
      </cdr:nvSpPr>
      <cdr:spPr>
        <a:xfrm xmlns:a="http://schemas.openxmlformats.org/drawingml/2006/main">
          <a:off x="4650108" y="2884784"/>
          <a:ext cx="836292" cy="285597"/>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07000"/>
            </a:lnSpc>
            <a:spcAft>
              <a:spcPts val="800"/>
            </a:spcAft>
          </a:pPr>
          <a:r>
            <a:rPr lang="ar-DZ" sz="1400" b="1">
              <a:solidFill>
                <a:srgbClr val="000000"/>
              </a:solidFill>
              <a:effectLst/>
              <a:ea typeface="Calibri" panose="020F0502020204030204" pitchFamily="34" charset="0"/>
              <a:cs typeface="Arial" panose="020B0604020202020204" pitchFamily="34" charset="0"/>
            </a:rPr>
            <a:t>السنوات</a:t>
          </a:r>
          <a:endParaRPr lang="fr-FR" sz="1100">
            <a:effectLst/>
            <a:ea typeface="Calibri" panose="020F0502020204030204" pitchFamily="34" charset="0"/>
            <a:cs typeface="Arial" panose="020B0604020202020204" pitchFamily="34" charset="0"/>
          </a:endParaRPr>
        </a:p>
      </cdr:txBody>
    </cdr:sp>
  </cdr:relSizeAnchor>
  <cdr:relSizeAnchor xmlns:cdr="http://schemas.openxmlformats.org/drawingml/2006/chartDrawing">
    <cdr:from>
      <cdr:x>0.01581</cdr:x>
      <cdr:y>0.03885</cdr:y>
    </cdr:from>
    <cdr:to>
      <cdr:x>0.22484</cdr:x>
      <cdr:y>0.12809</cdr:y>
    </cdr:to>
    <cdr:sp macro="" textlink="">
      <cdr:nvSpPr>
        <cdr:cNvPr id="3" name="Rectangle 2"/>
        <cdr:cNvSpPr/>
      </cdr:nvSpPr>
      <cdr:spPr>
        <a:xfrm xmlns:a="http://schemas.openxmlformats.org/drawingml/2006/main">
          <a:off x="86734" y="124331"/>
          <a:ext cx="1146844" cy="285597"/>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07000"/>
            </a:lnSpc>
            <a:spcAft>
              <a:spcPts val="800"/>
            </a:spcAft>
          </a:pPr>
          <a:r>
            <a:rPr lang="ar-DZ" sz="1400" b="1">
              <a:solidFill>
                <a:srgbClr val="000000"/>
              </a:solidFill>
              <a:effectLst/>
              <a:ea typeface="Calibri" panose="020F0502020204030204" pitchFamily="34" charset="0"/>
              <a:cs typeface="Arial" panose="020B0604020202020204" pitchFamily="34" charset="0"/>
            </a:rPr>
            <a:t>عدد</a:t>
          </a:r>
          <a:r>
            <a:rPr lang="ar-DZ" sz="1400" b="1" baseline="0">
              <a:solidFill>
                <a:srgbClr val="000000"/>
              </a:solidFill>
              <a:effectLst/>
              <a:ea typeface="Calibri" panose="020F0502020204030204" pitchFamily="34" charset="0"/>
              <a:cs typeface="Arial" panose="020B0604020202020204" pitchFamily="34" charset="0"/>
            </a:rPr>
            <a:t> المتهمين</a:t>
          </a:r>
          <a:endParaRPr lang="fr-FR" sz="1100">
            <a:effectLst/>
            <a:ea typeface="Calibri" panose="020F0502020204030204" pitchFamily="34" charset="0"/>
            <a:cs typeface="Arial" panose="020B0604020202020204" pitchFamily="34" charset="0"/>
          </a:endParaRP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26</Pages>
  <Words>4548</Words>
  <Characters>25018</Characters>
  <Application>Microsoft Office Word</Application>
  <DocSecurity>0</DocSecurity>
  <Lines>208</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Administrateur</cp:lastModifiedBy>
  <cp:revision>4</cp:revision>
  <dcterms:created xsi:type="dcterms:W3CDTF">2022-09-28T16:30:00Z</dcterms:created>
  <dcterms:modified xsi:type="dcterms:W3CDTF">2022-09-29T22:16:00Z</dcterms:modified>
</cp:coreProperties>
</file>